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E2" w:rsidRDefault="009D60F1">
      <w:pPr>
        <w:pStyle w:val="a7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22EE2" w:rsidRDefault="009D60F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722EE2" w:rsidRDefault="009D60F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КЕТОВСКОГО МУНИЦИПАЛЬНОГО ОКРУГА</w:t>
      </w:r>
    </w:p>
    <w:p w:rsidR="00722EE2" w:rsidRDefault="00722EE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EE2" w:rsidRDefault="009D60F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722EE2" w:rsidRDefault="00722EE2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722EE2" w:rsidRDefault="009D60F1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от _____________</w:t>
      </w:r>
      <w:r w:rsidRPr="00946FE8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г. №________</w:t>
      </w:r>
    </w:p>
    <w:p w:rsidR="00722EE2" w:rsidRDefault="009D60F1">
      <w:pPr>
        <w:pStyle w:val="a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с. </w:t>
      </w:r>
      <w:proofErr w:type="spellStart"/>
      <w:r>
        <w:rPr>
          <w:rFonts w:ascii="Times New Roman" w:hAnsi="Times New Roman" w:cs="Times New Roman"/>
          <w:szCs w:val="24"/>
        </w:rPr>
        <w:t>Кетово</w:t>
      </w:r>
      <w:proofErr w:type="spellEnd"/>
    </w:p>
    <w:p w:rsidR="00722EE2" w:rsidRDefault="00722E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22EE2" w:rsidRDefault="00722E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22EE2" w:rsidRDefault="009D60F1">
      <w:pPr>
        <w:pStyle w:val="Standar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 создании </w:t>
      </w:r>
      <w:r>
        <w:rPr>
          <w:rFonts w:ascii="Times New Roman" w:hAnsi="Times New Roman" w:cs="Times New Roman"/>
          <w:b/>
          <w:sz w:val="24"/>
          <w:szCs w:val="24"/>
        </w:rPr>
        <w:t>постоянно действующей комиссии по проведению аукционов на право заключения договоров на размещение нестационарных торговых объектов на территории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Кетовского муниципального округа</w:t>
      </w:r>
    </w:p>
    <w:p w:rsidR="00722EE2" w:rsidRDefault="00722EE2">
      <w:pPr>
        <w:pStyle w:val="a7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722EE2" w:rsidRDefault="009D60F1">
      <w:pPr>
        <w:pStyle w:val="Standard"/>
        <w:shd w:val="clear" w:color="auto" w:fill="FFFFFF"/>
        <w:spacing w:after="0" w:line="240" w:lineRule="auto"/>
        <w:ind w:firstLine="72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 Постановлением Администрации Кетовского района от 07 июля </w:t>
      </w:r>
      <w:r>
        <w:rPr>
          <w:rFonts w:ascii="Times New Roman" w:hAnsi="Times New Roman" w:cs="Times New Roman"/>
          <w:sz w:val="24"/>
          <w:szCs w:val="24"/>
        </w:rPr>
        <w:t xml:space="preserve">2022г. № 1196 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Порядка проведения аукционов на право заключения договоров на размещение нестационарных торговых объектов на территории Кетовского района»,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от 29 декабря 2021 г. №106 «Об утверждении Положения о</w:t>
      </w:r>
      <w:r>
        <w:rPr>
          <w:rFonts w:ascii="Times New Roman" w:hAnsi="Times New Roman" w:cs="Times New Roman"/>
          <w:sz w:val="24"/>
          <w:szCs w:val="24"/>
        </w:rPr>
        <w:t xml:space="preserve"> порядке размещения нестационарных торговых объектов на территории муниципального образования Кетовский район»:</w:t>
      </w:r>
      <w:proofErr w:type="gramEnd"/>
    </w:p>
    <w:p w:rsidR="00722EE2" w:rsidRDefault="009D60F1">
      <w:pPr>
        <w:pStyle w:val="a7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Утвердить Состав  постоянно действующей комиссии по проведению аукционов на право заключения договоров на размещение нестационарных торговых</w:t>
      </w:r>
      <w:r>
        <w:rPr>
          <w:rFonts w:ascii="Times New Roman" w:hAnsi="Times New Roman" w:cs="Times New Roman"/>
          <w:sz w:val="24"/>
          <w:szCs w:val="24"/>
        </w:rPr>
        <w:t xml:space="preserve"> объектов на территории Кетовского муниципального округа в соответствии с приложением №1 к настоящему распоряжению.</w:t>
      </w:r>
    </w:p>
    <w:p w:rsidR="00722EE2" w:rsidRDefault="009D60F1">
      <w:pPr>
        <w:pStyle w:val="a7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Утвердить Положение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постоянно действующей комиссии по проведению аукционов на право заключения договоров на размещение нестационарных </w:t>
      </w:r>
      <w:r>
        <w:rPr>
          <w:rFonts w:ascii="Times New Roman" w:hAnsi="Times New Roman" w:cs="Times New Roman"/>
          <w:sz w:val="24"/>
          <w:szCs w:val="24"/>
        </w:rPr>
        <w:t>торговых объектов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Кетовского муниципального округа, согласно приложению № 2 к настоящему постановлению.</w:t>
      </w:r>
    </w:p>
    <w:p w:rsidR="00722EE2" w:rsidRDefault="009D60F1">
      <w:pPr>
        <w:pStyle w:val="a7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   Признать утратившим силу Распоряжение  № 200-р от 20.07.2022 года « О создании постоянно действующей комиссии по проведению а</w:t>
      </w:r>
      <w:r>
        <w:rPr>
          <w:rFonts w:ascii="Times New Roman" w:hAnsi="Times New Roman" w:cs="Times New Roman"/>
          <w:sz w:val="24"/>
          <w:szCs w:val="24"/>
        </w:rPr>
        <w:t>укционов на право заключения договоров на размещение нестационарных торговых объектов на территории Кетовского района.</w:t>
      </w:r>
    </w:p>
    <w:p w:rsidR="00722EE2" w:rsidRDefault="009D60F1">
      <w:pPr>
        <w:pStyle w:val="a7"/>
        <w:ind w:right="-1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4. Настоящее распоряжение подлежит официальному опубликованию в установленном порядке и размещению  на официальном сайте Администрации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етовского муниципального округа в информационно-телекоммуникационной сети </w:t>
      </w:r>
      <w:r w:rsidRPr="00946FE8">
        <w:rPr>
          <w:rStyle w:val="Internetlink"/>
          <w:rFonts w:ascii="Times New Roman" w:hAnsi="Times New Roman" w:cs="Times New Roman"/>
          <w:color w:val="000000"/>
          <w:sz w:val="24"/>
          <w:szCs w:val="24"/>
          <w:u w:val="none"/>
        </w:rPr>
        <w:t xml:space="preserve"> “</w:t>
      </w:r>
      <w:r>
        <w:rPr>
          <w:rStyle w:val="Internetlink"/>
          <w:rFonts w:ascii="Times New Roman" w:hAnsi="Times New Roman" w:cs="Times New Roman"/>
          <w:color w:val="000000"/>
          <w:sz w:val="24"/>
          <w:szCs w:val="24"/>
          <w:u w:val="none"/>
        </w:rPr>
        <w:t>Интернет».</w:t>
      </w:r>
    </w:p>
    <w:p w:rsidR="00722EE2" w:rsidRDefault="009D60F1">
      <w:pPr>
        <w:pStyle w:val="a7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5.  Настоящее распоряжение вступает в силу после официального опубликования.</w:t>
      </w:r>
    </w:p>
    <w:p w:rsidR="00722EE2" w:rsidRDefault="009D60F1">
      <w:pPr>
        <w:pStyle w:val="a7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6.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распоряжения возложить на ВРИО первого  заместителя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Главы Кетовского муниципального округа.</w:t>
      </w:r>
    </w:p>
    <w:p w:rsidR="00722EE2" w:rsidRDefault="00722EE2">
      <w:pPr>
        <w:pStyle w:val="a7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2EE2" w:rsidRDefault="00722EE2">
      <w:pPr>
        <w:pStyle w:val="a7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22EE2" w:rsidRDefault="00722EE2">
      <w:pPr>
        <w:pStyle w:val="a7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22EE2" w:rsidRDefault="009D60F1">
      <w:pPr>
        <w:pStyle w:val="a7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Кетовского муниципального округа</w:t>
      </w:r>
    </w:p>
    <w:p w:rsidR="00722EE2" w:rsidRDefault="009D60F1">
      <w:pPr>
        <w:pStyle w:val="a7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Курганской области                                                                                                 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722EE2" w:rsidRDefault="00722EE2">
      <w:pPr>
        <w:pStyle w:val="a7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22EE2" w:rsidRDefault="00722EE2">
      <w:pPr>
        <w:pStyle w:val="a7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22EE2" w:rsidRDefault="00722EE2">
      <w:pPr>
        <w:pStyle w:val="Standard"/>
        <w:rPr>
          <w:rFonts w:ascii="Times New Roman" w:hAnsi="Times New Roman"/>
          <w:sz w:val="20"/>
          <w:szCs w:val="20"/>
        </w:rPr>
      </w:pPr>
    </w:p>
    <w:p w:rsidR="00722EE2" w:rsidRDefault="00722EE2">
      <w:pPr>
        <w:pStyle w:val="Standard"/>
        <w:spacing w:line="240" w:lineRule="atLeast"/>
        <w:rPr>
          <w:rFonts w:ascii="Times New Roman" w:hAnsi="Times New Roman"/>
          <w:sz w:val="20"/>
          <w:szCs w:val="20"/>
        </w:rPr>
      </w:pPr>
    </w:p>
    <w:p w:rsidR="00722EE2" w:rsidRDefault="009D60F1">
      <w:pPr>
        <w:pStyle w:val="Standard"/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t>Булавина Мария Сергеевна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 xml:space="preserve"> 8(35231)23940</w:t>
      </w:r>
    </w:p>
    <w:p w:rsidR="00722EE2" w:rsidRDefault="009D60F1">
      <w:pPr>
        <w:pStyle w:val="a7"/>
        <w:ind w:left="5670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распоряжению Администрации Кетовского муниципального округа от  21.12.2022 </w:t>
      </w: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№ 139/1-р  «О создании постоянно действующей комиссии по проведению аукционов на право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заключения дого</w:t>
      </w:r>
      <w:r>
        <w:rPr>
          <w:rFonts w:ascii="Times New Roman" w:hAnsi="Times New Roman" w:cs="Times New Roman"/>
          <w:sz w:val="24"/>
          <w:szCs w:val="24"/>
        </w:rPr>
        <w:t>воров  на размещение нестационарных торговых объектов на территории Кетовского муниципального округа</w:t>
      </w:r>
    </w:p>
    <w:p w:rsidR="00722EE2" w:rsidRDefault="00722EE2">
      <w:pPr>
        <w:pStyle w:val="a7"/>
        <w:ind w:left="5670"/>
        <w:rPr>
          <w:rFonts w:ascii="Times New Roman" w:hAnsi="Times New Roman" w:cs="Times New Roman"/>
          <w:sz w:val="24"/>
          <w:szCs w:val="24"/>
        </w:rPr>
      </w:pPr>
    </w:p>
    <w:p w:rsidR="00722EE2" w:rsidRDefault="00722EE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722EE2" w:rsidRDefault="009D60F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722EE2" w:rsidRDefault="009D60F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постоянно действующей комиссии по проведению аукционов 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Кетовского муниципального округа</w:t>
      </w:r>
    </w:p>
    <w:p w:rsidR="00722EE2" w:rsidRDefault="00722EE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EE2" w:rsidRDefault="009D60F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ВРИО </w:t>
      </w:r>
      <w:r>
        <w:rPr>
          <w:rFonts w:ascii="Times New Roman" w:hAnsi="Times New Roman" w:cs="Times New Roman"/>
          <w:sz w:val="24"/>
          <w:szCs w:val="24"/>
        </w:rPr>
        <w:t>первого заместителя Главы Кетовского муниципального округа</w:t>
      </w:r>
    </w:p>
    <w:p w:rsidR="00722EE2" w:rsidRDefault="009D60F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– начальник отдела экономического развития Администрации Кетовского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муниицпального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2EE2" w:rsidRDefault="009D60F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</w:t>
      </w:r>
      <w:r>
        <w:rPr>
          <w:rFonts w:ascii="Times New Roman" w:hAnsi="Times New Roman" w:cs="Times New Roman"/>
          <w:sz w:val="24"/>
          <w:szCs w:val="24"/>
        </w:rPr>
        <w:t>етарь комиссии — главный специалист отдела экономического развития Администрации Кетовского муниципального округа.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2EE2" w:rsidRDefault="009D60F1">
      <w:pPr>
        <w:pStyle w:val="a7"/>
        <w:tabs>
          <w:tab w:val="left" w:pos="9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722EE2" w:rsidRDefault="009D60F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722EE2" w:rsidRDefault="00722E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22EE2" w:rsidRDefault="009D60F1">
      <w:pPr>
        <w:pStyle w:val="a7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Заместителя Главы Кетовского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 по развитию территорий, ЖКХ и капитальному строительству</w:t>
      </w:r>
    </w:p>
    <w:p w:rsidR="00722EE2" w:rsidRDefault="009D60F1">
      <w:pPr>
        <w:pStyle w:val="Standard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Кетовского муниципального округа по финансовой политике — Руководитель Финансового управления   </w:t>
      </w:r>
    </w:p>
    <w:p w:rsidR="00722EE2" w:rsidRDefault="009D60F1">
      <w:pPr>
        <w:pStyle w:val="Standard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имущественных и земельных отношений</w:t>
      </w:r>
    </w:p>
    <w:p w:rsidR="00722EE2" w:rsidRDefault="009D60F1">
      <w:pPr>
        <w:pStyle w:val="a7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</w:t>
      </w:r>
      <w:r>
        <w:rPr>
          <w:rFonts w:ascii="Times New Roman" w:hAnsi="Times New Roman" w:cs="Times New Roman"/>
          <w:sz w:val="24"/>
          <w:szCs w:val="24"/>
        </w:rPr>
        <w:t>к отдела сельского хозяйства Кетовского муниципального округа</w:t>
      </w:r>
    </w:p>
    <w:p w:rsidR="00722EE2" w:rsidRDefault="009D60F1">
      <w:pPr>
        <w:pStyle w:val="Standard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Администрации Кетовского муниципального округа     </w:t>
      </w:r>
    </w:p>
    <w:p w:rsidR="00722EE2" w:rsidRDefault="00722E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22EE2" w:rsidRDefault="009D60F1">
      <w:pPr>
        <w:pStyle w:val="a7"/>
        <w:pageBreakBefore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распоряжению Администрации Кетовского муниципального округа от 21.12.2022 г №  139/1-р «О созд</w:t>
      </w:r>
      <w:r>
        <w:rPr>
          <w:rFonts w:ascii="Times New Roman" w:hAnsi="Times New Roman" w:cs="Times New Roman"/>
          <w:sz w:val="24"/>
          <w:szCs w:val="24"/>
        </w:rPr>
        <w:t>ании постоянно действующей комиссии по проведению аукционов на право заключения договоров на размещение нестационарных торговых объектов на территории Кетовского муниципального округа</w:t>
      </w:r>
    </w:p>
    <w:p w:rsidR="00722EE2" w:rsidRDefault="00722EE2">
      <w:pPr>
        <w:pStyle w:val="a7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22EE2" w:rsidRDefault="00722E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EE2" w:rsidRDefault="009D60F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22EE2" w:rsidRDefault="009D60F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 постоянно действующей комиссии по проведению аукционов на </w:t>
      </w:r>
      <w:r>
        <w:rPr>
          <w:rFonts w:ascii="Times New Roman" w:hAnsi="Times New Roman" w:cs="Times New Roman"/>
          <w:b/>
          <w:sz w:val="24"/>
          <w:szCs w:val="24"/>
        </w:rPr>
        <w:t>право заключения договоров на размещение нестационарных торговых объектов на территории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Кетовского муниципального округа</w:t>
      </w:r>
    </w:p>
    <w:p w:rsidR="00722EE2" w:rsidRDefault="00722EE2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2EE2" w:rsidRDefault="009D60F1">
      <w:pPr>
        <w:pStyle w:val="a8"/>
        <w:spacing w:before="262" w:after="262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Общие положения</w:t>
      </w:r>
    </w:p>
    <w:p w:rsidR="00722EE2" w:rsidRDefault="009D60F1">
      <w:pPr>
        <w:pStyle w:val="a8"/>
        <w:spacing w:before="262" w:after="262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Настоящее Положение определяет порядок работы аукционной комиссии по проведению открытого аукциона на   право </w:t>
      </w:r>
      <w:r>
        <w:rPr>
          <w:rFonts w:ascii="Times New Roman" w:hAnsi="Times New Roman" w:cs="Times New Roman"/>
        </w:rPr>
        <w:t>размещения нестационарных торговых объектов на территории Кетовского муниципального округа (далее – Комиссия).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1.2. Комиссия руководствуется в своей деятельности Конституцией Российской Федерации, Гражданским кодексом Российской Федерации, действующим за</w:t>
      </w:r>
      <w:r>
        <w:rPr>
          <w:rFonts w:ascii="Times New Roman" w:hAnsi="Times New Roman" w:cs="Times New Roman"/>
        </w:rPr>
        <w:t>конодательством Российской Федерации и Курганской области, нормативными правовыми актами Администрации Кетовского муниципального округа и настоящим Положением.</w:t>
      </w:r>
    </w:p>
    <w:p w:rsidR="00722EE2" w:rsidRDefault="009D60F1">
      <w:pPr>
        <w:pStyle w:val="a8"/>
        <w:spacing w:before="262" w:after="262" w:line="262" w:lineRule="atLeast"/>
        <w:ind w:firstLine="708"/>
        <w:jc w:val="center"/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2. Основные функции Комиссии</w:t>
      </w:r>
    </w:p>
    <w:p w:rsidR="00722EE2" w:rsidRDefault="009D60F1">
      <w:pPr>
        <w:pStyle w:val="a8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Комиссия осуществляет следующие функции:</w:t>
      </w:r>
    </w:p>
    <w:p w:rsidR="00722EE2" w:rsidRDefault="009D60F1">
      <w:pPr>
        <w:pStyle w:val="a8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рассматривает </w:t>
      </w:r>
      <w:r>
        <w:rPr>
          <w:rFonts w:ascii="Times New Roman" w:hAnsi="Times New Roman" w:cs="Times New Roman"/>
        </w:rPr>
        <w:t>Заявки на предмет соответствия требованиям, установленным Извещением;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- принимает решения о допуске к участию в Аукционе и признания Заявителей Участниками или об отказе в допуске Заявителей к участию в Аукционе, которое оформляется Протоколом рассмотрения</w:t>
      </w:r>
      <w:r>
        <w:rPr>
          <w:rFonts w:ascii="Times New Roman" w:hAnsi="Times New Roman" w:cs="Times New Roman"/>
        </w:rPr>
        <w:t xml:space="preserve"> заявок на участие в Аукционе, подписываемым Аукционной комиссией;</w:t>
      </w:r>
    </w:p>
    <w:p w:rsidR="00722EE2" w:rsidRDefault="009D60F1">
      <w:pPr>
        <w:pStyle w:val="a8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проводит аукцион;</w:t>
      </w:r>
    </w:p>
    <w:p w:rsidR="00722EE2" w:rsidRDefault="009D60F1">
      <w:pPr>
        <w:pStyle w:val="a8"/>
        <w:spacing w:before="0" w:after="0"/>
        <w:jc w:val="both"/>
      </w:pPr>
      <w:r>
        <w:rPr>
          <w:rFonts w:ascii="Times New Roman" w:hAnsi="Times New Roman" w:cs="Times New Roman"/>
        </w:rPr>
        <w:t>- подводит итоги аукциона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путем оформления протокола аукциона;</w:t>
      </w:r>
    </w:p>
    <w:p w:rsidR="00722EE2" w:rsidRDefault="009D60F1">
      <w:pPr>
        <w:pStyle w:val="a8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принимает решение о признание аукциона </w:t>
      </w:r>
      <w:proofErr w:type="gramStart"/>
      <w:r>
        <w:rPr>
          <w:rFonts w:ascii="Times New Roman" w:hAnsi="Times New Roman" w:cs="Times New Roman"/>
        </w:rPr>
        <w:t>несостоявшимся</w:t>
      </w:r>
      <w:proofErr w:type="gramEnd"/>
      <w:r>
        <w:rPr>
          <w:rFonts w:ascii="Times New Roman" w:hAnsi="Times New Roman" w:cs="Times New Roman"/>
        </w:rPr>
        <w:t>, если подана только одна заявка или не подано ни одн</w:t>
      </w:r>
      <w:r>
        <w:rPr>
          <w:rFonts w:ascii="Times New Roman" w:hAnsi="Times New Roman" w:cs="Times New Roman"/>
        </w:rPr>
        <w:t>ой заявки, оформление протокола о признании аукциона несостоявшимся.</w:t>
      </w:r>
    </w:p>
    <w:p w:rsidR="00722EE2" w:rsidRDefault="00722EE2">
      <w:pPr>
        <w:pStyle w:val="a8"/>
        <w:numPr>
          <w:ilvl w:val="0"/>
          <w:numId w:val="10"/>
        </w:numPr>
        <w:spacing w:before="0" w:after="0"/>
        <w:jc w:val="center"/>
        <w:rPr>
          <w:rFonts w:ascii="Times New Roman" w:hAnsi="Times New Roman" w:cs="Times New Roman"/>
          <w:b/>
        </w:rPr>
      </w:pPr>
    </w:p>
    <w:p w:rsidR="00722EE2" w:rsidRDefault="00722EE2">
      <w:pPr>
        <w:pStyle w:val="a8"/>
        <w:spacing w:before="0" w:after="0"/>
        <w:jc w:val="center"/>
        <w:rPr>
          <w:rFonts w:ascii="Times New Roman" w:hAnsi="Times New Roman" w:cs="Times New Roman"/>
          <w:b/>
        </w:rPr>
      </w:pPr>
    </w:p>
    <w:p w:rsidR="00722EE2" w:rsidRDefault="00722EE2">
      <w:pPr>
        <w:pStyle w:val="a8"/>
        <w:spacing w:before="0" w:after="0"/>
        <w:jc w:val="center"/>
        <w:rPr>
          <w:rFonts w:ascii="Times New Roman" w:hAnsi="Times New Roman" w:cs="Times New Roman"/>
          <w:b/>
        </w:rPr>
      </w:pPr>
    </w:p>
    <w:p w:rsidR="00722EE2" w:rsidRDefault="00722EE2">
      <w:pPr>
        <w:pStyle w:val="a8"/>
        <w:spacing w:before="0" w:after="0"/>
        <w:jc w:val="center"/>
        <w:rPr>
          <w:rFonts w:ascii="Times New Roman" w:hAnsi="Times New Roman" w:cs="Times New Roman"/>
          <w:b/>
        </w:rPr>
      </w:pPr>
    </w:p>
    <w:p w:rsidR="00722EE2" w:rsidRDefault="00722EE2">
      <w:pPr>
        <w:pStyle w:val="a8"/>
        <w:spacing w:before="0" w:after="0"/>
        <w:jc w:val="center"/>
        <w:rPr>
          <w:rFonts w:ascii="Times New Roman" w:hAnsi="Times New Roman" w:cs="Times New Roman"/>
          <w:b/>
        </w:rPr>
      </w:pPr>
    </w:p>
    <w:p w:rsidR="00722EE2" w:rsidRDefault="00722EE2">
      <w:pPr>
        <w:pStyle w:val="a8"/>
        <w:spacing w:before="0" w:after="0"/>
        <w:jc w:val="center"/>
        <w:rPr>
          <w:rFonts w:ascii="Times New Roman" w:hAnsi="Times New Roman" w:cs="Times New Roman"/>
          <w:b/>
        </w:rPr>
      </w:pPr>
    </w:p>
    <w:p w:rsidR="00722EE2" w:rsidRDefault="009D60F1">
      <w:pPr>
        <w:pStyle w:val="a8"/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Права Комиссии</w:t>
      </w:r>
    </w:p>
    <w:p w:rsidR="00722EE2" w:rsidRDefault="00722EE2">
      <w:pPr>
        <w:pStyle w:val="a8"/>
        <w:spacing w:before="0" w:after="0"/>
        <w:jc w:val="center"/>
        <w:rPr>
          <w:rFonts w:ascii="Times New Roman" w:hAnsi="Times New Roman" w:cs="Times New Roman"/>
          <w:b/>
        </w:rPr>
      </w:pPr>
    </w:p>
    <w:p w:rsidR="00722EE2" w:rsidRDefault="009D60F1">
      <w:pPr>
        <w:pStyle w:val="a8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Не допускать заявителей к участию в Аукционе в случаях, установленных Положением о проведения открытого аукциона на право заключения договоров на размещение </w:t>
      </w:r>
      <w:r>
        <w:rPr>
          <w:rFonts w:ascii="Times New Roman" w:hAnsi="Times New Roman" w:cs="Times New Roman"/>
        </w:rPr>
        <w:t>нестационарных торговых объектов .</w:t>
      </w:r>
    </w:p>
    <w:p w:rsidR="00722EE2" w:rsidRDefault="009D60F1">
      <w:pPr>
        <w:pStyle w:val="a8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Принимать решения о внесении изменений в извещение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кциона, об условиях аукциона.</w:t>
      </w:r>
    </w:p>
    <w:p w:rsidR="00722EE2" w:rsidRDefault="009D60F1">
      <w:pPr>
        <w:pStyle w:val="a8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Принимать решение </w:t>
      </w:r>
      <w:proofErr w:type="gramStart"/>
      <w:r>
        <w:rPr>
          <w:rFonts w:ascii="Times New Roman" w:hAnsi="Times New Roman" w:cs="Times New Roman"/>
        </w:rPr>
        <w:t>об отказе от проведения Аукциона в соответствии с Положением о порядке</w:t>
      </w:r>
      <w:proofErr w:type="gramEnd"/>
      <w:r>
        <w:rPr>
          <w:rFonts w:ascii="Times New Roman" w:hAnsi="Times New Roman" w:cs="Times New Roman"/>
        </w:rPr>
        <w:t xml:space="preserve"> размещения нестационарных </w:t>
      </w:r>
      <w:r>
        <w:rPr>
          <w:rFonts w:ascii="Times New Roman" w:hAnsi="Times New Roman" w:cs="Times New Roman"/>
        </w:rPr>
        <w:t xml:space="preserve">торговых объектов на территории муниципального образования Кетовский район утвержденное Решением </w:t>
      </w:r>
      <w:proofErr w:type="spellStart"/>
      <w:r>
        <w:rPr>
          <w:rFonts w:ascii="Times New Roman" w:hAnsi="Times New Roman" w:cs="Times New Roman"/>
        </w:rPr>
        <w:t>Кетовской</w:t>
      </w:r>
      <w:proofErr w:type="spellEnd"/>
      <w:r>
        <w:rPr>
          <w:rFonts w:ascii="Times New Roman" w:hAnsi="Times New Roman" w:cs="Times New Roman"/>
        </w:rPr>
        <w:t xml:space="preserve"> районной Думы от 29 декабря 2021 г. №106.</w:t>
      </w:r>
    </w:p>
    <w:p w:rsidR="00722EE2" w:rsidRDefault="009D60F1">
      <w:pPr>
        <w:pStyle w:val="a8"/>
        <w:spacing w:before="0" w:after="0"/>
        <w:jc w:val="center"/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4. Регламент работы Комиссии</w:t>
      </w:r>
    </w:p>
    <w:p w:rsidR="00722EE2" w:rsidRDefault="00722EE2">
      <w:pPr>
        <w:pStyle w:val="a8"/>
        <w:spacing w:before="0" w:after="0"/>
        <w:jc w:val="center"/>
        <w:rPr>
          <w:rFonts w:ascii="Times New Roman" w:hAnsi="Times New Roman" w:cs="Times New Roman"/>
          <w:b/>
        </w:rPr>
      </w:pPr>
    </w:p>
    <w:p w:rsidR="00722EE2" w:rsidRDefault="009D60F1">
      <w:pPr>
        <w:pStyle w:val="a8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Подготовку и проведение заседаний Комиссии осуществляет секретарь.</w:t>
      </w:r>
    </w:p>
    <w:p w:rsidR="00722EE2" w:rsidRDefault="009D60F1">
      <w:pPr>
        <w:pStyle w:val="a8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>
        <w:rPr>
          <w:rFonts w:ascii="Times New Roman" w:hAnsi="Times New Roman" w:cs="Times New Roman"/>
        </w:rPr>
        <w:t>Решение Комиссии оформляются протоколом, который составляется секретарём Комиссии, подписывается всеми присутствующими членами Комиссии и утверждается председателем, либо заместителем председателя Комиссии.</w:t>
      </w:r>
    </w:p>
    <w:p w:rsidR="00722EE2" w:rsidRDefault="009D60F1">
      <w:pPr>
        <w:pStyle w:val="a8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4.3.Подлинники протоколов заседаний Комиссии хран</w:t>
      </w:r>
      <w:r>
        <w:rPr>
          <w:rFonts w:ascii="Times New Roman" w:hAnsi="Times New Roman" w:cs="Times New Roman"/>
        </w:rPr>
        <w:t>ятся у организатора.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4.4.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членов.</w:t>
      </w:r>
    </w:p>
    <w:p w:rsidR="00722EE2" w:rsidRDefault="00722EE2">
      <w:pPr>
        <w:pStyle w:val="Standard"/>
        <w:rPr>
          <w:rFonts w:ascii="Times New Roman" w:hAnsi="Times New Roman" w:cs="Times New Roman"/>
        </w:rPr>
      </w:pPr>
    </w:p>
    <w:p w:rsidR="00722EE2" w:rsidRDefault="00722EE2">
      <w:pPr>
        <w:pStyle w:val="a7"/>
        <w:ind w:right="-1"/>
        <w:jc w:val="both"/>
      </w:pPr>
    </w:p>
    <w:sectPr w:rsidR="00722EE2">
      <w:pgSz w:w="11906" w:h="16838"/>
      <w:pgMar w:top="1134" w:right="850" w:bottom="1134" w:left="16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F1" w:rsidRDefault="009D60F1">
      <w:pPr>
        <w:spacing w:after="0" w:line="240" w:lineRule="auto"/>
      </w:pPr>
      <w:r>
        <w:separator/>
      </w:r>
    </w:p>
  </w:endnote>
  <w:endnote w:type="continuationSeparator" w:id="0">
    <w:p w:rsidR="009D60F1" w:rsidRDefault="009D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F1" w:rsidRDefault="009D60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D60F1" w:rsidRDefault="009D6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7C2"/>
    <w:multiLevelType w:val="multilevel"/>
    <w:tmpl w:val="0C4ACE80"/>
    <w:styleLink w:val="WWNum4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06D13A20"/>
    <w:multiLevelType w:val="multilevel"/>
    <w:tmpl w:val="1C402DFE"/>
    <w:styleLink w:val="WW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31D7783"/>
    <w:multiLevelType w:val="multilevel"/>
    <w:tmpl w:val="5C20B43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27AE0AC1"/>
    <w:multiLevelType w:val="multilevel"/>
    <w:tmpl w:val="9A2AD41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AA10B3B"/>
    <w:multiLevelType w:val="multilevel"/>
    <w:tmpl w:val="F6084912"/>
    <w:styleLink w:val="WWNum8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>
    <w:nsid w:val="2AEB2CF0"/>
    <w:multiLevelType w:val="multilevel"/>
    <w:tmpl w:val="391423B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C635DFD"/>
    <w:multiLevelType w:val="multilevel"/>
    <w:tmpl w:val="1B2A637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4445496E"/>
    <w:multiLevelType w:val="multilevel"/>
    <w:tmpl w:val="AF26DAA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4F6E751E"/>
    <w:multiLevelType w:val="multilevel"/>
    <w:tmpl w:val="9DC054E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58D40AB4"/>
    <w:multiLevelType w:val="multilevel"/>
    <w:tmpl w:val="93AA79AC"/>
    <w:styleLink w:val="WWNum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22EE2"/>
    <w:rsid w:val="00722EE2"/>
    <w:rsid w:val="00946FE8"/>
    <w:rsid w:val="009D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Standard"/>
    <w:next w:val="Textbody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Title"/>
    <w:basedOn w:val="Standard"/>
    <w:next w:val="a6"/>
    <w:pPr>
      <w:keepNext/>
      <w:spacing w:before="240" w:after="120"/>
    </w:pPr>
    <w:rPr>
      <w:rFonts w:ascii="Arial" w:eastAsia="Microsoft YaHei" w:hAnsi="Arial" w:cs="Arial"/>
      <w:b/>
      <w:bCs/>
      <w:sz w:val="28"/>
      <w:szCs w:val="28"/>
    </w:rPr>
  </w:style>
  <w:style w:type="paragraph" w:styleId="a6">
    <w:name w:val="Subtitle"/>
    <w:basedOn w:val="a5"/>
    <w:next w:val="Textbody"/>
    <w:pPr>
      <w:jc w:val="center"/>
    </w:pPr>
    <w:rPr>
      <w:i/>
      <w:iCs/>
    </w:rPr>
  </w:style>
  <w:style w:type="paragraph" w:styleId="a7">
    <w:name w:val="No Spacing"/>
    <w:pPr>
      <w:widowControl/>
      <w:spacing w:after="0" w:line="240" w:lineRule="auto"/>
    </w:pPr>
  </w:style>
  <w:style w:type="paragraph" w:styleId="a8">
    <w:name w:val="Normal (Web)"/>
    <w:basedOn w:val="Standard"/>
    <w:pPr>
      <w:spacing w:before="100" w:after="119"/>
    </w:pPr>
    <w:rPr>
      <w:sz w:val="24"/>
      <w:szCs w:val="24"/>
    </w:rPr>
  </w:style>
  <w:style w:type="paragraph" w:styleId="a9">
    <w:name w:val="List Paragraph"/>
    <w:basedOn w:val="Standard"/>
    <w:pPr>
      <w:ind w:left="720"/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Standard"/>
    <w:next w:val="Textbody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Title"/>
    <w:basedOn w:val="Standard"/>
    <w:next w:val="a6"/>
    <w:pPr>
      <w:keepNext/>
      <w:spacing w:before="240" w:after="120"/>
    </w:pPr>
    <w:rPr>
      <w:rFonts w:ascii="Arial" w:eastAsia="Microsoft YaHei" w:hAnsi="Arial" w:cs="Arial"/>
      <w:b/>
      <w:bCs/>
      <w:sz w:val="28"/>
      <w:szCs w:val="28"/>
    </w:rPr>
  </w:style>
  <w:style w:type="paragraph" w:styleId="a6">
    <w:name w:val="Subtitle"/>
    <w:basedOn w:val="a5"/>
    <w:next w:val="Textbody"/>
    <w:pPr>
      <w:jc w:val="center"/>
    </w:pPr>
    <w:rPr>
      <w:i/>
      <w:iCs/>
    </w:rPr>
  </w:style>
  <w:style w:type="paragraph" w:styleId="a7">
    <w:name w:val="No Spacing"/>
    <w:pPr>
      <w:widowControl/>
      <w:spacing w:after="0" w:line="240" w:lineRule="auto"/>
    </w:pPr>
  </w:style>
  <w:style w:type="paragraph" w:styleId="a8">
    <w:name w:val="Normal (Web)"/>
    <w:basedOn w:val="Standard"/>
    <w:pPr>
      <w:spacing w:before="100" w:after="119"/>
    </w:pPr>
    <w:rPr>
      <w:sz w:val="24"/>
      <w:szCs w:val="24"/>
    </w:rPr>
  </w:style>
  <w:style w:type="paragraph" w:styleId="a9">
    <w:name w:val="List Paragraph"/>
    <w:basedOn w:val="Standard"/>
    <w:pPr>
      <w:ind w:left="720"/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1</cp:revision>
  <cp:lastPrinted>2023-01-09T14:14:00Z</cp:lastPrinted>
  <dcterms:created xsi:type="dcterms:W3CDTF">2022-07-08T08:06:00Z</dcterms:created>
  <dcterms:modified xsi:type="dcterms:W3CDTF">2023-01-10T04:58:00Z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