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21" w:rsidRDefault="007F092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F0921" w:rsidRDefault="007F092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7F0921" w:rsidRDefault="007F092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7F0921" w:rsidRDefault="007F092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21" w:rsidRDefault="00683A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7F0921" w:rsidRDefault="007F0921">
      <w:pPr>
        <w:jc w:val="center"/>
        <w:rPr>
          <w:b/>
          <w:sz w:val="24"/>
          <w:szCs w:val="24"/>
        </w:rPr>
      </w:pPr>
    </w:p>
    <w:p w:rsidR="007F0921" w:rsidRDefault="007F0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D1" w:rsidRPr="001940D1" w:rsidRDefault="001940D1" w:rsidP="001940D1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1940D1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от  «    »  марта    2023 года  </w:t>
      </w:r>
      <w:r w:rsidRPr="001940D1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№</w:t>
      </w:r>
      <w:r w:rsidRPr="001940D1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               </w:t>
      </w:r>
    </w:p>
    <w:p w:rsidR="001940D1" w:rsidRPr="001940D1" w:rsidRDefault="001940D1" w:rsidP="001940D1">
      <w:pPr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1940D1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   с. Кетово</w:t>
      </w:r>
    </w:p>
    <w:p w:rsidR="007F0921" w:rsidRDefault="007F09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7F0921" w:rsidRDefault="00683ACE">
      <w:pPr>
        <w:pStyle w:val="ab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Кетовского сельсовета</w:t>
      </w:r>
      <w:r w:rsidR="001940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7F0921" w:rsidRDefault="007F09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соответствии со статьей 27 Устава Кетовского муниципального округа Курганской области, Дума Кетовского муниципального округа Курганской области </w:t>
      </w:r>
    </w:p>
    <w:p w:rsidR="007F0921" w:rsidRDefault="00683ACE" w:rsidP="001940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отчет об исполнении бюджета</w:t>
      </w:r>
      <w:r w:rsidR="0019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Кетовского сельсовета за 2022 год по доходам в сумме 47 326,6  тыс. руб. и по расходам в сумме 46 156,4 руб. с превышением доходов над расходами в сумме 1170,2  тыс. руб. (в объемах показателей, приведенных в приложениях №1-4 к настоящему решению).</w:t>
      </w: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Администрации Кетовского муниципального округа Курганской области  в сети «Интернет». </w:t>
      </w: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установленном порядке.</w:t>
      </w:r>
    </w:p>
    <w:p w:rsidR="007F0921" w:rsidRDefault="00683ACE" w:rsidP="001940D1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7F0921" w:rsidRDefault="007F0921" w:rsidP="001940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921" w:rsidRDefault="007F0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Кетовского</w:t>
      </w:r>
    </w:p>
    <w:p w:rsidR="007F0921" w:rsidRDefault="00683AC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19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Л.Н. Воинков</w:t>
      </w:r>
    </w:p>
    <w:p w:rsidR="007F0921" w:rsidRDefault="007F0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921" w:rsidRDefault="007F0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Кетовского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921" w:rsidRDefault="00683AC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                                                                                                О.Н. Язовских</w:t>
      </w:r>
    </w:p>
    <w:tbl>
      <w:tblPr>
        <w:tblW w:w="10188" w:type="dxa"/>
        <w:jc w:val="center"/>
        <w:tblLayout w:type="fixed"/>
        <w:tblCellMar>
          <w:left w:w="85" w:type="dxa"/>
        </w:tblCellMar>
        <w:tblLook w:val="04A0"/>
      </w:tblPr>
      <w:tblGrid>
        <w:gridCol w:w="10188"/>
      </w:tblGrid>
      <w:tr w:rsidR="007F0921">
        <w:trPr>
          <w:trHeight w:val="2340"/>
          <w:jc w:val="center"/>
        </w:trPr>
        <w:tc>
          <w:tcPr>
            <w:tcW w:w="10188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0D1" w:rsidRDefault="00194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0D1" w:rsidRDefault="00194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0D1" w:rsidRDefault="00194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0D1" w:rsidRDefault="00194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Глазырина Светлана Анатольевна</w:t>
            </w:r>
          </w:p>
          <w:p w:rsidR="007F0921" w:rsidRPr="0027167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8(35231)23-6-10</w:t>
            </w:r>
          </w:p>
          <w:tbl>
            <w:tblPr>
              <w:tblW w:w="10140" w:type="dxa"/>
              <w:tblLayout w:type="fixed"/>
              <w:tblLook w:val="04A0"/>
            </w:tblPr>
            <w:tblGrid>
              <w:gridCol w:w="3840"/>
              <w:gridCol w:w="2385"/>
              <w:gridCol w:w="1530"/>
              <w:gridCol w:w="1425"/>
              <w:gridCol w:w="960"/>
            </w:tblGrid>
            <w:tr w:rsidR="007F0921">
              <w:trPr>
                <w:trHeight w:val="1905"/>
              </w:trPr>
              <w:tc>
                <w:tcPr>
                  <w:tcW w:w="3840" w:type="dxa"/>
                  <w:shd w:val="clear" w:color="auto" w:fill="auto"/>
                </w:tcPr>
                <w:p w:rsidR="007F0921" w:rsidRDefault="007F09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0" w:type="dxa"/>
                  <w:gridSpan w:val="4"/>
                  <w:shd w:val="clear" w:color="auto" w:fill="auto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Думы   Кетовского</w:t>
                  </w:r>
                </w:p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округа Курганской области</w:t>
                  </w:r>
                </w:p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исполнении бюджета Кетовского</w:t>
                  </w:r>
                </w:p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 за 2022 год</w:t>
                  </w: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bidi="en-US"/>
                    </w:rPr>
                    <w:t>»</w:t>
                  </w:r>
                </w:p>
                <w:p w:rsidR="007F0921" w:rsidRDefault="00683AC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«   »                       2023 года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</w:tr>
            <w:tr w:rsidR="007F0921">
              <w:trPr>
                <w:trHeight w:val="600"/>
              </w:trPr>
              <w:tc>
                <w:tcPr>
                  <w:tcW w:w="10140" w:type="dxa"/>
                  <w:gridSpan w:val="5"/>
                  <w:shd w:val="clear" w:color="auto" w:fill="auto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ДоходыКетовскогосельсоветаза2022годпокодамклассификациидоходовбюджета</w:t>
                  </w:r>
                </w:p>
              </w:tc>
            </w:tr>
            <w:tr w:rsidR="007F0921">
              <w:trPr>
                <w:trHeight w:val="345"/>
              </w:trPr>
              <w:tc>
                <w:tcPr>
                  <w:tcW w:w="10140" w:type="dxa"/>
                  <w:gridSpan w:val="5"/>
                  <w:shd w:val="clear" w:color="auto" w:fill="auto"/>
                </w:tcPr>
                <w:p w:rsidR="007F0921" w:rsidRDefault="00683ACE">
                  <w:pPr>
                    <w:widowControl w:val="0"/>
                    <w:spacing w:after="0" w:line="240" w:lineRule="auto"/>
                    <w:ind w:firstLine="2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(руб. коп.)</w:t>
                  </w:r>
                </w:p>
              </w:tc>
            </w:tr>
            <w:tr w:rsidR="007F0921">
              <w:trPr>
                <w:trHeight w:val="747"/>
              </w:trPr>
              <w:tc>
                <w:tcPr>
                  <w:tcW w:w="3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Наименованиепоказателя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КодбюджетнойклассификацииРоссийской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Федерации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Уточненныебюджетныеназначения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Исполнения</w:t>
                  </w:r>
                </w:p>
              </w:tc>
            </w:tr>
            <w:tr w:rsidR="007F0921">
              <w:trPr>
                <w:trHeight w:val="70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10000000000000000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21019260,00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21053085,69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100,16</w:t>
                  </w:r>
                </w:p>
              </w:tc>
            </w:tr>
            <w:tr w:rsidR="007F0921">
              <w:trPr>
                <w:trHeight w:val="81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ДОХОДЫ ОТ ИСПОЛЬЗОВАНИЯ ИМУЩЕСТВА, НАХОДЯЩЕГОСЯ   В   ГОСУДАРСТВЕННОЙ   И</w:t>
                  </w: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br/>
                    <w:t>МУНИЦИПАЛЬНОЙ СОБСТВЕННОСТИ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1 11 00000 00 0000 100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2949460,00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2949478,63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63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Доходы, получаемые в виде арендной либо иной платы  за  передачу  в  возмездное  пользование государственного  и  муниципального  имущества (за     исключением     имущества    бюджетных    и автономных   учреждений,   а   также   имущества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br/>
                    <w:t>государственных   и   муниципальных   унитарных предприятий, в том числе казенных)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2887240,00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2887251,85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93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1 13 02000 00 0000 130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62220,00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62226,78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100,01</w:t>
                  </w:r>
                </w:p>
              </w:tc>
            </w:tr>
            <w:tr w:rsidR="007F0921">
              <w:trPr>
                <w:trHeight w:val="93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1 140 0000 00 0000 000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134490,00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134494,00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98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1 140 2050 10 0000 410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134490,00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134494,00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98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1 160 0000 00 0000 000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3182220,00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3182256,68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98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1 160 9040 10 0000 140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3154930,00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3154936,34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98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1 161 0123 01 0101 140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27290,00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27320,34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100,11</w:t>
                  </w:r>
                </w:p>
              </w:tc>
            </w:tr>
            <w:tr w:rsidR="007F0921">
              <w:trPr>
                <w:trHeight w:val="154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2315740,00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2335673,48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100,86</w:t>
                  </w:r>
                </w:p>
              </w:tc>
            </w:tr>
            <w:tr w:rsidR="007F0921">
              <w:trPr>
                <w:trHeight w:val="148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Налог   на   доходы   физических   лиц   с   доходов, источником  которых  является  налоговый  агент, за  исключением  доходов,  в  отношении  которых исчисление  и  уплата  налога  осуществляются  в соответствии   со   статьями   227,   227.1   и   228 Налогового кодекса Российской 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2184270,00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2214328,39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101,38</w:t>
                  </w:r>
                </w:p>
              </w:tc>
            </w:tr>
            <w:tr w:rsidR="007F0921">
              <w:trPr>
                <w:trHeight w:val="99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Налог  на  доходы  от  физических  лиц  с  доходов, полученных    от    осуществления    деятельности физическими   лицами,   зарегистрированными   в качестве    индивидуальных    предпринимателей, нотариусов,   занимающихся   частной   практикой, адвокатов,  учредивших  адвокатские  кабинеты  и других  лиц,  занимающихся  частной  практикой  в соответствии со статьей 227 Налогового кодекса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-12757,58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F0921">
              <w:trPr>
                <w:trHeight w:val="105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Налог   на   доходы   физических   лиц   с   доходов, полученных физическими лицами в соответствии со  статьей  228  Налогового  кодекса  Российской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br/>
                    <w:t>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62470,00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65054,84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104,14</w:t>
                  </w:r>
                </w:p>
              </w:tc>
            </w:tr>
            <w:tr w:rsidR="007F0921">
              <w:trPr>
                <w:trHeight w:val="142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1 01 02080 01 0000 110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69047,83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100,07</w:t>
                  </w:r>
                </w:p>
              </w:tc>
            </w:tr>
            <w:tr w:rsidR="007F0921">
              <w:trPr>
                <w:trHeight w:val="151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lastRenderedPageBreak/>
                    <w:t>АКЦИЗЫ ПО ПОДАКЦИЗНЫМ ТОВАРАМ, ПРОИЗВОДИМЫМ НА ТЕРРИТОРИИ РФ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2423240,00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2426867,16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100,15</w:t>
                  </w:r>
                </w:p>
              </w:tc>
            </w:tr>
            <w:tr w:rsidR="007F0921">
              <w:trPr>
                <w:trHeight w:val="232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      </w:r>
                  <w:r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1074970,00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1216605,59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113,18</w:t>
                  </w:r>
                </w:p>
              </w:tc>
            </w:tr>
            <w:tr w:rsidR="007F0921">
              <w:trPr>
                <w:trHeight w:val="135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6571,56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101,10</w:t>
                  </w:r>
                </w:p>
              </w:tc>
            </w:tr>
            <w:tr w:rsidR="007F0921">
              <w:trPr>
                <w:trHeight w:val="120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 от  уплаты  акцизов  на  автомобильный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1341770,00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1343269,96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100,11</w:t>
                  </w:r>
                </w:p>
              </w:tc>
            </w:tr>
            <w:tr w:rsidR="007F0921">
              <w:trPr>
                <w:trHeight w:val="274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Доходы   от   уплаты   акцизов   на   прямогонный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-139579,95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F0921">
              <w:trPr>
                <w:trHeight w:val="297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НАЛОГИНАСОВОКУПНЫЙДОХОД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185702,40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28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185702,40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94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НАЛОГИНАИМУЩЕСТВО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9828410,00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9838613,34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100,10</w:t>
                  </w:r>
                </w:p>
              </w:tc>
            </w:tr>
            <w:tr w:rsidR="007F0921">
              <w:trPr>
                <w:trHeight w:val="694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Налог на имущество физических лиц, взимаемый по       ставкам,       применяемым       к       объектам налогообложения,   расположенным   в   границах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3923000,00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3926121,85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100,08</w:t>
                  </w:r>
                </w:p>
              </w:tc>
            </w:tr>
            <w:tr w:rsidR="007F0921">
              <w:trPr>
                <w:trHeight w:val="694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5905410,00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5912491,49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100,12</w:t>
                  </w:r>
                </w:p>
              </w:tc>
            </w:tr>
            <w:tr w:rsidR="007F0921">
              <w:trPr>
                <w:trHeight w:val="837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Земельный   налог   с   организаций,   обладающих земельным       участком,       расположенным       в границах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3171680,00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3171689,49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46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Земельный       налог       с       физических       лиц, обладающих               земельным               участком, расположенным в границах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2733730,00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2740802,00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100,26</w:t>
                  </w:r>
                </w:p>
              </w:tc>
            </w:tr>
            <w:tr w:rsidR="007F0921">
              <w:trPr>
                <w:trHeight w:val="81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20000000000000000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27774526,15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26273553,09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94,60</w:t>
                  </w:r>
                </w:p>
              </w:tc>
            </w:tr>
            <w:tr w:rsidR="007F0921">
              <w:trPr>
                <w:trHeight w:val="58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БЕЗВОЗМЕЗДНЫЕ ПОСТУПЛЕНИЯ ОТ ДРУГИХ БЮДЖЕТОВ          БЮДЖЕТНОЙ          СИСТЕМЫ РОССИЙСКОЙ 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27774226,15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26273250,09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94,60</w:t>
                  </w:r>
                </w:p>
              </w:tc>
            </w:tr>
            <w:tr w:rsidR="007F0921">
              <w:trPr>
                <w:trHeight w:val="70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Дотация    бюджетам    сельских    поселений    на поддержку            мер            по            обеспечению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br/>
                    <w:t>сбалансированности бюджета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2 02 15002 10 0000 150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2077769,56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2077769,56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72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2 02 453931 00 0000 150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5297191,33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5297191,33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020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Межбюджетные трансферты, передаваемые бюджетам сельских поселений на финансовое обеспечение дорожной деятельности в рамках реализации национального проекта "Безопасные качественные дороги"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2 02 49001 10 0000 150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20376388,01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20376388,01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100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2 02 49001 10 0000 150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22877,25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22877,25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F0921">
              <w:trPr>
                <w:trHeight w:val="31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2 19 45393 10 0000 150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-1500976,06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F0921">
              <w:trPr>
                <w:trHeight w:val="522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2 07 00000 00 0000 000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101,00</w:t>
                  </w:r>
                </w:p>
              </w:tc>
            </w:tr>
            <w:tr w:rsidR="007F0921">
              <w:trPr>
                <w:trHeight w:val="327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Прочие  безвозмездные  поступления  в  бюджеты сельских поселений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2 07 05000 10 0000 180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303,00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101,00</w:t>
                  </w:r>
                </w:p>
              </w:tc>
            </w:tr>
            <w:tr w:rsidR="007F0921">
              <w:trPr>
                <w:trHeight w:val="255"/>
              </w:trPr>
              <w:tc>
                <w:tcPr>
                  <w:tcW w:w="38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ВСЕГОДОХОДОВ</w:t>
                  </w:r>
                </w:p>
              </w:tc>
              <w:tc>
                <w:tcPr>
                  <w:tcW w:w="23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7F09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48793786,15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47326638,78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F0921" w:rsidRDefault="00683AC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96,99</w:t>
                  </w:r>
                </w:p>
              </w:tc>
            </w:tr>
          </w:tbl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0921" w:rsidRDefault="007F0921">
      <w:pPr>
        <w:sectPr w:rsidR="007F0921">
          <w:pgSz w:w="11906" w:h="16838"/>
          <w:pgMar w:top="142" w:right="851" w:bottom="709" w:left="1701" w:header="0" w:footer="0" w:gutter="0"/>
          <w:cols w:space="720"/>
          <w:formProt w:val="0"/>
          <w:docGrid w:linePitch="360" w:charSpace="4096"/>
        </w:sectPr>
      </w:pPr>
    </w:p>
    <w:tbl>
      <w:tblPr>
        <w:tblW w:w="5000" w:type="pct"/>
        <w:tblLayout w:type="fixed"/>
        <w:tblLook w:val="04A0"/>
      </w:tblPr>
      <w:tblGrid>
        <w:gridCol w:w="3872"/>
        <w:gridCol w:w="852"/>
        <w:gridCol w:w="683"/>
        <w:gridCol w:w="1009"/>
        <w:gridCol w:w="713"/>
        <w:gridCol w:w="1659"/>
        <w:gridCol w:w="1659"/>
        <w:gridCol w:w="1658"/>
        <w:gridCol w:w="1659"/>
        <w:gridCol w:w="1022"/>
      </w:tblGrid>
      <w:tr w:rsidR="007F0921">
        <w:trPr>
          <w:trHeight w:val="690"/>
        </w:trPr>
        <w:tc>
          <w:tcPr>
            <w:tcW w:w="14568" w:type="dxa"/>
            <w:gridSpan w:val="10"/>
            <w:shd w:val="clear" w:color="000000" w:fill="FFFFFF"/>
          </w:tcPr>
          <w:p w:rsidR="007F0921" w:rsidRDefault="00683ACE" w:rsidP="00271671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7F0921" w:rsidRDefault="00683ACE" w:rsidP="00271671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Кетовского муниципального</w:t>
            </w:r>
          </w:p>
          <w:p w:rsidR="007F0921" w:rsidRDefault="00683ACE" w:rsidP="00271671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Курганской области</w:t>
            </w:r>
          </w:p>
          <w:p w:rsidR="007F0921" w:rsidRDefault="00683ACE" w:rsidP="00271671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Кетовского сельсовета</w:t>
            </w:r>
          </w:p>
          <w:p w:rsidR="007F0921" w:rsidRDefault="00683ACE" w:rsidP="00271671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bidi="en-US"/>
              </w:rPr>
              <w:t>»</w:t>
            </w:r>
          </w:p>
          <w:p w:rsidR="007F0921" w:rsidRDefault="00683ACE" w:rsidP="002716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   »                      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РасходыКетовскогосельсоветаза2022год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поведомственнойструктурерасходовбюджетаКетовскогосельсовета</w:t>
            </w:r>
          </w:p>
        </w:tc>
      </w:tr>
      <w:tr w:rsidR="007F0921">
        <w:trPr>
          <w:trHeight w:val="345"/>
        </w:trPr>
        <w:tc>
          <w:tcPr>
            <w:tcW w:w="3814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000000" w:fill="FFFFFF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000000" w:fill="FFFFFF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коп</w:t>
            </w:r>
          </w:p>
        </w:tc>
      </w:tr>
      <w:tr w:rsidR="007F0921">
        <w:trPr>
          <w:trHeight w:val="1905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бюджетодержателей и расходов бюджетной классификации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Утвержденныебюджетныеназначения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Изменениясогласност.217БюджетногокодексаРоссийско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йФедерации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Уточненныебюджетныеназначения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7F0921">
        <w:trPr>
          <w:trHeight w:val="52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7001599,71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54799,54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5676477,38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5676477,38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F0921">
        <w:trPr>
          <w:trHeight w:val="88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программа «Обеспечение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деятельности Старопросветского сельсовета на 2022-2024годы»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-127554,79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58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8006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-127554,79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3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8006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-127554,79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42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местных администраций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4927000,00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-1292341,37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программа «Обеспечение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деятельности Старопросветского сельсовета на 2022-2024годы»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-1292341,37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-1292341,37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5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-1022508,55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3143491,45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3143491,45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-269832,82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491167,18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491167,18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-169886,52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266113,48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266113,48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-61273,80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105726,20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105726,20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-38672,50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119327,50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119327,50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552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Кетовского сельсовета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0921">
        <w:trPr>
          <w:trHeight w:val="45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1272599,71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194773,83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1467373,54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1467373,54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1072599,71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-102016,51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970583,20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970583,20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8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-13565,91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16434,09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16434,09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5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310356,25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480356,25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480356,25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00879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4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603780,00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0LП0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2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0LП0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25156543,96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28881543,96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25695077,44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25408609,38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28103609,38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24917142,86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7F0921">
        <w:trPr>
          <w:trHeight w:val="73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5177221,37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7727221,37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4540754,85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7F0921">
        <w:trPr>
          <w:trHeight w:val="73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5185379,84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7685379,84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4498913,32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-8158,47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41841,53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41841,53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и проездов к дворовым территориям многоквартирных домов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-145000,00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0921">
        <w:trPr>
          <w:trHeight w:val="84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и проездов к дворовым территориям многоквартирных домов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20376388,01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20376388,01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20376388,01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5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-252065,42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777934,58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777934,58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5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-207855,32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732144,68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732144,68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-44210,10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45789,90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45789,90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8543000,00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5518963,62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14061963,62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14061963,62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8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в части взносов региональному оператору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-12664,79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-12664,79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6288631,6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5550887,48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11839519,06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11839519,06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1849004,09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4465004,09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4465004,09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-1302673,40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713326,60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713326,60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3148656,24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3748656,24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3748656,24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6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3021,25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3021,25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3021,25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1808191,33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5297191,33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5297191,33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2185000,00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3489000,0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-376808,67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3112191,33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3112191,33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183631,6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1893692,06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2077323,64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2077323,64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1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183631,6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1778692,06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1962323,64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1962323,64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1361368,42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-625107,31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736261,11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736261,11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506368,42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-331209,14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175159,28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175159,28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-293898,17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561101,83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561101,83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630039,94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1380039,94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1380039,94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3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630039,94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1380039,94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1380039,94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38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помещений для администрации сельсовета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-24191,70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0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-24191,70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0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-24191,70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9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Средства, выделяемые из резервного фонда сельских поселении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87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F0921" w:rsidRDefault="007F0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F0921">
          <w:pgSz w:w="16838" w:h="11906" w:orient="landscape"/>
          <w:pgMar w:top="709" w:right="1134" w:bottom="851" w:left="1134" w:header="0" w:footer="0" w:gutter="0"/>
          <w:cols w:space="720"/>
          <w:formProt w:val="0"/>
          <w:docGrid w:linePitch="360" w:charSpace="4096"/>
        </w:sectPr>
      </w:pPr>
    </w:p>
    <w:tbl>
      <w:tblPr>
        <w:tblW w:w="5000" w:type="pct"/>
        <w:tblLayout w:type="fixed"/>
        <w:tblLook w:val="04A0"/>
      </w:tblPr>
      <w:tblGrid>
        <w:gridCol w:w="3872"/>
        <w:gridCol w:w="852"/>
        <w:gridCol w:w="683"/>
        <w:gridCol w:w="1009"/>
        <w:gridCol w:w="713"/>
        <w:gridCol w:w="1659"/>
        <w:gridCol w:w="1659"/>
        <w:gridCol w:w="1658"/>
        <w:gridCol w:w="1659"/>
        <w:gridCol w:w="1022"/>
      </w:tblGrid>
      <w:tr w:rsidR="007F0921">
        <w:trPr>
          <w:trHeight w:val="870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и гранты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Материальная помощь выделяемая из резервного фонда Кетовского района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99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75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19269599,71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30073242,50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49342842,21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46156375,69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</w:tbl>
    <w:p w:rsidR="007F0921" w:rsidRDefault="007F0921">
      <w:pPr>
        <w:rPr>
          <w:rFonts w:ascii="Times New Roman" w:hAnsi="Times New Roman" w:cs="Times New Roman"/>
          <w:sz w:val="24"/>
          <w:szCs w:val="24"/>
        </w:rPr>
        <w:sectPr w:rsidR="007F0921">
          <w:headerReference w:type="even" r:id="rId7"/>
          <w:headerReference w:type="default" r:id="rId8"/>
          <w:pgSz w:w="16838" w:h="11906" w:orient="landscape"/>
          <w:pgMar w:top="766" w:right="1134" w:bottom="851" w:left="1134" w:header="709" w:footer="0" w:gutter="0"/>
          <w:cols w:space="720"/>
          <w:formProt w:val="0"/>
          <w:docGrid w:linePitch="360" w:charSpace="4096"/>
        </w:sectPr>
      </w:pPr>
    </w:p>
    <w:p w:rsidR="007F0921" w:rsidRDefault="00683ACE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5000" w:type="pct"/>
        <w:tblLayout w:type="fixed"/>
        <w:tblLook w:val="04A0"/>
      </w:tblPr>
      <w:tblGrid>
        <w:gridCol w:w="6653"/>
        <w:gridCol w:w="1127"/>
        <w:gridCol w:w="947"/>
        <w:gridCol w:w="1890"/>
        <w:gridCol w:w="1893"/>
        <w:gridCol w:w="2276"/>
      </w:tblGrid>
      <w:tr w:rsidR="007F0921">
        <w:trPr>
          <w:trHeight w:val="1320"/>
        </w:trPr>
        <w:tc>
          <w:tcPr>
            <w:tcW w:w="6556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 решению Думы Кетовского муниципального округа Курганской области «Об исполнении бюджета Кетовского сельсовета за 2022 год»</w:t>
            </w:r>
          </w:p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       »                      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F0921">
        <w:trPr>
          <w:trHeight w:val="276"/>
        </w:trPr>
        <w:tc>
          <w:tcPr>
            <w:tcW w:w="14569" w:type="dxa"/>
            <w:gridSpan w:val="6"/>
            <w:vMerge w:val="restart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Кетовского сельсовета за 2022 год по разделам, подразделам классификации расходов бюджета</w:t>
            </w:r>
          </w:p>
        </w:tc>
      </w:tr>
      <w:tr w:rsidR="007F0921">
        <w:trPr>
          <w:trHeight w:val="420"/>
        </w:trPr>
        <w:tc>
          <w:tcPr>
            <w:tcW w:w="14569" w:type="dxa"/>
            <w:gridSpan w:val="6"/>
            <w:vMerge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0921">
        <w:trPr>
          <w:trHeight w:val="255"/>
        </w:trPr>
        <w:tc>
          <w:tcPr>
            <w:tcW w:w="6556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 коп.</w:t>
            </w:r>
          </w:p>
        </w:tc>
      </w:tr>
      <w:tr w:rsidR="007F0921">
        <w:trPr>
          <w:trHeight w:val="1677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Уточненныебюджетные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назначения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7F0921">
        <w:trPr>
          <w:trHeight w:val="574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ОБЩЕГОСУДАРСТВЕННЫЕВОПРОСЫ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5676477,38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5676477,38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09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574445,21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41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3634658,63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4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1467373,54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1467373,54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570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603780,0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603780,0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F0921">
        <w:trPr>
          <w:trHeight w:val="960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ситуций природного и техногенного характера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603780,0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603780,0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F0921">
        <w:trPr>
          <w:trHeight w:val="574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НАЦИОНАЛЬНАЯЭКОНОМИКА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28904421,21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25717954,69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7F0921">
        <w:trPr>
          <w:trHeight w:val="103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22877,25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57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28103609,38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24917142,86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7F0921">
        <w:trPr>
          <w:trHeight w:val="69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777934,58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777934,58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73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14061963,62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14061963,62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57"/>
        </w:trPr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67335,21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57"/>
        </w:trPr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11839519,06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11839519,06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45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2116301,05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2116301,05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9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коммунального хозяйства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38808,30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100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ВЫДЕЛЯЕМЫЕ ИЗ РЕЗЕРВНОГО ФОНДА СЕЛЬСКИХ ПОСЕЛЕНИЙ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4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66200,00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975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 ПОМОЩЬ ВЫДЕЛЯЕМАЯ ИЗ РЕЗЕРВНОГО ФОНДА КЕТОВСКОГО РАЙОНА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690"/>
        </w:trPr>
        <w:tc>
          <w:tcPr>
            <w:tcW w:w="6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и иные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населению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F0921">
        <w:trPr>
          <w:trHeight w:val="345"/>
        </w:trPr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49342842,21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46156375,69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</w:tbl>
    <w:p w:rsidR="007F0921" w:rsidRDefault="007F09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9210"/>
        <w:gridCol w:w="5576"/>
      </w:tblGrid>
      <w:tr w:rsidR="007F0921">
        <w:trPr>
          <w:trHeight w:val="1320"/>
        </w:trPr>
        <w:tc>
          <w:tcPr>
            <w:tcW w:w="9075" w:type="dxa"/>
            <w:shd w:val="clear" w:color="auto" w:fill="auto"/>
          </w:tcPr>
          <w:p w:rsidR="007F0921" w:rsidRDefault="007F0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7F0921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921" w:rsidRDefault="0068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 решению Думы Кетовского муниципального округа Курганской области «Об исполнении бюджета Кетовского сельсовета за 2022 год»</w:t>
            </w:r>
          </w:p>
          <w:p w:rsidR="007F0921" w:rsidRDefault="00683ACE">
            <w:pPr>
              <w:widowControl w:val="0"/>
              <w:tabs>
                <w:tab w:val="left" w:pos="60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       »                       2023 года №</w:t>
            </w:r>
          </w:p>
        </w:tc>
      </w:tr>
    </w:tbl>
    <w:p w:rsidR="007F0921" w:rsidRDefault="007F0921">
      <w:pPr>
        <w:rPr>
          <w:rFonts w:ascii="Times New Roman" w:hAnsi="Times New Roman" w:cs="Times New Roman"/>
          <w:sz w:val="24"/>
          <w:szCs w:val="24"/>
        </w:rPr>
      </w:pPr>
    </w:p>
    <w:p w:rsidR="007F0921" w:rsidRDefault="00683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Кетовского сельсовета на 2022 год по кодам классификации источников финансирования дефицитов бюджета</w:t>
      </w:r>
    </w:p>
    <w:p w:rsidR="007F0921" w:rsidRDefault="007F0921">
      <w:pPr>
        <w:rPr>
          <w:rFonts w:ascii="Times New Roman" w:hAnsi="Times New Roman" w:cs="Times New Roman"/>
          <w:sz w:val="24"/>
          <w:szCs w:val="24"/>
        </w:rPr>
      </w:pPr>
    </w:p>
    <w:p w:rsidR="007F0921" w:rsidRDefault="007F09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99"/>
        <w:gridCol w:w="4794"/>
        <w:gridCol w:w="2398"/>
        <w:gridCol w:w="2395"/>
      </w:tblGrid>
      <w:tr w:rsidR="007F0921">
        <w:trPr>
          <w:trHeight w:val="102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Кодисточникафинансирования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Уточненныебюджетныеназначения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F0921">
        <w:trPr>
          <w:trHeight w:val="1020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  счетах по учету средств бюджетов</w:t>
            </w:r>
          </w:p>
        </w:tc>
        <w:tc>
          <w:tcPr>
            <w:tcW w:w="4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099 01 05 00 00 00 0000000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549056,06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-1170263,09</w:t>
            </w:r>
          </w:p>
        </w:tc>
      </w:tr>
      <w:tr w:rsidR="007F0921">
        <w:trPr>
          <w:trHeight w:val="1200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099 01 05 02 01 10 0000510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-48793786,15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-53171377,27</w:t>
            </w:r>
          </w:p>
        </w:tc>
      </w:tr>
      <w:tr w:rsidR="007F0921">
        <w:trPr>
          <w:trHeight w:val="1110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099 01 05 02 01 10 0000610</w:t>
            </w:r>
          </w:p>
        </w:tc>
        <w:tc>
          <w:tcPr>
            <w:tcW w:w="2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49342842,21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921" w:rsidRDefault="00683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52001114,18</w:t>
            </w:r>
          </w:p>
        </w:tc>
      </w:tr>
    </w:tbl>
    <w:p w:rsidR="007F0921" w:rsidRDefault="007F0921">
      <w:pPr>
        <w:sectPr w:rsidR="007F0921">
          <w:headerReference w:type="even" r:id="rId9"/>
          <w:headerReference w:type="default" r:id="rId10"/>
          <w:pgSz w:w="16838" w:h="11906" w:orient="landscape"/>
          <w:pgMar w:top="567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7F0921" w:rsidRDefault="007F0921">
      <w:pPr>
        <w:rPr>
          <w:rFonts w:ascii="Times New Roman" w:hAnsi="Times New Roman" w:cs="Times New Roman"/>
        </w:rPr>
      </w:pPr>
    </w:p>
    <w:sectPr w:rsidR="007F0921" w:rsidSect="007F0921">
      <w:headerReference w:type="even" r:id="rId11"/>
      <w:headerReference w:type="default" r:id="rId12"/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3F" w:rsidRDefault="00BF4C3F" w:rsidP="007F0921">
      <w:pPr>
        <w:spacing w:after="0" w:line="240" w:lineRule="auto"/>
      </w:pPr>
      <w:r>
        <w:separator/>
      </w:r>
    </w:p>
  </w:endnote>
  <w:endnote w:type="continuationSeparator" w:id="1">
    <w:p w:rsidR="00BF4C3F" w:rsidRDefault="00BF4C3F" w:rsidP="007F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3F" w:rsidRDefault="00BF4C3F" w:rsidP="007F0921">
      <w:pPr>
        <w:spacing w:after="0" w:line="240" w:lineRule="auto"/>
      </w:pPr>
      <w:r>
        <w:separator/>
      </w:r>
    </w:p>
  </w:footnote>
  <w:footnote w:type="continuationSeparator" w:id="1">
    <w:p w:rsidR="00BF4C3F" w:rsidRDefault="00BF4C3F" w:rsidP="007F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522405">
    <w:pPr>
      <w:pStyle w:val="Header"/>
    </w:pPr>
    <w:r>
      <w:pict>
        <v:rect id="_x0000_s1025" style="position:absolute;margin-left:0;margin-top:0;width:1.15pt;height:1.15pt;z-index:251657728;mso-wrap-distance-left:0;mso-wrap-distance-right:0;mso-position-horizontal:left;mso-position-vertical:top">
          <v:textbox inset="0,0,0,0">
            <w:txbxContent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  <w:p w:rsidR="007F0921" w:rsidRDefault="007F0921">
                <w:pPr>
                  <w:pStyle w:val="Header"/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1" w:rsidRDefault="007F09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0921"/>
    <w:rsid w:val="001940D1"/>
    <w:rsid w:val="00271671"/>
    <w:rsid w:val="00522405"/>
    <w:rsid w:val="00683ACE"/>
    <w:rsid w:val="007F0921"/>
    <w:rsid w:val="00B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643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7722F4"/>
  </w:style>
  <w:style w:type="character" w:customStyle="1" w:styleId="a4">
    <w:name w:val="Нижний колонтитул Знак"/>
    <w:basedOn w:val="a0"/>
    <w:uiPriority w:val="99"/>
    <w:qFormat/>
    <w:rsid w:val="007722F4"/>
  </w:style>
  <w:style w:type="character" w:customStyle="1" w:styleId="a5">
    <w:name w:val="Основной текст Знак"/>
    <w:basedOn w:val="a0"/>
    <w:uiPriority w:val="99"/>
    <w:qFormat/>
    <w:rsid w:val="007722F4"/>
  </w:style>
  <w:style w:type="character" w:customStyle="1" w:styleId="a6">
    <w:name w:val="Текст выноски Знак"/>
    <w:basedOn w:val="a0"/>
    <w:uiPriority w:val="99"/>
    <w:semiHidden/>
    <w:qFormat/>
    <w:rsid w:val="0013567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643783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"/>
    <w:basedOn w:val="a"/>
    <w:next w:val="a8"/>
    <w:qFormat/>
    <w:rsid w:val="007F092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uiPriority w:val="99"/>
    <w:unhideWhenUsed/>
    <w:rsid w:val="007722F4"/>
    <w:pPr>
      <w:spacing w:after="120"/>
    </w:pPr>
  </w:style>
  <w:style w:type="paragraph" w:styleId="a9">
    <w:name w:val="List"/>
    <w:basedOn w:val="a8"/>
    <w:rsid w:val="007F0921"/>
    <w:rPr>
      <w:rFonts w:cs="Arial Unicode MS"/>
    </w:rPr>
  </w:style>
  <w:style w:type="paragraph" w:customStyle="1" w:styleId="Caption">
    <w:name w:val="Caption"/>
    <w:basedOn w:val="a"/>
    <w:qFormat/>
    <w:rsid w:val="007F092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7F0921"/>
    <w:pPr>
      <w:suppressLineNumbers/>
    </w:pPr>
    <w:rPr>
      <w:rFonts w:cs="Arial Unicode MS"/>
    </w:rPr>
  </w:style>
  <w:style w:type="paragraph" w:styleId="ab">
    <w:name w:val="No Spacing"/>
    <w:uiPriority w:val="1"/>
    <w:qFormat/>
    <w:rsid w:val="004E536E"/>
  </w:style>
  <w:style w:type="paragraph" w:customStyle="1" w:styleId="ac">
    <w:name w:val="Колонтитул"/>
    <w:basedOn w:val="a"/>
    <w:qFormat/>
    <w:rsid w:val="007F0921"/>
  </w:style>
  <w:style w:type="paragraph" w:customStyle="1" w:styleId="Header">
    <w:name w:val="Header"/>
    <w:basedOn w:val="a"/>
    <w:uiPriority w:val="99"/>
    <w:unhideWhenUsed/>
    <w:rsid w:val="007722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722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Красная строка1"/>
    <w:basedOn w:val="a8"/>
    <w:qFormat/>
    <w:rsid w:val="007722F4"/>
    <w:pPr>
      <w:spacing w:after="140"/>
      <w:ind w:firstLine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135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  <w:rsid w:val="007F0921"/>
  </w:style>
  <w:style w:type="paragraph" w:customStyle="1" w:styleId="af">
    <w:name w:val="Верхний колонтитул слева"/>
    <w:basedOn w:val="Header"/>
    <w:qFormat/>
    <w:rsid w:val="007F09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1834-146E-4EFB-A033-3C31EC8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3143</Words>
  <Characters>17920</Characters>
  <Application>Microsoft Office Word</Application>
  <DocSecurity>0</DocSecurity>
  <Lines>149</Lines>
  <Paragraphs>42</Paragraphs>
  <ScaleCrop>false</ScaleCrop>
  <Company/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Глазырина</dc:creator>
  <cp:lastModifiedBy>Дума</cp:lastModifiedBy>
  <cp:revision>3</cp:revision>
  <cp:lastPrinted>2023-03-20T09:56:00Z</cp:lastPrinted>
  <dcterms:created xsi:type="dcterms:W3CDTF">2023-03-23T08:12:00Z</dcterms:created>
  <dcterms:modified xsi:type="dcterms:W3CDTF">2023-03-31T06:08:00Z</dcterms:modified>
  <dc:language>ru-RU</dc:language>
</cp:coreProperties>
</file>