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9" w:rsidRDefault="008C12B9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12B9" w:rsidRDefault="004942A3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</w:p>
    <w:p w:rsidR="008C12B9" w:rsidRDefault="004942A3">
      <w:pPr>
        <w:pStyle w:val="Standard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регулированию конфликтов интересов  в Администрации Кетовского района</w:t>
      </w:r>
    </w:p>
    <w:p w:rsidR="008C12B9" w:rsidRDefault="008C12B9">
      <w:pPr>
        <w:pStyle w:val="Standard"/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B9" w:rsidRDefault="004942A3">
      <w:pPr>
        <w:pStyle w:val="Standard"/>
        <w:tabs>
          <w:tab w:val="left" w:pos="6120"/>
          <w:tab w:val="left" w:pos="7155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Кетово                                                                                                                          17 апреля 2020 г.</w:t>
      </w:r>
    </w:p>
    <w:p w:rsidR="008C12B9" w:rsidRDefault="004942A3">
      <w:pPr>
        <w:pStyle w:val="Standard"/>
        <w:tabs>
          <w:tab w:val="left" w:pos="612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8C12B9" w:rsidRDefault="008C12B9">
      <w:pPr>
        <w:pStyle w:val="Standard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B9" w:rsidRDefault="008C12B9">
      <w:pPr>
        <w:pStyle w:val="Standard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409"/>
        <w:gridCol w:w="7879"/>
        <w:gridCol w:w="339"/>
      </w:tblGrid>
      <w:tr w:rsidR="008C12B9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165"/>
        </w:trPr>
        <w:tc>
          <w:tcPr>
            <w:tcW w:w="3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tabs>
                <w:tab w:val="left" w:pos="715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282"/>
        </w:trPr>
        <w:tc>
          <w:tcPr>
            <w:tcW w:w="3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</w:t>
            </w:r>
          </w:p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</w:t>
            </w:r>
          </w:p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</w:t>
            </w:r>
          </w:p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</w:t>
            </w:r>
          </w:p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</w:t>
            </w:r>
          </w:p>
          <w:p w:rsidR="008C12B9" w:rsidRDefault="004942A3">
            <w:pPr>
              <w:pStyle w:val="Standard"/>
              <w:spacing w:after="0" w:line="240" w:lineRule="auto"/>
              <w:ind w:right="17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Прокопьевна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198"/>
        </w:trPr>
        <w:tc>
          <w:tcPr>
            <w:tcW w:w="3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Приглашённые: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301"/>
        </w:trPr>
        <w:tc>
          <w:tcPr>
            <w:tcW w:w="33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заседании комиссии с правом совещательного голоса участвовал Медведев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Р.О., первый заместитель Главы Кетовского района по строительству и ЖКХ.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gridAfter w:val="1"/>
          <w:wAfter w:w="117" w:type="dxa"/>
          <w:trHeight w:val="301"/>
        </w:trPr>
        <w:tc>
          <w:tcPr>
            <w:tcW w:w="6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ind w:left="-13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2B9" w:rsidRDefault="004942A3">
      <w:pPr>
        <w:pStyle w:val="Standard"/>
        <w:widowControl w:val="0"/>
        <w:tabs>
          <w:tab w:val="left" w:pos="3690"/>
          <w:tab w:val="center" w:pos="4677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8C12B9" w:rsidRDefault="008C12B9">
      <w:pPr>
        <w:pStyle w:val="Standard"/>
        <w:widowControl w:val="0"/>
        <w:tabs>
          <w:tab w:val="left" w:pos="369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2B9" w:rsidRDefault="004942A3">
      <w:pPr>
        <w:pStyle w:val="aa"/>
        <w:widowControl w:val="0"/>
        <w:numPr>
          <w:ilvl w:val="0"/>
          <w:numId w:val="9"/>
        </w:numPr>
        <w:tabs>
          <w:tab w:val="left" w:pos="426"/>
          <w:tab w:val="left" w:pos="709"/>
          <w:tab w:val="center" w:pos="851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служащим ФИО</w:t>
      </w:r>
    </w:p>
    <w:p w:rsidR="008C12B9" w:rsidRDefault="004942A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</w:t>
      </w:r>
      <w:r>
        <w:rPr>
          <w:rFonts w:ascii="Times New Roman" w:eastAsia="Times New Roman" w:hAnsi="Times New Roman" w:cs="Times New Roman"/>
          <w:sz w:val="24"/>
          <w:szCs w:val="24"/>
        </w:rPr>
        <w:t>оплачиваемой работы муниципальным служащим ФИО</w:t>
      </w:r>
    </w:p>
    <w:p w:rsidR="008C12B9" w:rsidRDefault="004942A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наличии конфликта интересов при осуществлении иной оплачиваемой работы муниципальным служащим ФИО</w:t>
      </w:r>
    </w:p>
    <w:p w:rsidR="008C12B9" w:rsidRDefault="004942A3">
      <w:pPr>
        <w:pStyle w:val="aa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наличии конфликта интересов при осуществлении иной оплачиваемой работы муниципальным служащим ФИО</w:t>
      </w:r>
    </w:p>
    <w:p w:rsidR="008C12B9" w:rsidRDefault="004942A3">
      <w:pPr>
        <w:pStyle w:val="aa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наличии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при осуществлении иной оплачиваемой работы муниципальным служащим ФИО</w:t>
      </w:r>
    </w:p>
    <w:p w:rsidR="008C12B9" w:rsidRDefault="008C12B9">
      <w:pPr>
        <w:pStyle w:val="aa"/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2B9" w:rsidRDefault="004942A3">
      <w:pPr>
        <w:pStyle w:val="aa"/>
        <w:widowControl w:val="0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ВЕЛ: </w:t>
      </w:r>
      <w:r>
        <w:rPr>
          <w:rFonts w:ascii="Times New Roman" w:eastAsia="Times New Roman" w:hAnsi="Times New Roman" w:cs="Times New Roman"/>
          <w:sz w:val="24"/>
          <w:szCs w:val="24"/>
        </w:rPr>
        <w:t>Кузьмина С.В., начальник юридического отдела Администрации Кетовского района, заместитель председатель комиссии.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начала заседания ФИО сообщила, </w:t>
      </w:r>
      <w:r>
        <w:rPr>
          <w:rFonts w:ascii="Times New Roman" w:eastAsia="Times New Roman" w:hAnsi="Times New Roman" w:cs="Times New Roman"/>
          <w:sz w:val="24"/>
          <w:szCs w:val="24"/>
        </w:rPr>
        <w:t>что не будет принимать участие в голосовании по второму вопросу, так как он затрагивает ее лично.</w:t>
      </w:r>
    </w:p>
    <w:p w:rsidR="008C12B9" w:rsidRDefault="008C12B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СЛУШАЛИ по 1 вопросу: </w:t>
      </w:r>
      <w:r>
        <w:rPr>
          <w:rFonts w:ascii="Times New Roman" w:eastAsia="Times New Roman" w:hAnsi="Times New Roman" w:cs="Times New Roman"/>
          <w:sz w:val="24"/>
          <w:szCs w:val="24"/>
        </w:rPr>
        <w:t>Юрченко А.А., начальника отдела организационной и кадровой работы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, секретаря комиссии (далее</w:t>
      </w:r>
      <w:r>
        <w:rPr>
          <w:rFonts w:ascii="Times New Roman" w:hAnsi="Times New Roman" w:cs="Times New Roman"/>
          <w:sz w:val="24"/>
          <w:szCs w:val="24"/>
        </w:rPr>
        <w:t xml:space="preserve"> – секретарь комиссии), которой доведена информация 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должности.</w:t>
      </w: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 ходе заседания комиссии по первому вопросу 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</w:t>
      </w:r>
      <w:r>
        <w:rPr>
          <w:rFonts w:ascii="Times New Roman" w:hAnsi="Times New Roman" w:cs="Times New Roman"/>
          <w:sz w:val="24"/>
          <w:szCs w:val="24"/>
        </w:rPr>
        <w:t>, намерена замещать должность наименование с 20 апреля 2020 года на неопределен</w:t>
      </w:r>
      <w:r>
        <w:rPr>
          <w:rFonts w:ascii="Times New Roman" w:hAnsi="Times New Roman" w:cs="Times New Roman"/>
          <w:sz w:val="24"/>
          <w:szCs w:val="24"/>
        </w:rPr>
        <w:t xml:space="preserve">ный срок, на период отсутствия основного работника, за рамками служебного дня, на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условиях внутреннего совместительства на 0,5 ставки. В рассматриваемом случае не содержится признаков личной заинтересованности ФИО, которая может привести к конфликту интере</w:t>
      </w:r>
      <w:r>
        <w:rPr>
          <w:rFonts w:ascii="Times New Roman" w:hAnsi="Times New Roman" w:cs="Times New Roman"/>
          <w:sz w:val="24"/>
          <w:szCs w:val="24"/>
        </w:rPr>
        <w:t>сов.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 что  выполнение ФИО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 по первому во</w:t>
      </w:r>
      <w:r>
        <w:rPr>
          <w:rFonts w:ascii="Times New Roman" w:hAnsi="Times New Roman" w:cs="Times New Roman"/>
          <w:b/>
          <w:sz w:val="24"/>
          <w:szCs w:val="24"/>
        </w:rPr>
        <w:t>просу: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8C12B9" w:rsidRDefault="008C12B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СЛУШАЛИ по 2 вопросу: </w:t>
      </w:r>
      <w:r>
        <w:rPr>
          <w:rFonts w:ascii="Times New Roman" w:eastAsia="Times New Roman" w:hAnsi="Times New Roman" w:cs="Times New Roman"/>
          <w:sz w:val="24"/>
          <w:szCs w:val="24"/>
        </w:rPr>
        <w:t>Юрченко А.А., начальника отдела организационной и кадровой работы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секретаря комиссии (далее – секретарь комиссии), которой доведена информация 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ие должности.</w:t>
      </w: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 ходе заседания комиссии по второму вопросу 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</w:t>
      </w:r>
      <w:r>
        <w:rPr>
          <w:rFonts w:ascii="Times New Roman" w:hAnsi="Times New Roman" w:cs="Times New Roman"/>
          <w:sz w:val="24"/>
          <w:szCs w:val="24"/>
        </w:rPr>
        <w:t>, намерена замещать должность ФИО с 20 апреля 2020 года на неопределенный срок, на период отсутствия основного работника, за рамками служебного дня, на услов</w:t>
      </w:r>
      <w:r>
        <w:rPr>
          <w:rFonts w:ascii="Times New Roman" w:hAnsi="Times New Roman" w:cs="Times New Roman"/>
          <w:sz w:val="24"/>
          <w:szCs w:val="24"/>
        </w:rPr>
        <w:t>иях внутреннего совместительства на 0,4 ставки. 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 что  выполнение ФИО иной оплачиваемой работы не повлечёт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нфликта интересов и нарушение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 по второму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8C12B9" w:rsidRDefault="008C12B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СЛУШАЛИ по 3 вопросу: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Юрченко А.А., начальника отдела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организационной и кадровой работы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секретаря комиссии (далее – секретарь комиссии), которой доведена информация 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должности.</w:t>
      </w: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 ходе заседания комиссии по третьему вопросу 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, намерена замещать должность наименование с 27 апреля 2020 года на неопределенный срок, на период отсутствия основного работника, за рамками служебного дня, на условиях внутреннего совместительства на 0,5 ставки. В рассматриваемом случае не </w:t>
      </w:r>
      <w:r>
        <w:rPr>
          <w:rFonts w:ascii="Times New Roman" w:hAnsi="Times New Roman" w:cs="Times New Roman"/>
          <w:sz w:val="24"/>
          <w:szCs w:val="24"/>
        </w:rPr>
        <w:t>содержится признаков личной заинтересованности ФИО, которая может привести к конфликту интересов.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 что  выполнение ФИО иной оплачиваемой работы не повлечёт конфликта интересов и нарушение требований к служебному поведению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 по третьему вопросу: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8C12B9" w:rsidRDefault="008C12B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СЛУШАЛИ по 4 вопросу: </w:t>
      </w:r>
      <w:r>
        <w:rPr>
          <w:rFonts w:ascii="Times New Roman" w:eastAsia="Times New Roman" w:hAnsi="Times New Roman" w:cs="Times New Roman"/>
          <w:sz w:val="24"/>
          <w:szCs w:val="24"/>
        </w:rPr>
        <w:t>Юрченко А.А., начальника отдела организационной и кадровой работы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, секретаря</w:t>
      </w:r>
      <w:r>
        <w:rPr>
          <w:rFonts w:ascii="Times New Roman" w:hAnsi="Times New Roman" w:cs="Times New Roman"/>
          <w:sz w:val="24"/>
          <w:szCs w:val="24"/>
        </w:rPr>
        <w:t xml:space="preserve"> комиссии (далее – секретарь комиссии), которой доведена информация в отношении ФИО, наименование должности</w:t>
      </w:r>
    </w:p>
    <w:p w:rsidR="008C12B9" w:rsidRDefault="004942A3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ходе заседания комиссии по четвертому вопросу 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</w:t>
      </w:r>
      <w:r>
        <w:rPr>
          <w:rFonts w:ascii="Times New Roman" w:hAnsi="Times New Roman" w:cs="Times New Roman"/>
          <w:sz w:val="24"/>
          <w:szCs w:val="24"/>
        </w:rPr>
        <w:t>, намерен замещать должность наименование с 20 апреля 2020 го</w:t>
      </w:r>
      <w:r>
        <w:rPr>
          <w:rFonts w:ascii="Times New Roman" w:hAnsi="Times New Roman" w:cs="Times New Roman"/>
          <w:sz w:val="24"/>
          <w:szCs w:val="24"/>
        </w:rPr>
        <w:t xml:space="preserve">да на неопределенный срок, на период отсутствия основного работника, за рамками служебного дня, на условиях внутреннего совместительства на 0,3 ставки. В рассматриваемом случае не содержится признаков личной заинтересованности ФИО., которая может привести </w:t>
      </w:r>
      <w:r>
        <w:rPr>
          <w:rFonts w:ascii="Times New Roman" w:hAnsi="Times New Roman" w:cs="Times New Roman"/>
          <w:sz w:val="24"/>
          <w:szCs w:val="24"/>
        </w:rPr>
        <w:t>к конфликту интересов.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 что  выполнение ФИО иной оплачиваемой работы не повлечёт конфликта интересов и нарушение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голосования по четвертому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8C12B9" w:rsidRDefault="008C12B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СЛУШАЛИ по 5 вопросу: </w:t>
      </w:r>
      <w:r>
        <w:rPr>
          <w:rFonts w:ascii="Times New Roman" w:eastAsia="Times New Roman" w:hAnsi="Times New Roman" w:cs="Times New Roman"/>
          <w:sz w:val="24"/>
          <w:szCs w:val="24"/>
        </w:rPr>
        <w:t>Юрченко А.А., начальника отдела организационной и кадровой работы Администрации Кетовского района</w:t>
      </w:r>
      <w:r>
        <w:rPr>
          <w:rFonts w:ascii="Times New Roman" w:hAnsi="Times New Roman" w:cs="Times New Roman"/>
          <w:sz w:val="24"/>
          <w:szCs w:val="24"/>
        </w:rPr>
        <w:t>, секретаря комиссии (далее – секретарь комиссии), которой доведена информаци</w:t>
      </w:r>
      <w:r>
        <w:rPr>
          <w:rFonts w:ascii="Times New Roman" w:hAnsi="Times New Roman" w:cs="Times New Roman"/>
          <w:sz w:val="24"/>
          <w:szCs w:val="24"/>
        </w:rPr>
        <w:t xml:space="preserve">я в отношении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ФИО наименование должности.</w:t>
      </w:r>
    </w:p>
    <w:p w:rsidR="008C12B9" w:rsidRDefault="004942A3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 ходе заседания комиссии по пятому вопросу установлено:</w:t>
      </w:r>
      <w:r>
        <w:rPr>
          <w:rFonts w:ascii="Times New Roman" w:hAnsi="Times New Roman" w:cs="Times New Roman"/>
          <w:sz w:val="24"/>
          <w:szCs w:val="24"/>
        </w:rPr>
        <w:t xml:space="preserve"> ФИО наименование доложности, намерена замещать должность наименование с 20 апреля 2020 года на неопределенный срок, на период отсутствия основного работника</w:t>
      </w:r>
      <w:r>
        <w:rPr>
          <w:rFonts w:ascii="Times New Roman" w:hAnsi="Times New Roman" w:cs="Times New Roman"/>
          <w:sz w:val="24"/>
          <w:szCs w:val="24"/>
        </w:rPr>
        <w:t>, за рамками служебного дня, на условиях внутреннего совместительства на 0,2 ставки. В рассматриваемом случае не содержится признаков личной заинтересованности ФИО, которая может привести к конфликту интересов.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Установить,  что  выполнение ФИО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оплачиваемой работы не повлечёт конфликта интересов и нарушение требований к служебному поведению 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2B9" w:rsidRDefault="004942A3">
      <w:pPr>
        <w:pStyle w:val="Standard"/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 по пятому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8C12B9" w:rsidRDefault="008C12B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2B9" w:rsidRDefault="008C12B9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12B9" w:rsidRDefault="008C12B9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38"/>
        <w:gridCol w:w="3730"/>
        <w:gridCol w:w="2126"/>
      </w:tblGrid>
      <w:tr w:rsidR="008C12B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730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Белоногова Е.В.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Г.П.</w:t>
            </w:r>
          </w:p>
        </w:tc>
      </w:tr>
      <w:tr w:rsidR="008C12B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730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8C12B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2B9" w:rsidRDefault="004942A3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</w:tbl>
    <w:p w:rsidR="008C12B9" w:rsidRDefault="004942A3">
      <w:pPr>
        <w:pStyle w:val="s15"/>
        <w:spacing w:before="0" w:after="0"/>
        <w:ind w:firstLine="709"/>
        <w:jc w:val="both"/>
      </w:pPr>
      <w:r>
        <w:t xml:space="preserve">                        </w:t>
      </w:r>
    </w:p>
    <w:p w:rsidR="008C12B9" w:rsidRDefault="008C12B9">
      <w:pPr>
        <w:pStyle w:val="s15"/>
        <w:spacing w:before="0" w:after="0" w:line="276" w:lineRule="auto"/>
        <w:ind w:firstLine="709"/>
        <w:jc w:val="both"/>
      </w:pPr>
    </w:p>
    <w:sectPr w:rsidR="008C12B9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A3" w:rsidRDefault="004942A3">
      <w:pPr>
        <w:spacing w:after="0" w:line="240" w:lineRule="auto"/>
      </w:pPr>
      <w:r>
        <w:separator/>
      </w:r>
    </w:p>
  </w:endnote>
  <w:endnote w:type="continuationSeparator" w:id="0">
    <w:p w:rsidR="004942A3" w:rsidRDefault="0049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A3" w:rsidRDefault="004942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42A3" w:rsidRDefault="00494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EB"/>
    <w:multiLevelType w:val="multilevel"/>
    <w:tmpl w:val="4C9669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E0C6BDB"/>
    <w:multiLevelType w:val="multilevel"/>
    <w:tmpl w:val="D8D84E16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1A44916"/>
    <w:multiLevelType w:val="multilevel"/>
    <w:tmpl w:val="067289F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A354B5A"/>
    <w:multiLevelType w:val="multilevel"/>
    <w:tmpl w:val="0D9EA7D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911E06"/>
    <w:multiLevelType w:val="multilevel"/>
    <w:tmpl w:val="20E43E32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EDF5C94"/>
    <w:multiLevelType w:val="multilevel"/>
    <w:tmpl w:val="D6E81B9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03761A1"/>
    <w:multiLevelType w:val="multilevel"/>
    <w:tmpl w:val="3ED86E8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0474421"/>
    <w:multiLevelType w:val="multilevel"/>
    <w:tmpl w:val="CADCEE04"/>
    <w:styleLink w:val="WWNum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12B9"/>
    <w:rsid w:val="00193E9E"/>
    <w:rsid w:val="004942A3"/>
    <w:rsid w:val="008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exact"/>
      <w:ind w:firstLine="709"/>
      <w:jc w:val="both"/>
    </w:pPr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15">
    <w:name w:val="s_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pPr>
      <w:widowControl/>
      <w:spacing w:after="0" w:line="240" w:lineRule="auto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Standard"/>
    <w:pPr>
      <w:ind w:left="720"/>
    </w:pPr>
  </w:style>
  <w:style w:type="paragraph" w:customStyle="1" w:styleId="10">
    <w:name w:val="Обычный1"/>
    <w:pPr>
      <w:widowControl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10">
    <w:name w:val="s_10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Emphasis"/>
    <w:basedOn w:val="a0"/>
    <w:rPr>
      <w:i/>
      <w:i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11">
    <w:name w:val="Основной текст Знак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exact"/>
      <w:ind w:firstLine="709"/>
      <w:jc w:val="both"/>
    </w:pPr>
    <w:rPr>
      <w:sz w:val="28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15">
    <w:name w:val="s_15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ConsPlusCell">
    <w:name w:val="ConsPlusCell"/>
    <w:pPr>
      <w:widowControl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pPr>
      <w:widowControl/>
      <w:spacing w:after="0" w:line="240" w:lineRule="auto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Standard"/>
    <w:pPr>
      <w:ind w:left="720"/>
    </w:pPr>
  </w:style>
  <w:style w:type="paragraph" w:customStyle="1" w:styleId="10">
    <w:name w:val="Обычный1"/>
    <w:pPr>
      <w:widowControl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10">
    <w:name w:val="s_10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styleId="ad">
    <w:name w:val="Emphasis"/>
    <w:basedOn w:val="a0"/>
    <w:rPr>
      <w:i/>
      <w:iCs/>
    </w:rPr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rPr>
      <w:sz w:val="28"/>
      <w:szCs w:val="24"/>
    </w:rPr>
  </w:style>
  <w:style w:type="character" w:customStyle="1" w:styleId="11">
    <w:name w:val="Основной текст Знак1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12">
    <w:name w:val="Заголовок 1 Знак"/>
    <w:basedOn w:val="a0"/>
    <w:rPr>
      <w:rFonts w:ascii="Cambria" w:hAnsi="Cambria" w:cs="F"/>
      <w:b/>
      <w:bCs/>
      <w:color w:val="365F91"/>
      <w:sz w:val="28"/>
      <w:szCs w:val="2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555</cp:lastModifiedBy>
  <cp:revision>1</cp:revision>
  <cp:lastPrinted>2020-06-02T10:10:00Z</cp:lastPrinted>
  <dcterms:created xsi:type="dcterms:W3CDTF">2014-05-20T02:40:00Z</dcterms:created>
  <dcterms:modified xsi:type="dcterms:W3CDTF">2022-10-14T06:48:00Z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