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36" w:rsidRDefault="00D20719">
      <w:pPr>
        <w:pStyle w:val="Standard"/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p w:rsidR="00C26E36" w:rsidRDefault="00D20719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регулированию конфликтов интересов  в Администрации Кетовского района</w:t>
      </w:r>
    </w:p>
    <w:p w:rsidR="00C26E36" w:rsidRDefault="00C26E36">
      <w:pPr>
        <w:pStyle w:val="Standard"/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36" w:rsidRDefault="00D20719">
      <w:pPr>
        <w:pStyle w:val="Standard"/>
        <w:tabs>
          <w:tab w:val="left" w:pos="6120"/>
          <w:tab w:val="left" w:pos="715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Кетово                                                                                                                           11 марта 2020 г.</w:t>
      </w:r>
    </w:p>
    <w:p w:rsidR="00C26E36" w:rsidRDefault="00D20719">
      <w:pPr>
        <w:pStyle w:val="Standard"/>
        <w:tabs>
          <w:tab w:val="left" w:pos="612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C26E36" w:rsidRDefault="00C26E36">
      <w:pPr>
        <w:pStyle w:val="Standard"/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409"/>
        <w:gridCol w:w="7879"/>
        <w:gridCol w:w="339"/>
      </w:tblGrid>
      <w:tr w:rsidR="00C26E3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tabs>
                <w:tab w:val="left" w:pos="71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339" w:type="dxa"/>
          </w:tcPr>
          <w:p w:rsidR="00C26E36" w:rsidRDefault="00C26E36">
            <w:pPr>
              <w:pStyle w:val="Standard"/>
              <w:tabs>
                <w:tab w:val="left" w:pos="7155"/>
              </w:tabs>
              <w:spacing w:after="0" w:line="240" w:lineRule="auto"/>
              <w:jc w:val="both"/>
            </w:pP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8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9" w:type="dxa"/>
          </w:tcPr>
          <w:p w:rsidR="00C26E36" w:rsidRDefault="00C26E36">
            <w:pPr>
              <w:pStyle w:val="Standard"/>
              <w:spacing w:after="0" w:line="240" w:lineRule="auto"/>
              <w:jc w:val="both"/>
            </w:pP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</w:t>
            </w:r>
          </w:p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</w:t>
            </w:r>
          </w:p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Белоногова</w:t>
            </w:r>
          </w:p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</w:t>
            </w:r>
          </w:p>
          <w:p w:rsidR="00C26E36" w:rsidRDefault="00D2071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ind w:right="17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</w:p>
          <w:p w:rsidR="00C26E36" w:rsidRDefault="00D20719">
            <w:pPr>
              <w:pStyle w:val="Standard"/>
              <w:spacing w:after="0" w:line="240" w:lineRule="auto"/>
              <w:ind w:right="17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Прокопьевна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8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Приглашённые:</w:t>
            </w:r>
          </w:p>
        </w:tc>
        <w:tc>
          <w:tcPr>
            <w:tcW w:w="339" w:type="dxa"/>
          </w:tcPr>
          <w:p w:rsidR="00C26E36" w:rsidRDefault="00C26E36">
            <w:pPr>
              <w:pStyle w:val="Standard"/>
              <w:spacing w:after="0" w:line="240" w:lineRule="auto"/>
              <w:ind w:right="-108"/>
              <w:jc w:val="both"/>
            </w:pP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ind w:left="-133"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C26E36">
            <w:pPr>
              <w:pStyle w:val="Standard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C26E36">
            <w:pPr>
              <w:pStyle w:val="Standard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E36" w:rsidRDefault="00D20719">
            <w:pPr>
              <w:pStyle w:val="Standard"/>
              <w:spacing w:after="0" w:line="240" w:lineRule="auto"/>
              <w:ind w:left="-108"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заседании комиссии с правом совещательного голоса участвовали:</w:t>
            </w:r>
          </w:p>
          <w:p w:rsidR="00C26E36" w:rsidRDefault="00D20719">
            <w:pPr>
              <w:pStyle w:val="Standard"/>
              <w:spacing w:after="0" w:line="240" w:lineRule="auto"/>
              <w:ind w:left="-133"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Юрьевна - начальник контрактной службы Администрации Кетовского района.</w:t>
            </w:r>
          </w:p>
        </w:tc>
        <w:tc>
          <w:tcPr>
            <w:tcW w:w="339" w:type="dxa"/>
          </w:tcPr>
          <w:p w:rsidR="00C26E36" w:rsidRDefault="00C26E36">
            <w:pPr>
              <w:pStyle w:val="Standard"/>
              <w:spacing w:after="0" w:line="240" w:lineRule="auto"/>
              <w:ind w:left="-133" w:right="-108"/>
              <w:jc w:val="both"/>
            </w:pP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98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C26E36">
            <w:pPr>
              <w:pStyle w:val="Standard"/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C26E36" w:rsidRDefault="00C26E36">
            <w:pPr>
              <w:pStyle w:val="Standard"/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36" w:rsidRDefault="00D20719">
      <w:pPr>
        <w:pStyle w:val="Standard"/>
        <w:widowControl w:val="0"/>
        <w:tabs>
          <w:tab w:val="left" w:pos="3690"/>
          <w:tab w:val="center" w:pos="4677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26E36" w:rsidRDefault="00D20719">
      <w:pPr>
        <w:pStyle w:val="aa"/>
        <w:widowControl w:val="0"/>
        <w:numPr>
          <w:ilvl w:val="0"/>
          <w:numId w:val="9"/>
        </w:numPr>
        <w:tabs>
          <w:tab w:val="left" w:pos="426"/>
          <w:tab w:val="center" w:pos="851"/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решениях работодателей, глав органов местного самоуправления Кетовского района, по вопросам повестки заседаний комиссии от 6 ноября 2019 года и 27 ноября </w:t>
      </w:r>
      <w:r>
        <w:rPr>
          <w:rFonts w:ascii="Times New Roman" w:hAnsi="Times New Roman" w:cs="Times New Roman"/>
          <w:sz w:val="24"/>
          <w:szCs w:val="24"/>
        </w:rPr>
        <w:t>2019 года.</w:t>
      </w:r>
    </w:p>
    <w:p w:rsidR="00C26E36" w:rsidRDefault="00D20719">
      <w:pPr>
        <w:pStyle w:val="aa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служащим ФИО</w:t>
      </w:r>
    </w:p>
    <w:p w:rsidR="00C26E36" w:rsidRDefault="00D20719">
      <w:pPr>
        <w:pStyle w:val="aa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перечне должностей, замещение которых связано с коррупционными рисками.</w:t>
      </w:r>
    </w:p>
    <w:p w:rsidR="00C26E36" w:rsidRDefault="00C26E36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36" w:rsidRDefault="00D20719">
      <w:pPr>
        <w:pStyle w:val="Standard"/>
        <w:widowControl w:val="0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ВЕЛ: </w:t>
      </w:r>
      <w:r>
        <w:rPr>
          <w:rFonts w:ascii="Times New Roman" w:eastAsia="Times New Roman" w:hAnsi="Times New Roman" w:cs="Times New Roman"/>
          <w:sz w:val="24"/>
          <w:szCs w:val="24"/>
        </w:rPr>
        <w:t>Кузьмина С.В., начальник юридического отдела Администра</w:t>
      </w:r>
      <w:r>
        <w:rPr>
          <w:rFonts w:ascii="Times New Roman" w:eastAsia="Times New Roman" w:hAnsi="Times New Roman" w:cs="Times New Roman"/>
          <w:sz w:val="24"/>
          <w:szCs w:val="24"/>
        </w:rPr>
        <w:t>ции Кетовского района, заместитель председатель комиссии.</w:t>
      </w:r>
    </w:p>
    <w:p w:rsidR="00C26E36" w:rsidRDefault="00C26E36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E36" w:rsidRDefault="00D20719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СЛУШАЛИ по 1 вопросу: </w:t>
      </w:r>
      <w:r>
        <w:rPr>
          <w:rFonts w:ascii="Times New Roman" w:eastAsia="Times New Roman" w:hAnsi="Times New Roman" w:cs="Times New Roman"/>
          <w:sz w:val="24"/>
          <w:szCs w:val="24"/>
        </w:rPr>
        <w:t>Юрченко А.А., начальника отдела организационной и кадровой работы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>, секретаря комиссии (далее – секретарь комиссии): «Руководителям с</w:t>
      </w:r>
      <w:r>
        <w:rPr>
          <w:rFonts w:ascii="Times New Roman" w:hAnsi="Times New Roman" w:cs="Times New Roman"/>
          <w:sz w:val="24"/>
          <w:szCs w:val="24"/>
        </w:rPr>
        <w:t>оответствующих органов местного самоуправления Кетовского района направлены протоколы заседаний комиссий от 6 ноября 2019 года №10 и от 27 ноября 2019 года №11, руководители с решениями комиссии согласны, рекомендации комиссии реализованы в полном объеме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сроки».</w:t>
      </w:r>
    </w:p>
    <w:p w:rsidR="00C26E36" w:rsidRDefault="00D20719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C26E36" w:rsidRDefault="00C26E36">
      <w:pPr>
        <w:pStyle w:val="Standard"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36" w:rsidRDefault="00D20719">
      <w:pPr>
        <w:pStyle w:val="Standard"/>
        <w:widowControl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 по 2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Юрченко А.А., </w:t>
      </w:r>
      <w:r>
        <w:rPr>
          <w:rFonts w:ascii="Times New Roman" w:hAnsi="Times New Roman" w:cs="Times New Roman"/>
          <w:sz w:val="24"/>
          <w:szCs w:val="24"/>
        </w:rPr>
        <w:t xml:space="preserve">секретаря комиссии, которой доведена информация в отношении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наименование должности.</w:t>
      </w:r>
    </w:p>
    <w:p w:rsidR="00C26E36" w:rsidRDefault="00D20719">
      <w:pPr>
        <w:pStyle w:val="Standard"/>
        <w:widowControl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ходе заседания комиссии по второму вопросу установлено: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ФИО наименование должности</w:t>
      </w:r>
      <w:r>
        <w:rPr>
          <w:rFonts w:ascii="Times New Roman" w:hAnsi="Times New Roman" w:cs="Times New Roman"/>
          <w:sz w:val="24"/>
          <w:szCs w:val="24"/>
        </w:rPr>
        <w:t>, намерена замещать должность методиста в наименование с марта 2020 года на неопределенный срок за рамками служебного дня, на условиях внешнего совместительства на 0,5 ставки. В рассматриваемом случае не содержится признаков личн</w:t>
      </w:r>
      <w:r>
        <w:rPr>
          <w:rFonts w:ascii="Times New Roman" w:hAnsi="Times New Roman" w:cs="Times New Roman"/>
          <w:sz w:val="24"/>
          <w:szCs w:val="24"/>
        </w:rPr>
        <w:t xml:space="preserve">ой заинтересованности ФИО., которая может привести к конфликту интересов, но в связи с тем, что ФИО уже занимается иной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оплачиваемой деятельностью на условиях внешнего совместительства (на 0,5 ставки </w:t>
      </w:r>
      <w:r>
        <w:rPr>
          <w:rFonts w:ascii="Times New Roman" w:eastAsia="Times New Roman" w:hAnsi="Times New Roman" w:cs="Times New Roman"/>
          <w:sz w:val="24"/>
          <w:szCs w:val="24"/>
        </w:rPr>
        <w:t>исполняет обязанности контрактного управляющего в наимен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ование) принимая во внимание единый режим рабочего времени в указанных выше учреждениях, 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в лице Главы Кетовского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Дудина С.А. отказать ФИО в разрешении на трудоустройство в наименование по причине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возможного нарушения служебного поведения.</w:t>
      </w:r>
    </w:p>
    <w:p w:rsidR="00C26E36" w:rsidRDefault="00D20719">
      <w:pPr>
        <w:pStyle w:val="Standard"/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представителю нанимателя (работодателю) в лице Главы Кетовского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Дудина С.А. отказать ФИО в разрешении на трудоустройство в наименование.</w:t>
      </w:r>
    </w:p>
    <w:p w:rsidR="00C26E36" w:rsidRDefault="00D20719">
      <w:pPr>
        <w:pStyle w:val="Standard"/>
        <w:widowControl w:val="0"/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2 вопросу: </w:t>
      </w:r>
      <w:r>
        <w:rPr>
          <w:rFonts w:ascii="Times New Roman" w:hAnsi="Times New Roman" w:cs="Times New Roman"/>
          <w:sz w:val="24"/>
          <w:szCs w:val="24"/>
        </w:rPr>
        <w:t>единогла</w:t>
      </w:r>
      <w:r>
        <w:rPr>
          <w:rFonts w:ascii="Times New Roman" w:hAnsi="Times New Roman" w:cs="Times New Roman"/>
          <w:sz w:val="24"/>
          <w:szCs w:val="24"/>
        </w:rPr>
        <w:t>сно.</w:t>
      </w:r>
    </w:p>
    <w:p w:rsidR="00C26E36" w:rsidRDefault="00C26E36">
      <w:pPr>
        <w:pStyle w:val="Standard"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36" w:rsidRDefault="00D20719">
      <w:pPr>
        <w:pStyle w:val="Standard"/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СЛУШАЛИ по 3 вопросу: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Юрченко А.А., секретаря комиссии, которая сообщила, что с целью выполнения решения комиссии по соблюдению требований  к служебному поведению муниципальных служащих и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регулированию конфликтов интересов в Администрации Кетовского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20 августа 2015 года №2 в части утверждения перечня коррупционно-опасных функций выполняемых Администрацией Кетовского района, представления прокуратуры Кетовского района Кетовского района об устранении нарушений закона от 21 октября 2019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7-14/2-2019 года, руководствуясь рекомендациями по порядку проведения оценки коррупционных рисков в организации (утв. Минтрудом России, 18 сентября 2019 г.), </w:t>
      </w:r>
      <w:hyperlink r:id="rId8" w:history="1">
        <w:r>
          <w:t>письмом Министерства труда и социальной защиты Р</w:t>
        </w:r>
        <w:r>
          <w:t>Ф от 20 февраля 2015 г. №18-0/10//П-906 "О Методических рекомендациях по проведению оценки коррупционных рисков, возникающих при реализации функций"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A"/>
          <w:sz w:val="24"/>
          <w:szCs w:val="24"/>
        </w:rPr>
        <w:t>письмом Правительства Курганской области от 10 марта 2019 года №04-06-1731 о результатах мониторинга числе</w:t>
      </w:r>
      <w:r>
        <w:rPr>
          <w:rFonts w:ascii="Times New Roman" w:hAnsi="Times New Roman" w:cs="Times New Roman"/>
          <w:color w:val="00000A"/>
          <w:sz w:val="24"/>
          <w:szCs w:val="24"/>
        </w:rPr>
        <w:t>нности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работников, не являющихся муниципальными служащими в Курганской 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внести в штатное расписание Администрации Кетовского района изменения с целью перевода части должностей, не являющихся должностями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службы, при замещении которых осуществляются функции муниципального управления и исполнение должностных обязанностей по которым влечет возникновение коррупционных рисков, в должности муниципальной службы, к которым будет применимо требование о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ограничений и запретов, установленных федеральным законодательством, а также необходимость урегулирования конфликта интересов.</w:t>
      </w:r>
    </w:p>
    <w:p w:rsidR="00C26E36" w:rsidRDefault="00D20719">
      <w:pPr>
        <w:pStyle w:val="Standard"/>
        <w:widowControl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комиссии по третьему вопросу установлено: </w:t>
      </w:r>
      <w:r>
        <w:rPr>
          <w:rFonts w:ascii="Times New Roman" w:eastAsia="Times New Roman" w:hAnsi="Times New Roman" w:cs="Times New Roman"/>
          <w:sz w:val="24"/>
          <w:szCs w:val="24"/>
        </w:rPr>
        <w:t>замещение должностей, не являющихся должностями муниципальной служ</w:t>
      </w:r>
      <w:r>
        <w:rPr>
          <w:rFonts w:ascii="Times New Roman" w:eastAsia="Times New Roman" w:hAnsi="Times New Roman" w:cs="Times New Roman"/>
          <w:sz w:val="24"/>
          <w:szCs w:val="24"/>
        </w:rPr>
        <w:t>бы, в Администрации Кетовского района - начальник отдела капитального строительства, заместитель начальник отдела капитального строительства, заместитель начальника отдела жилищно-коммунального хозяйства и транспорта, начальник отдела сельского хозяйства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сельских территорий, начальник отдела ГО и ЧС и ЕДДС, заместитель начальника отдела ГО и ЧС и ЕДДС, а в Кетовском районном комитете по управлению муниципальным имуществом – заместитель председателя комитета – заместитель начальника отдела имущест</w:t>
      </w:r>
      <w:r>
        <w:rPr>
          <w:rFonts w:ascii="Times New Roman" w:eastAsia="Times New Roman" w:hAnsi="Times New Roman" w:cs="Times New Roman"/>
          <w:sz w:val="24"/>
          <w:szCs w:val="24"/>
        </w:rPr>
        <w:t>венных и земельных отношений, а также заместителя начальника отдела муниципального контроля, влечет за собой исполнение функций муниципального управления и возникновение коррупционных рисков.</w:t>
      </w:r>
    </w:p>
    <w:p w:rsidR="00C26E36" w:rsidRDefault="00D20719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26E36" w:rsidRDefault="00D20719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Рекомендовать представителю нанимателя (работодател</w:t>
      </w:r>
      <w:r>
        <w:rPr>
          <w:rFonts w:ascii="Times New Roman" w:hAnsi="Times New Roman" w:cs="Times New Roman"/>
          <w:sz w:val="24"/>
          <w:szCs w:val="24"/>
        </w:rPr>
        <w:t xml:space="preserve">ю) в лице Главы Кетовского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Дудина С.А. рассмотреть возможность внесения изменений в штатное расписание Администрации Кетовского района в части перевода должностей начальника отдела капитального строительства, заместителя начальника отдела капитально</w:t>
      </w:r>
      <w:r>
        <w:rPr>
          <w:rFonts w:ascii="Times New Roman" w:eastAsia="Times New Roman" w:hAnsi="Times New Roman" w:cs="Times New Roman"/>
          <w:sz w:val="24"/>
          <w:szCs w:val="24"/>
        </w:rPr>
        <w:t>го строительства, заместителя начальника отдела жилищно-коммунального хозяйства и транспорта, начальника отдела сельского хозяйства и развития сельских территорий, начальника отдела ГО и ЧС и ЕДДС, заместителя начальника отдела ГО и ЧС и ЕДДС из числа долж</w:t>
      </w:r>
      <w:r>
        <w:rPr>
          <w:rFonts w:ascii="Times New Roman" w:eastAsia="Times New Roman" w:hAnsi="Times New Roman" w:cs="Times New Roman"/>
          <w:sz w:val="24"/>
          <w:szCs w:val="24"/>
        </w:rPr>
        <w:t>ностей, не являющихся должностями муниципальной службы, в должности муниципальной службы.</w:t>
      </w:r>
    </w:p>
    <w:p w:rsidR="00C26E36" w:rsidRDefault="00D20719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Рекомендовать председателю Кетовского районного комитета по управлению муниципальным имуществом Буровой Н.А. рассмотреть возможность внесения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штатное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расписание Кетовского районного комитета по управлению муниципальным имуществом в части перевода должностей заместителя председателя комитета – заместитель начальника отдела имущественных и земельных отношений, а также заместителя начальника отдела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пального контроля из числа должностей, не являющихся должностями муниципальной службы, в должности муниципальной службы.</w:t>
      </w:r>
    </w:p>
    <w:p w:rsidR="00C26E36" w:rsidRDefault="00D20719">
      <w:pPr>
        <w:pStyle w:val="Standard"/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 по третьему вопросу: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C26E36" w:rsidRDefault="00C26E36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E36" w:rsidRDefault="00C26E3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38"/>
        <w:gridCol w:w="3730"/>
        <w:gridCol w:w="2126"/>
      </w:tblGrid>
      <w:tr w:rsidR="00C26E3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73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C26E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С.В.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C26E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C26E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Белоногова Е.В.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C26E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М.С.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C26E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Г.П.</w:t>
            </w:r>
          </w:p>
        </w:tc>
      </w:tr>
      <w:tr w:rsidR="00C26E3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C26E3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36" w:rsidRDefault="00D2071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</w:tbl>
    <w:p w:rsidR="00C26E36" w:rsidRDefault="00D20719">
      <w:pPr>
        <w:pStyle w:val="s15"/>
        <w:spacing w:before="0" w:after="0" w:line="276" w:lineRule="auto"/>
        <w:ind w:firstLine="709"/>
        <w:jc w:val="both"/>
      </w:pPr>
      <w:r>
        <w:t xml:space="preserve">                                                                          </w:t>
      </w:r>
    </w:p>
    <w:p w:rsidR="00C26E36" w:rsidRDefault="00C26E36">
      <w:pPr>
        <w:pStyle w:val="s15"/>
        <w:spacing w:before="0" w:after="0" w:line="276" w:lineRule="auto"/>
        <w:ind w:firstLine="709"/>
        <w:jc w:val="both"/>
      </w:pPr>
    </w:p>
    <w:sectPr w:rsidR="00C26E36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19" w:rsidRDefault="00D20719">
      <w:pPr>
        <w:spacing w:after="0" w:line="240" w:lineRule="auto"/>
      </w:pPr>
      <w:r>
        <w:separator/>
      </w:r>
    </w:p>
  </w:endnote>
  <w:endnote w:type="continuationSeparator" w:id="0">
    <w:p w:rsidR="00D20719" w:rsidRDefault="00D2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19" w:rsidRDefault="00D207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0719" w:rsidRDefault="00D2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62C"/>
    <w:multiLevelType w:val="multilevel"/>
    <w:tmpl w:val="A1B635C4"/>
    <w:styleLink w:val="WWNum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C263CC"/>
    <w:multiLevelType w:val="multilevel"/>
    <w:tmpl w:val="97B81172"/>
    <w:styleLink w:val="WWNum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290564F7"/>
    <w:multiLevelType w:val="multilevel"/>
    <w:tmpl w:val="4F0AB29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D777AB5"/>
    <w:multiLevelType w:val="multilevel"/>
    <w:tmpl w:val="A3B2957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829176F"/>
    <w:multiLevelType w:val="multilevel"/>
    <w:tmpl w:val="538820B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A175E5C"/>
    <w:multiLevelType w:val="multilevel"/>
    <w:tmpl w:val="8E48FD8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6640FE"/>
    <w:multiLevelType w:val="multilevel"/>
    <w:tmpl w:val="232CBC7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87442EB"/>
    <w:multiLevelType w:val="multilevel"/>
    <w:tmpl w:val="FD42879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6E36"/>
    <w:rsid w:val="001A7B54"/>
    <w:rsid w:val="00C26E36"/>
    <w:rsid w:val="00D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exact"/>
      <w:ind w:firstLine="709"/>
      <w:jc w:val="both"/>
    </w:pPr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15">
    <w:name w:val="s_1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pPr>
      <w:widowControl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pPr>
      <w:widowControl/>
      <w:suppressAutoHyphens/>
      <w:spacing w:after="0" w:line="240" w:lineRule="auto"/>
    </w:p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Standard"/>
    <w:pPr>
      <w:ind w:left="720"/>
    </w:pPr>
  </w:style>
  <w:style w:type="paragraph" w:customStyle="1" w:styleId="10">
    <w:name w:val="Обычный1"/>
    <w:pPr>
      <w:widowControl/>
      <w:suppressAutoHyphens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10">
    <w:name w:val="s_10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Emphasis"/>
    <w:basedOn w:val="a0"/>
    <w:rPr>
      <w:i/>
      <w:i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rPr>
      <w:sz w:val="28"/>
      <w:szCs w:val="24"/>
    </w:rPr>
  </w:style>
  <w:style w:type="character" w:customStyle="1" w:styleId="11">
    <w:name w:val="Основной текст Знак1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1 Знак"/>
    <w:basedOn w:val="a0"/>
    <w:rPr>
      <w:rFonts w:ascii="Cambria" w:hAnsi="Cambria" w:cs="F"/>
      <w:b/>
      <w:bCs/>
      <w:color w:val="365F91"/>
      <w:sz w:val="28"/>
      <w:szCs w:val="2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exact"/>
      <w:ind w:firstLine="709"/>
      <w:jc w:val="both"/>
    </w:pPr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15">
    <w:name w:val="s_1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pPr>
      <w:widowControl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pPr>
      <w:widowControl/>
      <w:suppressAutoHyphens/>
      <w:spacing w:after="0" w:line="240" w:lineRule="auto"/>
    </w:p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Standard"/>
    <w:pPr>
      <w:ind w:left="720"/>
    </w:pPr>
  </w:style>
  <w:style w:type="paragraph" w:customStyle="1" w:styleId="10">
    <w:name w:val="Обычный1"/>
    <w:pPr>
      <w:widowControl/>
      <w:suppressAutoHyphens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10">
    <w:name w:val="s_10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Emphasis"/>
    <w:basedOn w:val="a0"/>
    <w:rPr>
      <w:i/>
      <w:i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rPr>
      <w:sz w:val="28"/>
      <w:szCs w:val="24"/>
    </w:rPr>
  </w:style>
  <w:style w:type="character" w:customStyle="1" w:styleId="11">
    <w:name w:val="Основной текст Знак1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1 Знак"/>
    <w:basedOn w:val="a0"/>
    <w:rPr>
      <w:rFonts w:ascii="Cambria" w:hAnsi="Cambria" w:cs="F"/>
      <w:b/>
      <w:bCs/>
      <w:color w:val="365F91"/>
      <w:sz w:val="28"/>
      <w:szCs w:val="2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23821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555</cp:lastModifiedBy>
  <cp:revision>2</cp:revision>
  <cp:lastPrinted>2020-03-16T03:18:00Z</cp:lastPrinted>
  <dcterms:created xsi:type="dcterms:W3CDTF">2022-10-14T06:47:00Z</dcterms:created>
  <dcterms:modified xsi:type="dcterms:W3CDTF">2022-10-14T06:47:00Z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