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59" w:rsidRDefault="002557B8">
      <w:pPr>
        <w:pStyle w:val="2"/>
        <w:spacing w:line="276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краткая информация</w:t>
      </w:r>
    </w:p>
    <w:p w:rsidR="001D2B59" w:rsidRDefault="002557B8">
      <w:pPr>
        <w:pStyle w:val="Standard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ОСНОВНЫХ ИТОГАХ КОНТРОЛЬНОГО МЕРОПРИЯТИЯ</w:t>
      </w:r>
    </w:p>
    <w:p w:rsidR="001D2B59" w:rsidRDefault="002557B8">
      <w:pPr>
        <w:pStyle w:val="3"/>
        <w:spacing w:line="300" w:lineRule="auto"/>
        <w:ind w:firstLine="30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Проверка законности, результативности использования средств бюджета Кетовского района, выделенных </w:t>
      </w:r>
      <w:proofErr w:type="spellStart"/>
      <w:r>
        <w:rPr>
          <w:bCs/>
          <w:color w:val="000000"/>
          <w:sz w:val="24"/>
          <w:szCs w:val="24"/>
        </w:rPr>
        <w:t>Кетовскому</w:t>
      </w:r>
      <w:proofErr w:type="spellEnd"/>
      <w:r>
        <w:rPr>
          <w:bCs/>
          <w:color w:val="000000"/>
          <w:sz w:val="24"/>
          <w:szCs w:val="24"/>
        </w:rPr>
        <w:t xml:space="preserve"> районному </w:t>
      </w:r>
      <w:r>
        <w:rPr>
          <w:bCs/>
          <w:color w:val="000000"/>
          <w:sz w:val="24"/>
          <w:szCs w:val="24"/>
        </w:rPr>
        <w:t>комитету по управлению муниципальным имуществом</w:t>
      </w:r>
      <w:r>
        <w:rPr>
          <w:bCs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 xml:space="preserve"> в 2018 году и </w:t>
      </w:r>
      <w:r>
        <w:rPr>
          <w:bCs/>
          <w:sz w:val="24"/>
          <w:szCs w:val="24"/>
        </w:rPr>
        <w:t>за истекший период 2019 года»</w:t>
      </w:r>
    </w:p>
    <w:bookmarkEnd w:id="0"/>
    <w:p w:rsidR="001D2B59" w:rsidRDefault="001D2B59">
      <w:pPr>
        <w:pStyle w:val="Textbody"/>
        <w:spacing w:after="0" w:line="300" w:lineRule="auto"/>
        <w:ind w:firstLine="30"/>
        <w:jc w:val="center"/>
        <w:outlineLvl w:val="2"/>
      </w:pPr>
    </w:p>
    <w:p w:rsidR="001D2B59" w:rsidRDefault="002557B8">
      <w:pPr>
        <w:pStyle w:val="3"/>
        <w:spacing w:line="276" w:lineRule="auto"/>
        <w:ind w:firstLine="907"/>
        <w:jc w:val="both"/>
      </w:pPr>
      <w:r>
        <w:rPr>
          <w:b w:val="0"/>
          <w:sz w:val="24"/>
          <w:szCs w:val="24"/>
        </w:rPr>
        <w:t>Контрольно-счетной палатой Кетовского района в соответствии с п. 3 плана деятельности Контрольно-счетной палаты Кетовского района на 2019 год проведено контрольно</w:t>
      </w:r>
      <w:r>
        <w:rPr>
          <w:b w:val="0"/>
          <w:sz w:val="24"/>
          <w:szCs w:val="24"/>
        </w:rPr>
        <w:t xml:space="preserve">е мероприятие </w:t>
      </w:r>
      <w:r>
        <w:rPr>
          <w:b w:val="0"/>
          <w:sz w:val="24"/>
          <w:szCs w:val="24"/>
        </w:rPr>
        <w:t>«</w:t>
      </w:r>
      <w:r>
        <w:rPr>
          <w:b w:val="0"/>
          <w:color w:val="000000"/>
          <w:sz w:val="24"/>
          <w:szCs w:val="24"/>
        </w:rPr>
        <w:t xml:space="preserve">Проверка законности, результативности использования средств бюджета Кетовского района, выделенных </w:t>
      </w:r>
      <w:proofErr w:type="spellStart"/>
      <w:r>
        <w:rPr>
          <w:b w:val="0"/>
          <w:color w:val="000000"/>
          <w:sz w:val="24"/>
          <w:szCs w:val="24"/>
        </w:rPr>
        <w:t>Кетовскому</w:t>
      </w:r>
      <w:proofErr w:type="spellEnd"/>
      <w:r>
        <w:rPr>
          <w:b w:val="0"/>
          <w:color w:val="000000"/>
          <w:sz w:val="24"/>
          <w:szCs w:val="24"/>
        </w:rPr>
        <w:t xml:space="preserve"> районному комитету по управлению муниципальным имуществом</w:t>
      </w:r>
      <w:r>
        <w:rPr>
          <w:b w:val="0"/>
          <w:sz w:val="24"/>
          <w:szCs w:val="24"/>
        </w:rPr>
        <w:t>»</w:t>
      </w:r>
      <w:r>
        <w:rPr>
          <w:b w:val="0"/>
          <w:color w:val="000000"/>
          <w:sz w:val="24"/>
          <w:szCs w:val="24"/>
        </w:rPr>
        <w:t xml:space="preserve"> в 2018 году и </w:t>
      </w:r>
      <w:r>
        <w:rPr>
          <w:b w:val="0"/>
          <w:sz w:val="24"/>
          <w:szCs w:val="24"/>
        </w:rPr>
        <w:t>за истекший период 2019 года</w:t>
      </w:r>
      <w:r>
        <w:rPr>
          <w:b w:val="0"/>
          <w:sz w:val="24"/>
          <w:szCs w:val="24"/>
        </w:rPr>
        <w:t>.</w:t>
      </w:r>
    </w:p>
    <w:p w:rsidR="001D2B59" w:rsidRDefault="002557B8">
      <w:pPr>
        <w:pStyle w:val="Standard"/>
        <w:spacing w:line="276" w:lineRule="auto"/>
        <w:ind w:firstLine="907"/>
        <w:rPr>
          <w:sz w:val="24"/>
          <w:szCs w:val="24"/>
        </w:rPr>
      </w:pPr>
      <w:r>
        <w:rPr>
          <w:sz w:val="24"/>
          <w:szCs w:val="24"/>
        </w:rPr>
        <w:t>Охват проверкой бюджетных сре</w:t>
      </w:r>
      <w:r>
        <w:rPr>
          <w:sz w:val="24"/>
          <w:szCs w:val="24"/>
        </w:rPr>
        <w:t>дств составил 10 132 тыс. рублей. Выявлено 89 нарушений  и недостатков на сумму 4 222 тыс. рублей, из них:</w:t>
      </w:r>
    </w:p>
    <w:p w:rsidR="001D2B59" w:rsidRDefault="002557B8">
      <w:pPr>
        <w:pStyle w:val="Standard"/>
        <w:numPr>
          <w:ilvl w:val="0"/>
          <w:numId w:val="2"/>
        </w:numPr>
        <w:spacing w:line="276" w:lineRule="auto"/>
        <w:ind w:firstLine="907"/>
      </w:pPr>
      <w:proofErr w:type="gramStart"/>
      <w:r>
        <w:rPr>
          <w:i/>
          <w:sz w:val="24"/>
          <w:szCs w:val="24"/>
        </w:rPr>
        <w:t>нарушения при формировании и исполнении бюджетов</w:t>
      </w:r>
      <w:r>
        <w:rPr>
          <w:sz w:val="24"/>
          <w:szCs w:val="24"/>
        </w:rPr>
        <w:t xml:space="preserve"> – установлено 54 факта  на сумму 30 тыс. рублей (нарушение порядка и условий оплаты труда работников</w:t>
      </w:r>
      <w:r>
        <w:rPr>
          <w:sz w:val="24"/>
          <w:szCs w:val="24"/>
        </w:rPr>
        <w:t>), 9 фактов нефинансовых нарушений (например: отсутствуют бюджетные сметы, к</w:t>
      </w:r>
      <w:r>
        <w:rPr>
          <w:sz w:val="24"/>
          <w:szCs w:val="24"/>
          <w:lang w:eastAsia="en-US"/>
        </w:rPr>
        <w:t>оллективный договор и п</w:t>
      </w:r>
      <w:r>
        <w:rPr>
          <w:rFonts w:cs="Calibri"/>
          <w:sz w:val="24"/>
          <w:szCs w:val="24"/>
          <w:lang w:eastAsia="en-US"/>
        </w:rPr>
        <w:t xml:space="preserve">оложение об оплате  труда муниципальных служащих Комитета </w:t>
      </w:r>
      <w:r>
        <w:rPr>
          <w:sz w:val="24"/>
          <w:szCs w:val="24"/>
          <w:lang w:eastAsia="en-US"/>
        </w:rPr>
        <w:t>прописано с нарушением требований законодательства о муниципальной службе, п</w:t>
      </w:r>
      <w:r>
        <w:rPr>
          <w:color w:val="000000"/>
          <w:sz w:val="24"/>
          <w:szCs w:val="24"/>
          <w:lang w:eastAsia="en-US"/>
        </w:rPr>
        <w:t>рограмма</w:t>
      </w:r>
      <w:r>
        <w:rPr>
          <w:bCs/>
          <w:color w:val="000000"/>
          <w:sz w:val="24"/>
          <w:szCs w:val="24"/>
          <w:lang w:eastAsia="en-US"/>
        </w:rPr>
        <w:t xml:space="preserve"> «</w:t>
      </w:r>
      <w:r>
        <w:rPr>
          <w:bCs/>
          <w:color w:val="000000"/>
          <w:sz w:val="24"/>
          <w:szCs w:val="24"/>
          <w:lang w:eastAsia="en-US"/>
        </w:rPr>
        <w:t>Формирование и эффективное управление муниципальной собственностью Кетовского района на 2018-2020 годы</w:t>
      </w:r>
      <w:r>
        <w:rPr>
          <w:bCs/>
          <w:color w:val="000000"/>
          <w:sz w:val="24"/>
          <w:szCs w:val="24"/>
          <w:lang w:eastAsia="en-US"/>
        </w:rPr>
        <w:t>» утверждена</w:t>
      </w:r>
      <w:proofErr w:type="gramEnd"/>
      <w:r>
        <w:rPr>
          <w:bCs/>
          <w:color w:val="000000"/>
          <w:sz w:val="24"/>
          <w:szCs w:val="24"/>
          <w:lang w:eastAsia="en-US"/>
        </w:rPr>
        <w:t xml:space="preserve"> за рамками установленных сроков,  м</w:t>
      </w:r>
      <w:r>
        <w:rPr>
          <w:sz w:val="24"/>
          <w:szCs w:val="24"/>
          <w:lang w:eastAsia="en-US"/>
        </w:rPr>
        <w:t>униципальные программы не приведены в соответствие с решением о бюджете, оценка эффективности реализации</w:t>
      </w:r>
      <w:r>
        <w:rPr>
          <w:sz w:val="24"/>
          <w:szCs w:val="24"/>
          <w:lang w:eastAsia="en-US"/>
        </w:rPr>
        <w:t xml:space="preserve"> муниципальных программ не проводилась, допущено нарушение порядка применения бюджетной классификации РФ);</w:t>
      </w:r>
    </w:p>
    <w:p w:rsidR="001D2B59" w:rsidRDefault="002557B8">
      <w:pPr>
        <w:pStyle w:val="Standard"/>
        <w:numPr>
          <w:ilvl w:val="0"/>
          <w:numId w:val="1"/>
        </w:numPr>
        <w:spacing w:line="276" w:lineRule="auto"/>
        <w:ind w:firstLine="907"/>
      </w:pPr>
      <w:r>
        <w:rPr>
          <w:i/>
          <w:iCs/>
          <w:color w:val="000000"/>
          <w:sz w:val="24"/>
          <w:szCs w:val="24"/>
          <w:lang w:eastAsia="en-US"/>
        </w:rPr>
        <w:t>нарушения ведения бухгалтерского учета, составления и представления бухгалтерской (финансовой) отчетности</w:t>
      </w:r>
      <w:r>
        <w:rPr>
          <w:sz w:val="24"/>
          <w:szCs w:val="24"/>
          <w:lang w:eastAsia="en-US"/>
        </w:rPr>
        <w:t xml:space="preserve"> — 1 факт нефинансовое нарушение </w:t>
      </w:r>
      <w:proofErr w:type="gramStart"/>
      <w:r>
        <w:rPr>
          <w:sz w:val="24"/>
          <w:szCs w:val="24"/>
          <w:lang w:eastAsia="en-US"/>
        </w:rPr>
        <w:t xml:space="preserve">( </w:t>
      </w:r>
      <w:proofErr w:type="gramEnd"/>
      <w:r>
        <w:rPr>
          <w:sz w:val="24"/>
          <w:szCs w:val="24"/>
          <w:lang w:eastAsia="en-US"/>
        </w:rPr>
        <w:t>нарушение</w:t>
      </w:r>
      <w:r>
        <w:rPr>
          <w:sz w:val="24"/>
          <w:szCs w:val="24"/>
          <w:lang w:eastAsia="en-US"/>
        </w:rPr>
        <w:t xml:space="preserve"> требований, предъявляемых к регистру бухгалтерского учета);</w:t>
      </w:r>
    </w:p>
    <w:p w:rsidR="001D2B59" w:rsidRDefault="002557B8">
      <w:pPr>
        <w:pStyle w:val="Standard"/>
        <w:numPr>
          <w:ilvl w:val="0"/>
          <w:numId w:val="1"/>
        </w:numPr>
        <w:spacing w:line="276" w:lineRule="auto"/>
        <w:ind w:firstLine="907"/>
      </w:pPr>
      <w:proofErr w:type="gramStart"/>
      <w:r>
        <w:rPr>
          <w:i/>
          <w:iCs/>
          <w:sz w:val="24"/>
          <w:szCs w:val="24"/>
          <w:lang w:eastAsia="en-US"/>
        </w:rPr>
        <w:t>нарушения при осуществлении муниципальных закупок</w:t>
      </w:r>
      <w:r>
        <w:rPr>
          <w:sz w:val="24"/>
          <w:szCs w:val="24"/>
          <w:lang w:eastAsia="en-US"/>
        </w:rPr>
        <w:t xml:space="preserve"> — 17 фактов нефинансовых нарушений (</w:t>
      </w:r>
      <w:r>
        <w:rPr>
          <w:rFonts w:eastAsia="Arial" w:cs="Arial"/>
          <w:sz w:val="24"/>
          <w:szCs w:val="24"/>
          <w:lang w:eastAsia="en-US"/>
        </w:rPr>
        <w:t>не определено должностное лицо, исполняющее обязанности</w:t>
      </w:r>
      <w:proofErr w:type="gramEnd"/>
      <w:r>
        <w:rPr>
          <w:rFonts w:eastAsia="Arial" w:cs="Arial"/>
          <w:sz w:val="24"/>
          <w:szCs w:val="24"/>
          <w:lang w:eastAsia="en-US"/>
        </w:rPr>
        <w:t xml:space="preserve"> контрактного управляющего, реестр </w:t>
      </w:r>
      <w:proofErr w:type="gramStart"/>
      <w:r>
        <w:rPr>
          <w:rFonts w:eastAsia="Arial" w:cs="Arial"/>
          <w:sz w:val="24"/>
          <w:szCs w:val="24"/>
          <w:lang w:eastAsia="en-US"/>
        </w:rPr>
        <w:t>закупок, осуществле</w:t>
      </w:r>
      <w:r>
        <w:rPr>
          <w:rFonts w:eastAsia="Arial" w:cs="Arial"/>
          <w:sz w:val="24"/>
          <w:szCs w:val="24"/>
          <w:lang w:eastAsia="en-US"/>
        </w:rPr>
        <w:t>нных без заключения муниципальных контрактов не ведется</w:t>
      </w:r>
      <w:proofErr w:type="gramEnd"/>
      <w:r>
        <w:rPr>
          <w:rFonts w:eastAsia="Arial" w:cs="Arial"/>
          <w:sz w:val="24"/>
          <w:szCs w:val="24"/>
          <w:lang w:eastAsia="en-US"/>
        </w:rPr>
        <w:t>, не включение в контракты (договоры) обязательных условий</w:t>
      </w:r>
      <w:r>
        <w:rPr>
          <w:sz w:val="24"/>
          <w:szCs w:val="24"/>
          <w:lang w:eastAsia="en-US"/>
        </w:rPr>
        <w:t>).</w:t>
      </w:r>
    </w:p>
    <w:p w:rsidR="001D2B59" w:rsidRDefault="002557B8">
      <w:pPr>
        <w:pStyle w:val="Standard"/>
        <w:spacing w:line="276" w:lineRule="auto"/>
        <w:ind w:firstLine="907"/>
      </w:pPr>
      <w:r>
        <w:rPr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Кроме того,</w:t>
      </w:r>
      <w:r>
        <w:rPr>
          <w:i/>
          <w:sz w:val="24"/>
          <w:szCs w:val="24"/>
          <w:lang w:eastAsia="en-US"/>
        </w:rPr>
        <w:t xml:space="preserve"> установлено</w:t>
      </w:r>
      <w:r>
        <w:rPr>
          <w:i/>
          <w:sz w:val="24"/>
          <w:szCs w:val="24"/>
        </w:rPr>
        <w:t xml:space="preserve"> неэффективное использование бюджетных средств</w:t>
      </w:r>
      <w:r>
        <w:rPr>
          <w:sz w:val="24"/>
          <w:szCs w:val="24"/>
        </w:rPr>
        <w:t xml:space="preserve"> — 25 фактов на сумму 114 тыс. рублей (</w:t>
      </w:r>
      <w:r>
        <w:rPr>
          <w:sz w:val="24"/>
          <w:szCs w:val="24"/>
          <w:lang w:eastAsia="en-US"/>
        </w:rPr>
        <w:t>оплата пеней в связи с несвоевременной уплатой взносов в Пенсионный фонд РФ, Фонд социального страхования РФ, Фонд медицинского страхования РФ — 113 тыс. рублей, техобслуж</w:t>
      </w:r>
      <w:r>
        <w:rPr>
          <w:sz w:val="24"/>
          <w:szCs w:val="24"/>
          <w:lang w:eastAsia="en-US"/>
        </w:rPr>
        <w:t xml:space="preserve">ивание телефонных аппаратов, которое фактически не осуществлялось — 1 </w:t>
      </w:r>
      <w:proofErr w:type="spellStart"/>
      <w:r>
        <w:rPr>
          <w:sz w:val="24"/>
          <w:szCs w:val="24"/>
          <w:lang w:eastAsia="en-US"/>
        </w:rPr>
        <w:t>тыс</w:t>
      </w:r>
      <w:proofErr w:type="gramStart"/>
      <w:r>
        <w:rPr>
          <w:sz w:val="24"/>
          <w:szCs w:val="24"/>
          <w:lang w:eastAsia="en-US"/>
        </w:rPr>
        <w:t>.р</w:t>
      </w:r>
      <w:proofErr w:type="gramEnd"/>
      <w:r>
        <w:rPr>
          <w:sz w:val="24"/>
          <w:szCs w:val="24"/>
          <w:lang w:eastAsia="en-US"/>
        </w:rPr>
        <w:t>ублей</w:t>
      </w:r>
      <w:proofErr w:type="spellEnd"/>
      <w:r>
        <w:rPr>
          <w:sz w:val="24"/>
          <w:szCs w:val="24"/>
          <w:lang w:eastAsia="en-US"/>
        </w:rPr>
        <w:t>,).</w:t>
      </w:r>
    </w:p>
    <w:p w:rsidR="001D2B59" w:rsidRDefault="001D2B59">
      <w:pPr>
        <w:pStyle w:val="Standard"/>
        <w:spacing w:line="276" w:lineRule="auto"/>
        <w:ind w:firstLine="1134"/>
        <w:rPr>
          <w:sz w:val="24"/>
          <w:szCs w:val="24"/>
        </w:rPr>
      </w:pPr>
    </w:p>
    <w:sectPr w:rsidR="001D2B59">
      <w:headerReference w:type="even" r:id="rId8"/>
      <w:headerReference w:type="default" r:id="rId9"/>
      <w:pgSz w:w="11906" w:h="16838"/>
      <w:pgMar w:top="708" w:right="850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B8" w:rsidRDefault="002557B8">
      <w:pPr>
        <w:spacing w:after="0" w:line="240" w:lineRule="auto"/>
      </w:pPr>
      <w:r>
        <w:separator/>
      </w:r>
    </w:p>
  </w:endnote>
  <w:endnote w:type="continuationSeparator" w:id="0">
    <w:p w:rsidR="002557B8" w:rsidRDefault="0025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B8" w:rsidRDefault="002557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557B8" w:rsidRDefault="0025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F0" w:rsidRDefault="002557B8">
    <w:pPr>
      <w:pStyle w:val="a5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F0" w:rsidRDefault="002557B8">
    <w:pPr>
      <w:pStyle w:val="a5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36BB"/>
    <w:multiLevelType w:val="multilevel"/>
    <w:tmpl w:val="A19EB414"/>
    <w:styleLink w:val="WW8Num7"/>
    <w:lvl w:ilvl="0">
      <w:numFmt w:val="bullet"/>
      <w:lvlText w:val=""/>
      <w:lvlJc w:val="left"/>
      <w:rPr>
        <w:rFonts w:ascii="Symbol" w:eastAsia="Times New Roman" w:hAnsi="Symbol" w:cs="OpenSymbol, 'Arial Unicode MS'"/>
        <w:caps w:val="0"/>
        <w:smallCaps w:val="0"/>
        <w:color w:val="000000"/>
        <w:spacing w:val="0"/>
        <w:sz w:val="24"/>
        <w:szCs w:val="24"/>
        <w:shd w:val="clear" w:color="auto" w:fill="auto"/>
      </w:rPr>
    </w:lvl>
    <w:lvl w:ilvl="1">
      <w:numFmt w:val="bullet"/>
      <w:lvlText w:val=""/>
      <w:lvlJc w:val="left"/>
      <w:rPr>
        <w:rFonts w:ascii="Symbol" w:eastAsia="Times New Roman" w:hAnsi="Symbol" w:cs="OpenSymbol, 'Arial Unicode MS'"/>
        <w:caps w:val="0"/>
        <w:smallCaps w:val="0"/>
        <w:color w:val="000000"/>
        <w:spacing w:val="0"/>
        <w:sz w:val="24"/>
        <w:szCs w:val="24"/>
        <w:shd w:val="clear" w:color="auto" w:fill="auto"/>
      </w:rPr>
    </w:lvl>
    <w:lvl w:ilvl="2">
      <w:numFmt w:val="bullet"/>
      <w:lvlText w:val=""/>
      <w:lvlJc w:val="left"/>
      <w:rPr>
        <w:rFonts w:ascii="Symbol" w:eastAsia="Times New Roman" w:hAnsi="Symbol" w:cs="OpenSymbol, 'Arial Unicode MS'"/>
        <w:caps w:val="0"/>
        <w:smallCaps w:val="0"/>
        <w:color w:val="000000"/>
        <w:spacing w:val="0"/>
        <w:sz w:val="24"/>
        <w:szCs w:val="24"/>
        <w:shd w:val="clear" w:color="auto" w:fill="auto"/>
      </w:rPr>
    </w:lvl>
    <w:lvl w:ilvl="3">
      <w:numFmt w:val="bullet"/>
      <w:lvlText w:val=""/>
      <w:lvlJc w:val="left"/>
      <w:rPr>
        <w:rFonts w:ascii="Symbol" w:eastAsia="Times New Roman" w:hAnsi="Symbol" w:cs="OpenSymbol, 'Arial Unicode MS'"/>
        <w:caps w:val="0"/>
        <w:smallCaps w:val="0"/>
        <w:color w:val="000000"/>
        <w:spacing w:val="0"/>
        <w:sz w:val="24"/>
        <w:szCs w:val="24"/>
        <w:shd w:val="clear" w:color="auto" w:fill="auto"/>
      </w:rPr>
    </w:lvl>
    <w:lvl w:ilvl="4">
      <w:numFmt w:val="bullet"/>
      <w:lvlText w:val=""/>
      <w:lvlJc w:val="left"/>
      <w:rPr>
        <w:rFonts w:ascii="Symbol" w:eastAsia="Times New Roman" w:hAnsi="Symbol" w:cs="OpenSymbol, 'Arial Unicode MS'"/>
        <w:caps w:val="0"/>
        <w:smallCaps w:val="0"/>
        <w:color w:val="000000"/>
        <w:spacing w:val="0"/>
        <w:sz w:val="24"/>
        <w:szCs w:val="24"/>
        <w:shd w:val="clear" w:color="auto" w:fill="auto"/>
      </w:rPr>
    </w:lvl>
    <w:lvl w:ilvl="5">
      <w:numFmt w:val="bullet"/>
      <w:lvlText w:val=""/>
      <w:lvlJc w:val="left"/>
      <w:rPr>
        <w:rFonts w:ascii="Symbol" w:eastAsia="Times New Roman" w:hAnsi="Symbol" w:cs="OpenSymbol, 'Arial Unicode MS'"/>
        <w:caps w:val="0"/>
        <w:smallCaps w:val="0"/>
        <w:color w:val="000000"/>
        <w:spacing w:val="0"/>
        <w:sz w:val="24"/>
        <w:szCs w:val="24"/>
        <w:shd w:val="clear" w:color="auto" w:fill="auto"/>
      </w:rPr>
    </w:lvl>
    <w:lvl w:ilvl="6">
      <w:numFmt w:val="bullet"/>
      <w:lvlText w:val=""/>
      <w:lvlJc w:val="left"/>
      <w:rPr>
        <w:rFonts w:ascii="Symbol" w:eastAsia="Times New Roman" w:hAnsi="Symbol" w:cs="OpenSymbol, 'Arial Unicode MS'"/>
        <w:caps w:val="0"/>
        <w:smallCaps w:val="0"/>
        <w:color w:val="000000"/>
        <w:spacing w:val="0"/>
        <w:sz w:val="24"/>
        <w:szCs w:val="24"/>
        <w:shd w:val="clear" w:color="auto" w:fill="auto"/>
      </w:rPr>
    </w:lvl>
    <w:lvl w:ilvl="7">
      <w:numFmt w:val="bullet"/>
      <w:lvlText w:val=""/>
      <w:lvlJc w:val="left"/>
      <w:rPr>
        <w:rFonts w:ascii="Symbol" w:eastAsia="Times New Roman" w:hAnsi="Symbol" w:cs="OpenSymbol, 'Arial Unicode MS'"/>
        <w:caps w:val="0"/>
        <w:smallCaps w:val="0"/>
        <w:color w:val="000000"/>
        <w:spacing w:val="0"/>
        <w:sz w:val="24"/>
        <w:szCs w:val="24"/>
        <w:shd w:val="clear" w:color="auto" w:fill="auto"/>
      </w:rPr>
    </w:lvl>
    <w:lvl w:ilvl="8">
      <w:numFmt w:val="bullet"/>
      <w:lvlText w:val=""/>
      <w:lvlJc w:val="left"/>
      <w:rPr>
        <w:rFonts w:ascii="Symbol" w:eastAsia="Times New Roman" w:hAnsi="Symbol" w:cs="OpenSymbol, 'Arial Unicode MS'"/>
        <w:caps w:val="0"/>
        <w:smallCaps w:val="0"/>
        <w:color w:val="000000"/>
        <w:spacing w:val="0"/>
        <w:sz w:val="24"/>
        <w:szCs w:val="24"/>
        <w:shd w:val="clear" w:color="auto" w:fill="auto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2B59"/>
    <w:rsid w:val="001D2B59"/>
    <w:rsid w:val="002557B8"/>
    <w:rsid w:val="0044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spacing w:line="240" w:lineRule="auto"/>
      <w:ind w:firstLine="0"/>
      <w:jc w:val="center"/>
      <w:outlineLvl w:val="1"/>
    </w:pPr>
    <w:rPr>
      <w:b/>
      <w:caps/>
      <w:szCs w:val="28"/>
    </w:rPr>
  </w:style>
  <w:style w:type="paragraph" w:styleId="3">
    <w:name w:val="heading 3"/>
    <w:basedOn w:val="Standard"/>
    <w:next w:val="Textbody"/>
    <w:pPr>
      <w:spacing w:line="240" w:lineRule="auto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  <w:spacing w:after="120"/>
      <w:ind w:firstLine="0"/>
      <w:jc w:val="center"/>
    </w:pPr>
  </w:style>
  <w:style w:type="paragraph" w:customStyle="1" w:styleId="a6">
    <w:name w:val="подпись"/>
    <w:basedOn w:val="Standard"/>
    <w:pPr>
      <w:spacing w:line="240" w:lineRule="auto"/>
      <w:ind w:firstLine="0"/>
      <w:jc w:val="right"/>
    </w:pPr>
    <w:rPr>
      <w:szCs w:val="28"/>
    </w:rPr>
  </w:style>
  <w:style w:type="paragraph" w:customStyle="1" w:styleId="1">
    <w:name w:val="Должность1"/>
    <w:basedOn w:val="Standard"/>
    <w:pPr>
      <w:spacing w:line="240" w:lineRule="auto"/>
      <w:ind w:firstLine="0"/>
      <w:jc w:val="left"/>
    </w:pPr>
    <w:rPr>
      <w:szCs w:val="28"/>
    </w:rPr>
  </w:style>
  <w:style w:type="paragraph" w:customStyle="1" w:styleId="Iauiue">
    <w:name w:val="Iau?iue"/>
    <w:pPr>
      <w:widowControl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pPr>
      <w:widowControl/>
      <w:spacing w:after="0" w:line="240" w:lineRule="auto"/>
    </w:pPr>
    <w:rPr>
      <w:rFonts w:eastAsia="Calibri" w:cs="Times New Roman"/>
    </w:rPr>
  </w:style>
  <w:style w:type="paragraph" w:styleId="a8">
    <w:name w:val="List Paragraph"/>
    <w:basedOn w:val="Standard"/>
    <w:pPr>
      <w:ind w:left="720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a">
    <w:name w:val="Верх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rPr>
      <w:sz w:val="28"/>
      <w:szCs w:val="28"/>
      <w:lang w:val="ru-RU" w:eastAsia="en-US" w:bidi="ar-SA"/>
    </w:rPr>
  </w:style>
  <w:style w:type="character" w:customStyle="1" w:styleId="ac">
    <w:name w:val="Без интервала Знак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d">
    <w:name w:val="Ниж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7z0">
    <w:name w:val="WW8Num7z0"/>
    <w:rPr>
      <w:rFonts w:ascii="Symbol" w:eastAsia="Times New Roman" w:hAnsi="Symbol" w:cs="OpenSymbol, 'Arial Unicode MS'"/>
      <w:caps w:val="0"/>
      <w:smallCaps w:val="0"/>
      <w:color w:val="000000"/>
      <w:spacing w:val="0"/>
      <w:sz w:val="24"/>
      <w:szCs w:val="24"/>
      <w:shd w:val="clear" w:color="auto" w:fill="auto"/>
    </w:rPr>
  </w:style>
  <w:style w:type="numbering" w:customStyle="1" w:styleId="WW8Num7">
    <w:name w:val="WW8Num7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spacing w:line="240" w:lineRule="auto"/>
      <w:ind w:firstLine="0"/>
      <w:jc w:val="center"/>
      <w:outlineLvl w:val="1"/>
    </w:pPr>
    <w:rPr>
      <w:b/>
      <w:caps/>
      <w:szCs w:val="28"/>
    </w:rPr>
  </w:style>
  <w:style w:type="paragraph" w:styleId="3">
    <w:name w:val="heading 3"/>
    <w:basedOn w:val="Standard"/>
    <w:next w:val="Textbody"/>
    <w:pPr>
      <w:spacing w:line="240" w:lineRule="auto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  <w:spacing w:after="120"/>
      <w:ind w:firstLine="0"/>
      <w:jc w:val="center"/>
    </w:pPr>
  </w:style>
  <w:style w:type="paragraph" w:customStyle="1" w:styleId="a6">
    <w:name w:val="подпись"/>
    <w:basedOn w:val="Standard"/>
    <w:pPr>
      <w:spacing w:line="240" w:lineRule="auto"/>
      <w:ind w:firstLine="0"/>
      <w:jc w:val="right"/>
    </w:pPr>
    <w:rPr>
      <w:szCs w:val="28"/>
    </w:rPr>
  </w:style>
  <w:style w:type="paragraph" w:customStyle="1" w:styleId="1">
    <w:name w:val="Должность1"/>
    <w:basedOn w:val="Standard"/>
    <w:pPr>
      <w:spacing w:line="240" w:lineRule="auto"/>
      <w:ind w:firstLine="0"/>
      <w:jc w:val="left"/>
    </w:pPr>
    <w:rPr>
      <w:szCs w:val="28"/>
    </w:rPr>
  </w:style>
  <w:style w:type="paragraph" w:customStyle="1" w:styleId="Iauiue">
    <w:name w:val="Iau?iue"/>
    <w:pPr>
      <w:widowControl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pPr>
      <w:widowControl/>
      <w:spacing w:after="0" w:line="240" w:lineRule="auto"/>
    </w:pPr>
    <w:rPr>
      <w:rFonts w:eastAsia="Calibri" w:cs="Times New Roman"/>
    </w:rPr>
  </w:style>
  <w:style w:type="paragraph" w:styleId="a8">
    <w:name w:val="List Paragraph"/>
    <w:basedOn w:val="Standard"/>
    <w:pPr>
      <w:ind w:left="720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a">
    <w:name w:val="Верх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rPr>
      <w:sz w:val="28"/>
      <w:szCs w:val="28"/>
      <w:lang w:val="ru-RU" w:eastAsia="en-US" w:bidi="ar-SA"/>
    </w:rPr>
  </w:style>
  <w:style w:type="character" w:customStyle="1" w:styleId="ac">
    <w:name w:val="Без интервала Знак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d">
    <w:name w:val="Ниж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7z0">
    <w:name w:val="WW8Num7z0"/>
    <w:rPr>
      <w:rFonts w:ascii="Symbol" w:eastAsia="Times New Roman" w:hAnsi="Symbol" w:cs="OpenSymbol, 'Arial Unicode MS'"/>
      <w:caps w:val="0"/>
      <w:smallCaps w:val="0"/>
      <w:color w:val="000000"/>
      <w:spacing w:val="0"/>
      <w:sz w:val="24"/>
      <w:szCs w:val="24"/>
      <w:shd w:val="clear" w:color="auto" w:fill="auto"/>
    </w:rPr>
  </w:style>
  <w:style w:type="numbering" w:customStyle="1" w:styleId="WW8Num7">
    <w:name w:val="WW8Num7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Г</dc:creator>
  <cp:lastModifiedBy>555</cp:lastModifiedBy>
  <cp:revision>1</cp:revision>
  <cp:lastPrinted>2019-11-14T16:00:00Z</cp:lastPrinted>
  <dcterms:created xsi:type="dcterms:W3CDTF">2016-07-06T07:50:00Z</dcterms:created>
  <dcterms:modified xsi:type="dcterms:W3CDTF">2020-03-17T09:32:00Z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