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5" w:rsidRDefault="0026119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7135" w:rsidRDefault="0026119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C47135" w:rsidRDefault="0026119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С.В. Кузьмина               </w:t>
      </w:r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экономики, </w:t>
      </w:r>
      <w:r>
        <w:rPr>
          <w:rFonts w:ascii="Times New Roman" w:hAnsi="Times New Roman" w:cs="Times New Roman"/>
          <w:sz w:val="24"/>
          <w:szCs w:val="24"/>
        </w:rPr>
        <w:t xml:space="preserve">торговли, труда и инвестиций 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7135" w:rsidRDefault="00C4713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УТВЕРЖДАЮ:</w:t>
      </w:r>
    </w:p>
    <w:p w:rsidR="00C47135" w:rsidRDefault="00261198">
      <w:pPr>
        <w:pStyle w:val="Standard"/>
        <w:tabs>
          <w:tab w:val="left" w:pos="4784"/>
          <w:tab w:val="left" w:pos="4926"/>
          <w:tab w:val="lef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   /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47135" w:rsidRDefault="00261198">
      <w:pPr>
        <w:pStyle w:val="Standard"/>
        <w:tabs>
          <w:tab w:val="left" w:pos="4784"/>
          <w:tab w:val="left" w:pos="4926"/>
          <w:tab w:val="left" w:pos="100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47135" w:rsidRDefault="00261198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«____» ___________  2019 г.</w:t>
      </w:r>
    </w:p>
    <w:p w:rsidR="00C47135" w:rsidRDefault="0026119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7135" w:rsidRDefault="00C47135">
      <w:pPr>
        <w:pStyle w:val="Standard"/>
        <w:tabs>
          <w:tab w:val="left" w:pos="4784"/>
          <w:tab w:val="left" w:pos="4926"/>
          <w:tab w:val="left" w:pos="10065"/>
        </w:tabs>
        <w:spacing w:after="0"/>
        <w:jc w:val="right"/>
      </w:pPr>
    </w:p>
    <w:p w:rsidR="00C47135" w:rsidRDefault="00C47135">
      <w:pPr>
        <w:pStyle w:val="Standard"/>
        <w:tabs>
          <w:tab w:val="left" w:pos="4926"/>
          <w:tab w:val="left" w:pos="5068"/>
          <w:tab w:val="left" w:pos="10207"/>
        </w:tabs>
        <w:spacing w:after="0"/>
        <w:ind w:left="142"/>
        <w:jc w:val="right"/>
      </w:pPr>
    </w:p>
    <w:p w:rsidR="00C47135" w:rsidRDefault="00C47135">
      <w:pPr>
        <w:pStyle w:val="Standard"/>
        <w:tabs>
          <w:tab w:val="left" w:pos="4926"/>
          <w:tab w:val="left" w:pos="5068"/>
          <w:tab w:val="left" w:pos="10207"/>
        </w:tabs>
        <w:spacing w:after="0"/>
        <w:ind w:left="142"/>
        <w:jc w:val="right"/>
      </w:pPr>
    </w:p>
    <w:p w:rsidR="00000000" w:rsidRDefault="00261198">
      <w:pPr>
        <w:rPr>
          <w:rFonts w:cs="Mangal"/>
          <w:szCs w:val="21"/>
        </w:rPr>
        <w:sectPr w:rsidR="00000000">
          <w:pgSz w:w="11906" w:h="16838"/>
          <w:pgMar w:top="1134" w:right="850" w:bottom="1134" w:left="1701" w:header="720" w:footer="720" w:gutter="0"/>
          <w:cols w:num="2" w:space="720" w:equalWidth="0">
            <w:col w:w="4323" w:space="708"/>
            <w:col w:w="4324" w:space="0"/>
          </w:cols>
        </w:sectPr>
      </w:pPr>
    </w:p>
    <w:p w:rsidR="00C47135" w:rsidRDefault="0026119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</w:t>
      </w:r>
    </w:p>
    <w:p w:rsidR="00C47135" w:rsidRDefault="00C47135">
      <w:pPr>
        <w:pStyle w:val="Standard"/>
        <w:widowControl w:val="0"/>
        <w:spacing w:after="0"/>
        <w:jc w:val="center"/>
      </w:pPr>
    </w:p>
    <w:p w:rsidR="00C47135" w:rsidRDefault="00261198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Информационное сообщение о проведении открытого аукциона по продаже муниципального имущества</w:t>
      </w:r>
    </w:p>
    <w:p w:rsidR="00C47135" w:rsidRDefault="00C47135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C47135" w:rsidRDefault="00261198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8"/>
        </w:rPr>
        <w:t xml:space="preserve">Администрация Кетовского района Курганской области </w:t>
      </w:r>
      <w:r>
        <w:rPr>
          <w:rFonts w:ascii="Times New Roman" w:hAnsi="Times New Roman" w:cs="Times New Roman"/>
          <w:b/>
          <w:sz w:val="24"/>
          <w:szCs w:val="28"/>
        </w:rPr>
        <w:t>(Организатор аукциона) сообщает о проведении 11 июля 2019 г. открытого  аукциона по продаже муниципального имущества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находящегося 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Кетовского района Курганской области.</w:t>
      </w:r>
    </w:p>
    <w:p w:rsidR="00C47135" w:rsidRDefault="00C47135">
      <w:pPr>
        <w:pStyle w:val="Default"/>
        <w:tabs>
          <w:tab w:val="left" w:pos="284"/>
          <w:tab w:val="left" w:pos="426"/>
        </w:tabs>
        <w:ind w:firstLine="426"/>
        <w:jc w:val="both"/>
        <w:rPr>
          <w:iCs/>
        </w:rPr>
      </w:pPr>
    </w:p>
    <w:p w:rsidR="00C47135" w:rsidRDefault="00261198">
      <w:pPr>
        <w:pStyle w:val="Standard"/>
        <w:jc w:val="both"/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Аукцион проводится </w:t>
      </w:r>
      <w:r>
        <w:rPr>
          <w:rFonts w:ascii="Times New Roman" w:hAnsi="Times New Roman"/>
          <w:iCs/>
          <w:sz w:val="24"/>
          <w:szCs w:val="24"/>
        </w:rPr>
        <w:t xml:space="preserve">в соответствии с Гражданским кодексом 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Законом </w:t>
      </w:r>
      <w:r>
        <w:rPr>
          <w:rFonts w:ascii="Times New Roman" w:hAnsi="Times New Roman"/>
          <w:iCs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«О приватизации государственного и муниципального имущества» от 21 декабря 2001 г. №178 ФЗ,  Постановлением Правительства Российской Федерации от 12 августа 2002 г. N 585 «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положения об организации продажи государственного имущества на аукци</w:t>
      </w:r>
      <w:r>
        <w:rPr>
          <w:rFonts w:ascii="Times New Roman" w:hAnsi="Times New Roman"/>
          <w:sz w:val="24"/>
          <w:szCs w:val="24"/>
        </w:rPr>
        <w:t>оне и положения об организации продажи находящихся в государственной  или муниципальной собственности акций акционерных обществ</w:t>
      </w:r>
      <w:proofErr w:type="gramEnd"/>
      <w:r>
        <w:rPr>
          <w:rFonts w:ascii="Times New Roman" w:hAnsi="Times New Roman"/>
          <w:sz w:val="24"/>
          <w:szCs w:val="24"/>
        </w:rPr>
        <w:t xml:space="preserve"> на специализированном аукционе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C47135" w:rsidRDefault="0026119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 об аукционе.</w:t>
      </w:r>
    </w:p>
    <w:p w:rsidR="00C47135" w:rsidRDefault="00C47135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Кетовского района Кург</w:t>
      </w:r>
      <w:r>
        <w:rPr>
          <w:rFonts w:ascii="Times New Roman" w:hAnsi="Times New Roman" w:cs="Times New Roman"/>
          <w:sz w:val="24"/>
          <w:szCs w:val="24"/>
        </w:rPr>
        <w:t>анской области.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641310, Курганская область,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д. 39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Николаевна,  тел. 8(35231) 23-9-40.</w:t>
      </w: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Контактное лицо: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Сергеевна, тел. 8(35231) 5-02-3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2.Основания для проведения аукциона: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50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22.05.2019 года:  № 23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 по продаже  здание бывшей конторы», № 24 «О проведении аукциона  по продаже нежилого помещения (бокса </w:t>
      </w:r>
      <w:r>
        <w:rPr>
          <w:rFonts w:ascii="Times New Roman" w:hAnsi="Times New Roman" w:cs="Times New Roman"/>
          <w:sz w:val="24"/>
          <w:szCs w:val="24"/>
        </w:rPr>
        <w:t xml:space="preserve">на 2 гаража)»,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28.12.2018 г. № 126.1 «О проведении аукциона по продаже имущества».</w:t>
      </w:r>
    </w:p>
    <w:p w:rsidR="00C47135" w:rsidRDefault="00261198">
      <w:pPr>
        <w:pStyle w:val="a6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3. Собственник выставляемого на торги имущества: </w:t>
      </w:r>
      <w:r>
        <w:rPr>
          <w:rFonts w:ascii="Times New Roman" w:hAnsi="Times New Roman" w:cs="Times New Roman"/>
          <w:sz w:val="24"/>
          <w:szCs w:val="24"/>
        </w:rPr>
        <w:t>имущество, находится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Кетовского района Курганской области.</w:t>
      </w:r>
    </w:p>
    <w:p w:rsidR="00C47135" w:rsidRDefault="00261198">
      <w:pPr>
        <w:pStyle w:val="a6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4.Способ приватизации, форма подачи предложений о цене: </w:t>
      </w:r>
      <w:r>
        <w:rPr>
          <w:rFonts w:ascii="Times New Roman" w:hAnsi="Times New Roman" w:cs="Times New Roman"/>
          <w:sz w:val="24"/>
          <w:szCs w:val="28"/>
        </w:rPr>
        <w:t>продажа муниципального имущества на аукционе, аукцион является открытым по составу участников и по форме подачи предложений о цене имущества.</w:t>
      </w:r>
    </w:p>
    <w:p w:rsidR="00C47135" w:rsidRDefault="00261198">
      <w:pPr>
        <w:pStyle w:val="a6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5.Сведе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об Имуществе: Лот №1: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дание бывшей конторы (назначение - нежилое)</w:t>
      </w:r>
      <w:r w:rsidRPr="0050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Pr="005069BE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Pr="005069BE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Заречная, д. 57А.</w:t>
      </w:r>
    </w:p>
    <w:tbl>
      <w:tblPr>
        <w:tblW w:w="10735" w:type="dxa"/>
        <w:tblInd w:w="-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914"/>
        <w:gridCol w:w="2835"/>
        <w:gridCol w:w="1251"/>
        <w:gridCol w:w="1301"/>
        <w:gridCol w:w="1393"/>
        <w:gridCol w:w="1437"/>
      </w:tblGrid>
      <w:tr w:rsidR="00C4713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left="-37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имущества (адрес)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left="-108" w:right="-12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цена договора, (руб.) с НДС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5%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цены имущества (руб.)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 в размере 20% от начальной цены имущества (руб.)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преды-дущих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торгах</w:t>
            </w:r>
          </w:p>
        </w:tc>
      </w:tr>
      <w:tr w:rsidR="00C4713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бывшей конторы (назначение нежилое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Курганская обл.,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 57А.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кадастровый 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45: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08:012901:1089,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45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-45-14/050/2011-046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площадью 395,1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Расположен в 24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города Кургана. Подъездные пути хорошие. Круглог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одичная дорога общего пользования. Группа капитальности -3. Год постройки — 1956 г. Материал стен — шлакоблочный. Количество этажей -2.</w:t>
            </w:r>
          </w:p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удовлетворительное. Требуется капитальный ремонт стен, перекрытий, кровли. Здание разваливается.</w:t>
            </w:r>
          </w:p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электричество, автономное отопление части помещений.</w:t>
            </w:r>
          </w:p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собственники — 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 объекта: не зарегистрировано.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под объектом относится к не разграниченной государственной собственности, в   стоимость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ит.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№ 136 — ФЗ.</w:t>
            </w:r>
          </w:p>
          <w:p w:rsidR="00C47135" w:rsidRDefault="00C471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35" w:rsidRDefault="00C471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</w:p>
        </w:tc>
      </w:tr>
    </w:tbl>
    <w:p w:rsidR="00C47135" w:rsidRDefault="002611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Сведения об Имуществе: Лот №2:  </w:t>
      </w:r>
      <w:r>
        <w:rPr>
          <w:rFonts w:ascii="Times New Roman" w:hAnsi="Times New Roman" w:cs="Times New Roman"/>
          <w:sz w:val="24"/>
          <w:szCs w:val="24"/>
        </w:rPr>
        <w:t xml:space="preserve"> Нежилое помещение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(бокс на 2 гаража)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расположенное по </w:t>
      </w:r>
      <w:r w:rsidRPr="005069BE">
        <w:rPr>
          <w:rFonts w:ascii="Times New Roman" w:hAnsi="Times New Roman" w:cs="Times New Roman"/>
          <w:sz w:val="24"/>
          <w:szCs w:val="24"/>
        </w:rPr>
        <w:t>адресу: Курганская</w:t>
      </w:r>
      <w:r>
        <w:rPr>
          <w:rFonts w:ascii="Times New Roman" w:hAnsi="Times New Roman" w:cs="Times New Roman"/>
          <w:sz w:val="24"/>
          <w:szCs w:val="24"/>
        </w:rPr>
        <w:t xml:space="preserve"> обл.,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Мира, №13.</w:t>
      </w:r>
    </w:p>
    <w:tbl>
      <w:tblPr>
        <w:tblW w:w="10735" w:type="dxa"/>
        <w:tblInd w:w="-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914"/>
        <w:gridCol w:w="2835"/>
        <w:gridCol w:w="1251"/>
        <w:gridCol w:w="1301"/>
        <w:gridCol w:w="1393"/>
        <w:gridCol w:w="1437"/>
      </w:tblGrid>
      <w:tr w:rsidR="00C4713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left="-37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имущества (адрес)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left="-108" w:right="-12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цена договора, (руб.) с НДС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5% начальной цены имущества (руб.)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135" w:rsidRDefault="00261198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 от начальной цены имущества (руб.)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преды-дущих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торгах</w:t>
            </w:r>
          </w:p>
        </w:tc>
      </w:tr>
      <w:tr w:rsidR="00C47135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 на 2 гаража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Курганская обл., Кетовский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№13.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кадастровый номер 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45: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Pr="005069BE">
              <w:rPr>
                <w:rFonts w:ascii="Times New Roman" w:hAnsi="Times New Roman" w:cs="Times New Roman"/>
                <w:sz w:val="24"/>
                <w:szCs w:val="24"/>
              </w:rPr>
              <w:t>012902: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условный номер 45-45-14/310/2012-64,    площадью 45,7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Расположен в 24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города Кургана. Подъездные пути хорошие. Круглогоди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дорога общего пользования. Группа капитальности -2. Год постройки — 1985 г.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стен-кирпичный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этажей -1.</w:t>
            </w:r>
          </w:p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удовлетворительное. Представляет собой два отдельных гаража под грузовой автотранспорт. Задняя стена разваливает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отделки нет, пола нет. Требуется капитальный ремонт стен, перекрытий.</w:t>
            </w:r>
          </w:p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электричество.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 объекта: не зарегистрировано. 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находящийся под объектом относится к не разграниченной государственной собственности, в  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входит.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 № 136 — ФЗ.</w:t>
            </w:r>
          </w:p>
          <w:p w:rsidR="00C47135" w:rsidRDefault="00C471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135" w:rsidRDefault="002611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проводились.</w:t>
            </w:r>
          </w:p>
        </w:tc>
      </w:tr>
    </w:tbl>
    <w:p w:rsidR="00C47135" w:rsidRDefault="00C4713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35" w:rsidRDefault="002611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6. Порядок ознакомления с документами и информацией об Имуществе.</w:t>
      </w: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7135" w:rsidRDefault="00261198">
      <w:pPr>
        <w:pStyle w:val="TableContents"/>
        <w:ind w:firstLine="708"/>
        <w:jc w:val="both"/>
      </w:pPr>
      <w:r>
        <w:rPr>
          <w:rFonts w:ascii="Times New Roman" w:eastAsia="Calibri" w:hAnsi="Times New Roman" w:cs="Times New Roman"/>
          <w:bCs/>
          <w:szCs w:val="24"/>
          <w:lang w:eastAsia="ru-RU"/>
        </w:rPr>
        <w:t>Информационное сообщение о проведении продажи имущества</w:t>
      </w:r>
      <w:r>
        <w:rPr>
          <w:rFonts w:ascii="Times New Roman" w:eastAsia="Calibri" w:hAnsi="Times New Roman" w:cs="Times New Roman"/>
          <w:bCs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ru-RU"/>
        </w:rPr>
        <w:t>размещается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Internetlink"/>
            <w:rFonts w:ascii="Times New Roman" w:eastAsia="Calibri" w:hAnsi="Times New Roman"/>
            <w:szCs w:val="24"/>
            <w:lang w:eastAsia="ru-RU"/>
          </w:rPr>
          <w:t>www.torgi.gov.ru</w:t>
        </w:r>
      </w:hyperlink>
      <w:r>
        <w:rPr>
          <w:rFonts w:ascii="Times New Roman" w:eastAsia="Calibri" w:hAnsi="Times New Roman" w:cs="Times New Roman"/>
          <w:szCs w:val="24"/>
          <w:lang w:eastAsia="ru-RU"/>
        </w:rPr>
        <w:t>, официальном сайте</w:t>
      </w:r>
      <w:r>
        <w:rPr>
          <w:rFonts w:ascii="Times New Roman" w:eastAsia="Calibri" w:hAnsi="Times New Roman" w:cs="Times New Roman"/>
          <w:szCs w:val="24"/>
        </w:rPr>
        <w:t xml:space="preserve"> Администрации Кетовского района </w:t>
      </w:r>
      <w:r>
        <w:rPr>
          <w:rStyle w:val="Internetlink"/>
          <w:rFonts w:ascii="Times New Roman" w:hAnsi="Times New Roman"/>
          <w:szCs w:val="24"/>
        </w:rPr>
        <w:t>http://администрация-кетовского-района.рф</w:t>
      </w:r>
      <w:r>
        <w:rPr>
          <w:rFonts w:ascii="Times New Roman" w:hAnsi="Times New Roman" w:cs="Times New Roman"/>
          <w:szCs w:val="24"/>
        </w:rPr>
        <w:t>.</w:t>
      </w:r>
    </w:p>
    <w:p w:rsidR="00C47135" w:rsidRDefault="00261198">
      <w:pPr>
        <w:pStyle w:val="Standard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</w:t>
      </w:r>
      <w:r>
        <w:rPr>
          <w:rFonts w:ascii="Times New Roman" w:eastAsia="Calibri" w:hAnsi="Times New Roman" w:cs="Times New Roman"/>
          <w:sz w:val="24"/>
          <w:szCs w:val="24"/>
        </w:rPr>
        <w:t>полнительную информацию по аукциону (имуществу) можно получить по тел. 8(35231) 23-9-40, 23-9-44, 8(35231) 5-02-31.</w:t>
      </w:r>
    </w:p>
    <w:p w:rsidR="00C47135" w:rsidRDefault="00261198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Со дня приема заявок </w:t>
      </w:r>
      <w:r>
        <w:rPr>
          <w:rFonts w:ascii="Times New Roman" w:eastAsia="Calibri" w:hAnsi="Times New Roman" w:cs="Times New Roman"/>
          <w:sz w:val="24"/>
          <w:szCs w:val="24"/>
        </w:rPr>
        <w:t>любое заинтересованное лицо</w:t>
      </w:r>
      <w:r>
        <w:rPr>
          <w:rFonts w:ascii="Times New Roman" w:hAnsi="Times New Roman" w:cs="Times New Roman"/>
          <w:sz w:val="24"/>
          <w:szCs w:val="24"/>
        </w:rPr>
        <w:t xml:space="preserve">, вправе осматривать выставленное на продажу Имущество. Показ имущества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47135" w:rsidRDefault="00261198">
      <w:pPr>
        <w:pStyle w:val="Standard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Проведение осмотра осуществляется на основании запроса заявителя  (по форме указанной в приложении №3 к информационному сообщению) </w:t>
      </w:r>
      <w:r>
        <w:rPr>
          <w:rFonts w:ascii="Times New Roman" w:hAnsi="Times New Roman" w:cs="Times New Roman"/>
          <w:sz w:val="24"/>
          <w:szCs w:val="24"/>
        </w:rPr>
        <w:t>в рабочие дни с 09.00 часов до 12.00 часов (время местное),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начиная с даты размещения извещения о проведении аукциона на официальном сайте в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</w:rPr>
        <w:t>но не позднее, чем за два рабочих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дня до даты окончания срока подачи заявок на участие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аукционе.</w:t>
      </w:r>
    </w:p>
    <w:p w:rsidR="00C47135" w:rsidRDefault="00261198">
      <w:pPr>
        <w:pStyle w:val="Standard"/>
        <w:jc w:val="both"/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 документацией об аукционе и проектом</w:t>
      </w:r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можно ознакомиться: с 08.00 часов до 16.00 часов (местное время),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31 мая 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bCs/>
          <w:sz w:val="24"/>
          <w:szCs w:val="24"/>
        </w:rPr>
        <w:t>по 5 июля 2019 г</w:t>
      </w:r>
      <w:r>
        <w:rPr>
          <w:rFonts w:ascii="Times New Roman" w:hAnsi="Times New Roman" w:cs="Times New Roman"/>
          <w:sz w:val="24"/>
          <w:szCs w:val="24"/>
        </w:rPr>
        <w:t>. (кроме выходных и праздничных дней).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предоставления документации об аукционе и проекта договора купли-продажи: 641310, Курган</w:t>
      </w:r>
      <w:r>
        <w:rPr>
          <w:rFonts w:ascii="Times New Roman" w:hAnsi="Times New Roman" w:cs="Times New Roman"/>
          <w:sz w:val="24"/>
          <w:szCs w:val="24"/>
        </w:rPr>
        <w:t xml:space="preserve">ская область,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д. 39, кабинет № 111/80, Администрация  Кетовского района.</w:t>
      </w:r>
    </w:p>
    <w:p w:rsidR="00C47135" w:rsidRDefault="002611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</w:t>
      </w:r>
      <w:r>
        <w:rPr>
          <w:rFonts w:ascii="Times New Roman" w:hAnsi="Times New Roman" w:cs="Times New Roman"/>
          <w:sz w:val="24"/>
          <w:szCs w:val="24"/>
        </w:rPr>
        <w:t xml:space="preserve">о разъяснении положений документации об аукционе. В течение трех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запроса, но без указания заинте</w:t>
      </w:r>
      <w:r>
        <w:rPr>
          <w:rFonts w:ascii="Times New Roman" w:hAnsi="Times New Roman" w:cs="Times New Roman"/>
          <w:sz w:val="24"/>
          <w:szCs w:val="24"/>
        </w:rPr>
        <w:t>ресованного лица, от которого поступил запрос.</w:t>
      </w:r>
    </w:p>
    <w:p w:rsidR="00C47135" w:rsidRDefault="00C47135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Требование о внесении задатка, размер задатка, срок и порядок внесения задатка, реквизиты счета для перечисления задатка.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аукционе устанавливается задаток в размере: 20 % от начальной (минима</w:t>
      </w:r>
      <w:r>
        <w:rPr>
          <w:rFonts w:ascii="Times New Roman" w:hAnsi="Times New Roman" w:cs="Times New Roman"/>
          <w:bCs/>
          <w:sz w:val="24"/>
          <w:szCs w:val="24"/>
        </w:rPr>
        <w:t>льной) цены продажи.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</w:r>
      <w:r>
        <w:rPr>
          <w:rFonts w:ascii="Times New Roman" w:hAnsi="Times New Roman" w:cs="Times New Roman"/>
          <w:sz w:val="24"/>
          <w:szCs w:val="24"/>
        </w:rPr>
        <w:t>акцептом такой оферты, после чего договор о задатке считается заключенным в письменной форме.</w:t>
      </w: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135" w:rsidRDefault="00261198">
      <w:pPr>
        <w:pStyle w:val="a6"/>
        <w:ind w:firstLine="708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аукционе  Имущества, вносится единым платежом на </w:t>
      </w:r>
      <w:r>
        <w:rPr>
          <w:rFonts w:ascii="Times New Roman" w:hAnsi="Times New Roman" w:cs="Times New Roman"/>
          <w:sz w:val="24"/>
          <w:szCs w:val="24"/>
        </w:rPr>
        <w:t>счет Администрации Кетовского района:</w:t>
      </w:r>
    </w:p>
    <w:p w:rsidR="00C47135" w:rsidRDefault="00261198">
      <w:pPr>
        <w:pStyle w:val="a7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Получатель: УФК по Курганской области (Администрации Кетовского района)</w:t>
      </w:r>
    </w:p>
    <w:p w:rsidR="00C47135" w:rsidRDefault="00261198">
      <w:pPr>
        <w:pStyle w:val="a7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БАНКОВСКИЕ РЕКВИЗИТЫ:</w:t>
      </w:r>
    </w:p>
    <w:p w:rsidR="00C47135" w:rsidRDefault="00261198">
      <w:pPr>
        <w:pStyle w:val="a7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 получателя: Отделение Курган г. Курган,</w:t>
      </w:r>
    </w:p>
    <w:p w:rsidR="00C47135" w:rsidRDefault="00261198">
      <w:pPr>
        <w:pStyle w:val="a7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043735001, ИНН 451000043</w:t>
      </w:r>
      <w:r>
        <w:rPr>
          <w:rFonts w:ascii="Times New Roman" w:hAnsi="Times New Roman"/>
          <w:b/>
          <w:sz w:val="24"/>
          <w:szCs w:val="24"/>
        </w:rPr>
        <w:t xml:space="preserve">9, КПП 451001001,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/с 40302810665773100014, </w:t>
      </w:r>
      <w:proofErr w:type="spellStart"/>
      <w:r>
        <w:rPr>
          <w:rFonts w:ascii="Times New Roman" w:hAnsi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/>
          <w:b/>
          <w:sz w:val="24"/>
          <w:szCs w:val="24"/>
        </w:rPr>
        <w:t>. 05433008610.</w:t>
      </w:r>
    </w:p>
    <w:p w:rsidR="00C47135" w:rsidRDefault="00261198">
      <w:pPr>
        <w:pStyle w:val="a7"/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00000000000000000000.</w:t>
      </w:r>
    </w:p>
    <w:p w:rsidR="00C47135" w:rsidRDefault="00261198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платежа:</w:t>
      </w:r>
    </w:p>
    <w:p w:rsidR="00C47135" w:rsidRDefault="00261198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№1</w:t>
      </w:r>
      <w:r>
        <w:rPr>
          <w:rFonts w:ascii="Times New Roman" w:hAnsi="Times New Roman"/>
          <w:sz w:val="24"/>
          <w:szCs w:val="24"/>
        </w:rPr>
        <w:t>: за участие в открытом аукционе 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бывшей конторы (назначение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ежилое)</w:t>
      </w:r>
      <w:r w:rsidRPr="00506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пол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Кетовский </w:t>
      </w:r>
      <w:r>
        <w:rPr>
          <w:rFonts w:ascii="Times New Roman" w:hAnsi="Times New Roman" w:cs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Заречная, д. 57А.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за участие в открытом аукционе по продаже нежилого помещения </w:t>
      </w:r>
      <w:r w:rsidRPr="005069BE">
        <w:rPr>
          <w:rFonts w:ascii="Times New Roman" w:hAnsi="Times New Roman" w:cs="Times New Roman"/>
          <w:color w:val="000000"/>
          <w:sz w:val="24"/>
          <w:szCs w:val="24"/>
        </w:rPr>
        <w:t xml:space="preserve">(бокс на 2 гаража)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пол адресу: Курганская обл., Кетовский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Мира, №13.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b/>
          <w:sz w:val="24"/>
          <w:szCs w:val="24"/>
        </w:rPr>
        <w:t>до момента окончания приема заявок.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вышеуказанный счет этого пункта, является выписка с этого счета.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Внесённый победителем продажи задаток засчитывается в счёт оплаты приобретаемого имущества.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переч</w:t>
      </w:r>
      <w:r>
        <w:rPr>
          <w:rFonts w:ascii="Times New Roman" w:hAnsi="Times New Roman" w:cs="Times New Roman"/>
          <w:sz w:val="24"/>
          <w:szCs w:val="24"/>
        </w:rPr>
        <w:t>ислившим задаток для участия в аукционе, организатор аукциона денежные средства возвращает в следующем порядке: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участникам аукциона, за исключением его победителя, - в течение пяти дней со дня подведения итогов аукциона;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>- претендентам, не допущенным к у</w:t>
      </w:r>
      <w:r>
        <w:rPr>
          <w:rFonts w:ascii="Times New Roman" w:hAnsi="Times New Roman" w:cs="Times New Roman"/>
          <w:sz w:val="24"/>
          <w:szCs w:val="24"/>
        </w:rPr>
        <w:t>частию в аукционе, - в течение пяти дней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подписания протокола о признании претендентов участниками аукциона;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заявителю, в случае отзыва им заявки на участие в аукционе до дня окончания срока приема заявок –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с даты поступления о</w:t>
      </w:r>
      <w:r>
        <w:rPr>
          <w:rFonts w:ascii="Times New Roman" w:hAnsi="Times New Roman" w:cs="Times New Roman"/>
          <w:sz w:val="24"/>
          <w:szCs w:val="24"/>
        </w:rPr>
        <w:t>рганизатору аукциона заявления об отзыве на участие в аукционе.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8. Порядок, место, подачи заявок.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8.1. Заявка предоставляется с полным комплектом требуемых для участия в аукционе документов. При подаче заявки с прилагаемыми к ней документами пр</w:t>
      </w:r>
      <w:r>
        <w:rPr>
          <w:rFonts w:ascii="Times New Roman" w:hAnsi="Times New Roman" w:cs="Times New Roman"/>
          <w:bCs/>
          <w:sz w:val="24"/>
          <w:szCs w:val="24"/>
        </w:rPr>
        <w:t>едставитель претендента должен предъявить надлежащим образом оформленный документ, удостоверяющий его право действовать от имени претендента. Физическое лицо предъявляет документ, удостоверяющий личность.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Заявитель на участие в аукционе вправе подать толь</w:t>
      </w:r>
      <w:r>
        <w:rPr>
          <w:rFonts w:ascii="Times New Roman" w:hAnsi="Times New Roman" w:cs="Times New Roman"/>
          <w:bCs/>
          <w:sz w:val="24"/>
          <w:szCs w:val="24"/>
        </w:rPr>
        <w:t>ко одну заявку.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аукционе: </w:t>
      </w:r>
      <w:r>
        <w:rPr>
          <w:rFonts w:ascii="Times New Roman" w:hAnsi="Times New Roman" w:cs="Times New Roman"/>
          <w:sz w:val="24"/>
          <w:szCs w:val="24"/>
        </w:rPr>
        <w:t xml:space="preserve">641310, Курганская область,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Космонавтов, д. 39,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111/80, Администрация Кетовского района.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8.2.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начала приема заявок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участие в аукционе: с 8 час. </w:t>
      </w:r>
      <w:r>
        <w:rPr>
          <w:rFonts w:ascii="Times New Roman" w:hAnsi="Times New Roman" w:cs="Times New Roman"/>
          <w:bCs/>
          <w:sz w:val="24"/>
          <w:szCs w:val="24"/>
        </w:rPr>
        <w:t>00 мин. (местное время)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 мая 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Заявки принимаются в рабочие дни (с 8.00, до 16.00) кроме обеда (с 12.00 до 13.0) (местное время), выходных и праздничных дней.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приёма 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аукционе: до 16.00 часов (местно</w:t>
      </w:r>
      <w:r>
        <w:rPr>
          <w:rFonts w:ascii="Times New Roman" w:hAnsi="Times New Roman" w:cs="Times New Roman"/>
          <w:bCs/>
          <w:sz w:val="24"/>
          <w:szCs w:val="24"/>
        </w:rPr>
        <w:t>е время)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июля 2019 г.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8.4. Для участия  в аукционе заявитель должен подать заявку на участие в аукционе.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на участие в аукционе оформляется на русском языке в письменной форме в соответствии с Приложением №1 к настоящей документации об </w:t>
      </w:r>
      <w:r>
        <w:rPr>
          <w:rFonts w:ascii="Times New Roman" w:hAnsi="Times New Roman" w:cs="Times New Roman"/>
          <w:sz w:val="24"/>
          <w:szCs w:val="24"/>
        </w:rPr>
        <w:t>аукционе.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заявкой, претенденты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 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лица: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заверенные копии учредительных документов;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содержащий сведения о доле Российской Федерации, субъекта Российской Федерации или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подтверждающий полномочия руководителя юридического лица 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Физические л</w:t>
      </w:r>
      <w:r>
        <w:rPr>
          <w:rFonts w:ascii="Times New Roman" w:hAnsi="Times New Roman" w:cs="Times New Roman"/>
          <w:sz w:val="24"/>
          <w:szCs w:val="24"/>
        </w:rPr>
        <w:t>ица: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предъявляют документ, удостоверяющий личность, или представляют  копии всех его листов.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</w:t>
      </w:r>
      <w:r>
        <w:rPr>
          <w:rFonts w:ascii="Times New Roman" w:hAnsi="Times New Roman" w:cs="Times New Roman"/>
          <w:sz w:val="24"/>
          <w:szCs w:val="24"/>
        </w:rPr>
        <w:t>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</w:t>
      </w:r>
      <w:r>
        <w:rPr>
          <w:rFonts w:ascii="Times New Roman" w:hAnsi="Times New Roman" w:cs="Times New Roman"/>
          <w:sz w:val="24"/>
          <w:szCs w:val="24"/>
        </w:rPr>
        <w:t>олжна содержать также документ, подтверждающий полномочия этого лица.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</w:t>
      </w:r>
      <w:r>
        <w:rPr>
          <w:rFonts w:ascii="Times New Roman" w:hAnsi="Times New Roman" w:cs="Times New Roman"/>
          <w:sz w:val="24"/>
          <w:szCs w:val="24"/>
        </w:rPr>
        <w:t>о лица) и подписаны претендентом или его представителем. К данным документам (в том числе к каждому тому) также прилагается их опись.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составляется в двух экземплярах, один из которых остается у продавца, другой у пр</w:t>
      </w:r>
      <w:r>
        <w:rPr>
          <w:rFonts w:ascii="Times New Roman" w:hAnsi="Times New Roman" w:cs="Times New Roman"/>
          <w:sz w:val="24"/>
          <w:szCs w:val="24"/>
        </w:rPr>
        <w:t>етендента.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8.7.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указанный в настоящей документации об аукционе, регистрируется организатором аукциона в журнале приема заявок с присвоением каждой заявке номера и указанием даты и времени подачи до</w:t>
      </w:r>
      <w:r>
        <w:rPr>
          <w:rFonts w:ascii="Times New Roman" w:hAnsi="Times New Roman" w:cs="Times New Roman"/>
          <w:sz w:val="24"/>
          <w:szCs w:val="24"/>
        </w:rPr>
        <w:t>кументов. На каждом экземпляре заявки делается отметка о принятии заявки с указанием её номера, даты и времени принятия.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вместе с описью, на </w:t>
      </w:r>
      <w:r>
        <w:rPr>
          <w:rFonts w:ascii="Times New Roman" w:hAnsi="Times New Roman" w:cs="Times New Roman"/>
          <w:sz w:val="24"/>
          <w:szCs w:val="24"/>
        </w:rPr>
        <w:t>которой делается отметка об отказе в принятии документов, возвращаются претендентам или их уполномоченным представителям под расписку. Полученные после окончания установленного срока приема заявок на участие в аукционе заявки не рассматриваются. Задаток ук</w:t>
      </w:r>
      <w:r>
        <w:rPr>
          <w:rFonts w:ascii="Times New Roman" w:hAnsi="Times New Roman" w:cs="Times New Roman"/>
          <w:sz w:val="24"/>
          <w:szCs w:val="24"/>
        </w:rPr>
        <w:t>азанным заявителям в таком случае возвращается по требованиям, указанным в п.7 настоящей документации.</w:t>
      </w:r>
    </w:p>
    <w:p w:rsidR="00C47135" w:rsidRDefault="00261198">
      <w:pPr>
        <w:pStyle w:val="a6"/>
        <w:numPr>
          <w:ilvl w:val="1"/>
          <w:numId w:val="3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</w:t>
      </w:r>
      <w:r>
        <w:rPr>
          <w:rFonts w:ascii="Times New Roman" w:hAnsi="Times New Roman" w:cs="Times New Roman"/>
          <w:sz w:val="24"/>
          <w:szCs w:val="24"/>
        </w:rPr>
        <w:t>а претендентом в установленном порядке заявки до даты окончания приема заявок поступивший от претендента задаток подлежит возврату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со дня поступления уведомления об отзыве заявки. В случае отзыва претендентом заявки позднее даты окончан</w:t>
      </w:r>
      <w:r>
        <w:rPr>
          <w:rFonts w:ascii="Times New Roman" w:hAnsi="Times New Roman" w:cs="Times New Roman"/>
          <w:sz w:val="24"/>
          <w:szCs w:val="24"/>
        </w:rPr>
        <w:t>ия приема заявок задаток возвращается в порядке, установленном для участника аукциона.</w:t>
      </w:r>
    </w:p>
    <w:p w:rsidR="00C47135" w:rsidRDefault="00261198">
      <w:pPr>
        <w:pStyle w:val="Standard"/>
        <w:numPr>
          <w:ilvl w:val="1"/>
          <w:numId w:val="3"/>
        </w:numPr>
        <w:ind w:firstLine="708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 Одно лицо имеет право подать только одну заявку.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9. Требования к участникам аукциона.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>9.1. Покупателями государственного и муниципального имущества могут б</w:t>
      </w:r>
      <w:r>
        <w:rPr>
          <w:rFonts w:ascii="Times New Roman" w:hAnsi="Times New Roman" w:cs="Times New Roman"/>
          <w:bCs/>
          <w:sz w:val="24"/>
          <w:szCs w:val="24"/>
        </w:rPr>
        <w:t>ыть любые физические и юридические лица.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таким участникам в том числе: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участника аукциона - юридического лица и отсутст</w:t>
      </w:r>
      <w:r>
        <w:rPr>
          <w:rFonts w:ascii="Times New Roman" w:hAnsi="Times New Roman" w:cs="Times New Roman"/>
          <w:sz w:val="24"/>
          <w:szCs w:val="24"/>
        </w:rPr>
        <w:t>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участника аукциона в порядке, предусмотренном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правонарушениях, на день подачи заявки на участие в аукционе.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9.2. Заявитель не допускается к участию в аукционе в случаях:</w:t>
      </w:r>
    </w:p>
    <w:p w:rsidR="00C47135" w:rsidRDefault="00261198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заявителя быть покупателем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Федерации;</w:t>
      </w:r>
    </w:p>
    <w:p w:rsidR="00C47135" w:rsidRDefault="00261198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заявителем на осуществление таких действий;</w:t>
      </w:r>
    </w:p>
    <w:p w:rsidR="00C47135" w:rsidRDefault="00261198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C47135" w:rsidRDefault="00261198">
      <w:pPr>
        <w:pStyle w:val="Standard"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 представле</w:t>
      </w:r>
      <w:r>
        <w:rPr>
          <w:rFonts w:ascii="Times New Roman" w:hAnsi="Times New Roman" w:cs="Times New Roman"/>
          <w:sz w:val="24"/>
          <w:szCs w:val="24"/>
        </w:rPr>
        <w:t>ны документы в необходимом количестве и в соответствии с перечнем документов, входящих в состав заявки, подаваемых заявителем для участия в аукционе, указанным в п. 8. информационного сообщении, либо в представленных документах указаны (имеются) недостовер</w:t>
      </w:r>
      <w:r>
        <w:rPr>
          <w:rFonts w:ascii="Times New Roman" w:hAnsi="Times New Roman" w:cs="Times New Roman"/>
          <w:sz w:val="24"/>
          <w:szCs w:val="24"/>
        </w:rPr>
        <w:t>ные сведения.</w:t>
      </w:r>
      <w:proofErr w:type="gramEnd"/>
    </w:p>
    <w:p w:rsidR="00C47135" w:rsidRDefault="002611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10. Порядок рассмотрения заявок.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рассмотрения заяво</w:t>
      </w:r>
      <w:r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июля 2019 г. в 09 час. 00 мин. </w:t>
      </w:r>
      <w:r>
        <w:rPr>
          <w:rFonts w:ascii="Times New Roman" w:hAnsi="Times New Roman" w:cs="Times New Roman"/>
          <w:sz w:val="24"/>
          <w:szCs w:val="24"/>
        </w:rPr>
        <w:t>(местное время) на участие в аукционе на предмет соответствия требованиям, установленным разделом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9 настоящей документации об аук</w:t>
      </w:r>
      <w:r>
        <w:rPr>
          <w:rFonts w:ascii="Times New Roman" w:hAnsi="Times New Roman" w:cs="Times New Roman"/>
          <w:sz w:val="24"/>
          <w:szCs w:val="24"/>
        </w:rPr>
        <w:t>ционе.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заявок на участие в аукционе – 641310, Курганская область,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Космонавтов, д. 39,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111/80.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Рассмотрению подлежат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в установленный в информационном сообщении срок.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3. На основании результатов рассмотрения заявок на участие в аукционе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аукционе. Протокол подписывается всеми присутствующими на заседании членами аукционной комиссии в день окончания рассмотрения заявок на участие в аукционе. Указанный протокол размещается организатором аукциона на официальном сайте в сети «Интернет» по а</w:t>
      </w:r>
      <w:r>
        <w:rPr>
          <w:rFonts w:ascii="Times New Roman" w:hAnsi="Times New Roman" w:cs="Times New Roman"/>
          <w:sz w:val="24"/>
          <w:szCs w:val="24"/>
        </w:rPr>
        <w:t xml:space="preserve">дресу: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и на официальном сайте организатора аукциона в срок не позднее рабочего дня, следующего за днем принятия указанного решения.</w:t>
      </w:r>
    </w:p>
    <w:p w:rsidR="00C47135" w:rsidRDefault="00261198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</w:t>
      </w:r>
      <w:r>
        <w:rPr>
          <w:rFonts w:ascii="Times New Roman" w:eastAsia="Calibri" w:hAnsi="Times New Roman" w:cs="Times New Roman"/>
          <w:sz w:val="24"/>
          <w:szCs w:val="24"/>
        </w:rPr>
        <w:t>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 окончании срока подачи заявок на участие в аукционе подана только одна </w:t>
      </w:r>
      <w:r>
        <w:rPr>
          <w:rFonts w:ascii="Times New Roman" w:hAnsi="Times New Roman" w:cs="Times New Roman"/>
          <w:sz w:val="24"/>
          <w:szCs w:val="24"/>
        </w:rPr>
        <w:t xml:space="preserve">заявка или не подано ни одной заявки, в указанный протокол вносится информация о признании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47135" w:rsidRDefault="00261198">
      <w:pPr>
        <w:pStyle w:val="Standard"/>
        <w:autoSpaceDE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в аукционе.</w:t>
      </w: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35" w:rsidRDefault="00261198">
      <w:pPr>
        <w:pStyle w:val="Default"/>
        <w:tabs>
          <w:tab w:val="left" w:pos="0"/>
          <w:tab w:val="left" w:pos="284"/>
        </w:tabs>
        <w:ind w:firstLine="426"/>
        <w:jc w:val="both"/>
      </w:pPr>
      <w:r>
        <w:lastRenderedPageBreak/>
        <w:t>Ограничения участия отдельных категорий физических лиц и юридических лиц в приватизации имущества в соответствии со статьей 5 Федерального закона «О приватизации государственного и муниципального имущества» от 21.12.2001 г.</w:t>
      </w:r>
      <w:r>
        <w:t xml:space="preserve"> № 178-ФЗ.</w:t>
      </w:r>
    </w:p>
    <w:p w:rsidR="00C47135" w:rsidRDefault="00C47135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Величина повышения начальной цены договора.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(минимальной) цены, указанной в извещении о проведение аукциона, на «шаг аукциона».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«Шаг аукциона» устанавливается в размере 5% начальной (минимальной)</w:t>
      </w:r>
      <w:r>
        <w:rPr>
          <w:rFonts w:ascii="Times New Roman" w:hAnsi="Times New Roman" w:cs="Times New Roman"/>
          <w:sz w:val="24"/>
          <w:szCs w:val="24"/>
        </w:rPr>
        <w:t xml:space="preserve"> цены указанной в пункте 5 настоящей документации о проведение  аукциона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7135" w:rsidRDefault="00C47135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7135" w:rsidRDefault="00C47135">
      <w:pPr>
        <w:pStyle w:val="a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>Срок, заключения договора купли-продажи.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13.1. По результатам аукциона Продавец и Победитель аукциона в течение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 аукциона заключают в со</w:t>
      </w:r>
      <w:r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 договор купли-продажи имущества. (Приложение №2, № 2а к настоящей документации об аукционе).</w:t>
      </w:r>
    </w:p>
    <w:p w:rsidR="00C47135" w:rsidRDefault="0026119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При уклонении или отказе Победителя аукциона от заключения в установленный срок договора купли-продажи Им</w:t>
      </w:r>
      <w:r>
        <w:rPr>
          <w:rFonts w:ascii="Times New Roman" w:hAnsi="Times New Roman" w:cs="Times New Roman"/>
          <w:sz w:val="24"/>
          <w:szCs w:val="24"/>
        </w:rPr>
        <w:t>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Место, дата и время проведения аукциона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 – 641310, Курганская область, Кетовский </w:t>
      </w:r>
      <w:r>
        <w:rPr>
          <w:rFonts w:ascii="Times New Roman" w:hAnsi="Times New Roman" w:cs="Times New Roman"/>
          <w:sz w:val="24"/>
          <w:szCs w:val="24"/>
        </w:rPr>
        <w:t xml:space="preserve">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д. 39, малый зал.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Дата проведения аукциона: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11 июля 2019 г.</w:t>
      </w:r>
    </w:p>
    <w:p w:rsidR="00C47135" w:rsidRDefault="00261198">
      <w:pPr>
        <w:pStyle w:val="a6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Время проведения аукциона: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 (время местное).</w:t>
      </w: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Порядок </w:t>
      </w:r>
      <w:r>
        <w:rPr>
          <w:rFonts w:ascii="Times New Roman" w:hAnsi="Times New Roman" w:cs="Times New Roman"/>
          <w:b/>
          <w:sz w:val="24"/>
          <w:szCs w:val="24"/>
        </w:rPr>
        <w:t>определения победителей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15.1. В аукционе участвуют заявители, признанные участниками аукциона.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15.3. 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на «шаг аукциона».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15.4. Аукцион ведёт аукционист.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15.5. Аукцион проводится в следующем порядке: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аукцион начинается с объявления аукционистом об открыт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C47135" w:rsidRDefault="0026119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C47135" w:rsidRDefault="0026119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 оглашения аукционистом начальной</w:t>
      </w:r>
      <w:r>
        <w:rPr>
          <w:rFonts w:ascii="Times New Roman" w:hAnsi="Times New Roman" w:cs="Times New Roman"/>
          <w:sz w:val="24"/>
          <w:szCs w:val="24"/>
        </w:rPr>
        <w:t xml:space="preserve"> цены продажи участникам аукциона предлагается заявить эту цену путем поднятия карточек;</w:t>
      </w:r>
    </w:p>
    <w:p w:rsidR="00C47135" w:rsidRDefault="0026119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</w:t>
      </w:r>
      <w:r>
        <w:rPr>
          <w:rFonts w:ascii="Times New Roman" w:hAnsi="Times New Roman" w:cs="Times New Roman"/>
          <w:sz w:val="24"/>
          <w:szCs w:val="24"/>
        </w:rPr>
        <w:t xml:space="preserve"> Каждая последующая цена, превышающая предыдущую цену на "шаг аукциона",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участниками аукциона путем поднятия карточек и ее огла</w:t>
      </w:r>
      <w:r>
        <w:rPr>
          <w:rFonts w:ascii="Times New Roman" w:hAnsi="Times New Roman" w:cs="Times New Roman"/>
          <w:sz w:val="24"/>
          <w:szCs w:val="24"/>
        </w:rPr>
        <w:t>шения;</w:t>
      </w:r>
    </w:p>
    <w:p w:rsidR="00C47135" w:rsidRDefault="0026119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C47135" w:rsidRDefault="0026119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 продаже имущества, назы</w:t>
      </w:r>
      <w:r>
        <w:rPr>
          <w:rFonts w:ascii="Times New Roman" w:hAnsi="Times New Roman" w:cs="Times New Roman"/>
          <w:sz w:val="24"/>
          <w:szCs w:val="24"/>
        </w:rPr>
        <w:t>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C47135" w:rsidRDefault="00261198">
      <w:pPr>
        <w:pStyle w:val="Standard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цена имущества, предложенная победителем аукциона, заносится в про</w:t>
      </w:r>
      <w:r>
        <w:rPr>
          <w:rFonts w:ascii="Times New Roman" w:hAnsi="Times New Roman" w:cs="Times New Roman"/>
          <w:sz w:val="24"/>
          <w:szCs w:val="24"/>
        </w:rPr>
        <w:t>токол об итогах аукциона, составляемый в 2 экземплярах. Протокол об итогах аукциона, подписанный всеми присутствующими членами аукционной комиссии, является документом, удостоверяющим право победителя на заключение договора купли-продажи имущества.</w:t>
      </w:r>
    </w:p>
    <w:p w:rsidR="00C47135" w:rsidRDefault="00261198">
      <w:pPr>
        <w:pStyle w:val="Standard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9) если</w:t>
      </w:r>
      <w:r>
        <w:rPr>
          <w:rFonts w:ascii="Times New Roman" w:hAnsi="Times New Roman" w:cs="Times New Roman"/>
          <w:sz w:val="24"/>
          <w:szCs w:val="24"/>
        </w:rPr>
        <w:t xml:space="preserve"> после троекратного объявления </w:t>
      </w:r>
      <w:r>
        <w:rPr>
          <w:rFonts w:ascii="Times New Roman" w:hAnsi="Times New Roman" w:cs="Times New Roman"/>
          <w:b/>
          <w:sz w:val="24"/>
          <w:szCs w:val="24"/>
        </w:rPr>
        <w:t>начальной цены</w:t>
      </w:r>
      <w:r>
        <w:rPr>
          <w:rFonts w:ascii="Times New Roman" w:hAnsi="Times New Roman" w:cs="Times New Roman"/>
          <w:sz w:val="24"/>
          <w:szCs w:val="24"/>
        </w:rPr>
        <w:t xml:space="preserve"> продажи ни один из участников аукциона не поднял карточку, аукцион признается несостоявшимся. В случае признания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продавец в тот же день составляет протокол об итогах аукциона.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договора, последнем предложении о цене договора, на</w:t>
      </w:r>
      <w:r>
        <w:rPr>
          <w:rFonts w:ascii="Times New Roman" w:hAnsi="Times New Roman" w:cs="Times New Roman"/>
          <w:sz w:val="24"/>
          <w:szCs w:val="24"/>
        </w:rPr>
        <w:t>именовании и месте нахождения (для юридического лица), фамилии, об имени, отчестве, о месте жительства (для физического лица) победителя аукциона.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 подписывается всеми присутствующими членами аукционной комиссии в день проведения аукциона. Протокол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экземплярах, один из которых остается у организатора аукциона.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признании участника аукциона победителем выдаётся победителю или его полномочному представителю под расписку в день подведения итогов аукциона.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пров</w:t>
      </w:r>
      <w:r>
        <w:rPr>
          <w:rFonts w:ascii="Times New Roman" w:hAnsi="Times New Roman" w:cs="Times New Roman"/>
          <w:sz w:val="24"/>
          <w:szCs w:val="24"/>
        </w:rPr>
        <w:t>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продавцом проводилась аудиозапись, то об этом делается отметка в протоколе.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15.7. Оплата приобретаемого на аукционе имущества производится в порядке, размере и сроки, определенные в договоре купли – продажи имущества. Задаток, внесенный по</w:t>
      </w:r>
      <w:r>
        <w:rPr>
          <w:rFonts w:ascii="Times New Roman" w:hAnsi="Times New Roman" w:cs="Times New Roman"/>
          <w:sz w:val="24"/>
          <w:szCs w:val="24"/>
        </w:rPr>
        <w:t>купателем на счет организатора торгов, засчитывается в оплату приобретаемого имущества.</w:t>
      </w:r>
    </w:p>
    <w:p w:rsidR="00C47135" w:rsidRDefault="00261198">
      <w:pPr>
        <w:pStyle w:val="a6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15.8. Протокол аукциона размещается на официальном сайте в сети «Интернет» по адресу: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организатором аукциона в течение одного рабочего дня,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днем подписания указанного протокола.</w:t>
      </w:r>
    </w:p>
    <w:p w:rsidR="00C47135" w:rsidRDefault="00261198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 Дополнительная информация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16.1.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16.2. Все </w:t>
      </w:r>
      <w:r>
        <w:rPr>
          <w:rFonts w:ascii="Times New Roman" w:hAnsi="Times New Roman" w:cs="Times New Roman"/>
          <w:bCs/>
          <w:sz w:val="24"/>
          <w:szCs w:val="24"/>
        </w:rPr>
        <w:t>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16.3. Условия аукциона, порядок и условия заключения договора с участником аукциона являются условиями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публичной оферты, а подача заявки на участие в аукционе является акцептом такой оферты.</w:t>
      </w:r>
    </w:p>
    <w:p w:rsidR="00C47135" w:rsidRDefault="00261198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16.4. Не позднее, чем за 3 (три) дня до даты проведения аукциона Организатор аукциона вправе отказаться от проведения аукциона или принять решение о продлении срока пр</w:t>
      </w:r>
      <w:r>
        <w:rPr>
          <w:rFonts w:ascii="Times New Roman" w:hAnsi="Times New Roman" w:cs="Times New Roman"/>
          <w:bCs/>
          <w:sz w:val="24"/>
          <w:szCs w:val="24"/>
        </w:rPr>
        <w:t>иёма заявок на участие в аукционе и переносе даты проведения аукциона</w:t>
      </w:r>
    </w:p>
    <w:p w:rsidR="00C47135" w:rsidRDefault="00261198">
      <w:pPr>
        <w:pStyle w:val="Standard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16.5.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 договора купли-продажи недвижимого имущества, размещается на официальном сайте Российской Федерации в информационно-телекоммуникационной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сети «Интернет» для размещения инфор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мации о проведении торгов torgi.gov.ru и на сайте Администрации Кетовского района.</w:t>
      </w: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135" w:rsidRDefault="00C471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47135" w:rsidRDefault="00C47135">
      <w:pPr>
        <w:pStyle w:val="Standard"/>
        <w:spacing w:after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47135" w:rsidRDefault="00261198">
      <w:pPr>
        <w:pStyle w:val="a6"/>
        <w:pageBreakBefore/>
        <w:ind w:left="5670" w:right="-1"/>
        <w:jc w:val="both"/>
      </w:pPr>
      <w:r>
        <w:rPr>
          <w:color w:val="FF0000"/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C47135" w:rsidRDefault="00261198">
      <w:pPr>
        <w:pStyle w:val="Standard"/>
        <w:autoSpaceDE w:val="0"/>
        <w:spacing w:after="0" w:line="240" w:lineRule="auto"/>
        <w:ind w:left="142" w:right="141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к информационному сообщению</w:t>
      </w:r>
    </w:p>
    <w:p w:rsidR="00C47135" w:rsidRDefault="00261198">
      <w:pPr>
        <w:pStyle w:val="Standard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C47135" w:rsidRDefault="00261198">
      <w:pPr>
        <w:pStyle w:val="Standard"/>
        <w:spacing w:after="0"/>
        <w:ind w:right="-1"/>
        <w:jc w:val="center"/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на участие в аукционе </w:t>
      </w:r>
      <w:r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по продаже имущества</w:t>
      </w:r>
    </w:p>
    <w:p w:rsidR="00C47135" w:rsidRDefault="00261198">
      <w:pPr>
        <w:pStyle w:val="Standard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имущества)</w:t>
      </w:r>
    </w:p>
    <w:p w:rsidR="00C47135" w:rsidRDefault="00261198">
      <w:pPr>
        <w:pStyle w:val="Standard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___</w:t>
      </w:r>
    </w:p>
    <w:p w:rsidR="00C47135" w:rsidRDefault="0026119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Претендент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организационно-правовая форма юридического</w:t>
      </w:r>
      <w:r>
        <w:rPr>
          <w:rFonts w:ascii="Times New Roman" w:hAnsi="Times New Roman" w:cs="Times New Roman"/>
        </w:rPr>
        <w:t xml:space="preserve"> лица либо Ф.И.О. физического лица)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физических лиц: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серия _____________, № ___________________,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«____» </w:t>
      </w:r>
      <w:r>
        <w:rPr>
          <w:rFonts w:ascii="Times New Roman" w:hAnsi="Times New Roman" w:cs="Times New Roman"/>
          <w:u w:val="single"/>
        </w:rPr>
        <w:t>_____________________</w:t>
      </w:r>
      <w:r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«__________» _______________________________ ____________________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 адрес электронной почты________________________________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соответствии Федеральным законом от 27.07.2006 </w:t>
      </w:r>
      <w:r>
        <w:rPr>
          <w:rFonts w:ascii="Times New Roman" w:hAnsi="Times New Roman" w:cs="Times New Roman"/>
          <w:i/>
        </w:rPr>
        <w:t>года № 152-ФЗ даю согласие на обработку моих персональных данных.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юридических лиц: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номер, дата регистрации, орган, осуществивший регистрацию)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ОГРН_______________________________ИНН__________________КПП______________________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ФИО руководителя__________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адрес___________________________________________________________________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адрес_______________________________________________________________________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>__________________________________ Факс 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Представителя претендента 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№ ____________  «____» ______________ 20____________г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</w:t>
      </w:r>
      <w:r>
        <w:rPr>
          <w:rFonts w:ascii="Times New Roman" w:hAnsi="Times New Roman" w:cs="Times New Roman"/>
        </w:rPr>
        <w:t>умент, удостоверяющий личность доверенного лица_______________________________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47135" w:rsidRDefault="0026119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(наименование документа, серия, номер, дата, кем выдан)</w:t>
      </w:r>
    </w:p>
    <w:p w:rsidR="00C47135" w:rsidRDefault="00261198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Принимая решение о приобретении </w:t>
      </w:r>
      <w:r>
        <w:rPr>
          <w:rFonts w:ascii="Times New Roman" w:hAnsi="Times New Roman" w:cs="Times New Roman"/>
        </w:rPr>
        <w:t>имущества:</w:t>
      </w:r>
      <w:r>
        <w:rPr>
          <w:rFonts w:ascii="Times New Roman" w:hAnsi="Times New Roman" w:cs="Times New Roman"/>
          <w:i/>
        </w:rPr>
        <w:t xml:space="preserve"> ______________________________________</w:t>
      </w:r>
    </w:p>
    <w:p w:rsidR="00C47135" w:rsidRDefault="00261198">
      <w:pPr>
        <w:pStyle w:val="Standard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____________________________________________________________________________________.</w:t>
      </w:r>
    </w:p>
    <w:p w:rsidR="00C47135" w:rsidRDefault="00261198">
      <w:pPr>
        <w:pStyle w:val="Standard"/>
        <w:spacing w:after="0"/>
        <w:jc w:val="both"/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</w:rPr>
        <w:t>наименование имущества</w:t>
      </w:r>
      <w:r>
        <w:rPr>
          <w:rFonts w:ascii="Times New Roman" w:hAnsi="Times New Roman" w:cs="Times New Roman"/>
          <w:i/>
        </w:rPr>
        <w:t>)</w:t>
      </w:r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Изучив документацию об аукционе о проведении настоящей процедуры, включая опубликованные измене</w:t>
      </w:r>
      <w:r>
        <w:rPr>
          <w:rFonts w:ascii="Times New Roman" w:hAnsi="Times New Roman" w:cs="Times New Roman"/>
          <w:bCs/>
          <w:color w:val="000000"/>
        </w:rPr>
        <w:t>ния и извещение, настоящим удостоверяется, что мы (я), нижеподписавшиес</w:t>
      </w:r>
      <w:proofErr w:type="gramStart"/>
      <w:r>
        <w:rPr>
          <w:rFonts w:ascii="Times New Roman" w:hAnsi="Times New Roman" w:cs="Times New Roman"/>
          <w:bCs/>
          <w:color w:val="000000"/>
        </w:rPr>
        <w:t>я(</w:t>
      </w:r>
      <w:proofErr w:type="gramEnd"/>
      <w:r>
        <w:rPr>
          <w:rFonts w:ascii="Times New Roman" w:hAnsi="Times New Roman" w:cs="Times New Roman"/>
          <w:bCs/>
          <w:color w:val="000000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</w:rPr>
        <w:t>йся</w:t>
      </w:r>
      <w:proofErr w:type="spellEnd"/>
      <w:r>
        <w:rPr>
          <w:rFonts w:ascii="Times New Roman" w:hAnsi="Times New Roman" w:cs="Times New Roman"/>
          <w:bCs/>
          <w:color w:val="000000"/>
        </w:rPr>
        <w:t>), согласны(</w:t>
      </w:r>
      <w:proofErr w:type="spellStart"/>
      <w:r>
        <w:rPr>
          <w:rFonts w:ascii="Times New Roman" w:hAnsi="Times New Roman" w:cs="Times New Roman"/>
          <w:bCs/>
          <w:color w:val="000000"/>
        </w:rPr>
        <w:t>ен</w:t>
      </w:r>
      <w:proofErr w:type="spellEnd"/>
      <w:r>
        <w:rPr>
          <w:rFonts w:ascii="Times New Roman" w:hAnsi="Times New Roman" w:cs="Times New Roman"/>
          <w:bCs/>
          <w:color w:val="000000"/>
        </w:rPr>
        <w:t>)  приобрести указанное в извещении о проведении настоящей процедуры и документации об аукционе Имущество в соответствии с условиями, указанными в ней и просим призн</w:t>
      </w:r>
      <w:r>
        <w:rPr>
          <w:rFonts w:ascii="Times New Roman" w:hAnsi="Times New Roman" w:cs="Times New Roman"/>
          <w:bCs/>
          <w:color w:val="000000"/>
        </w:rPr>
        <w:t>ать участниками аукциона.</w:t>
      </w:r>
    </w:p>
    <w:p w:rsidR="00C47135" w:rsidRDefault="00C47135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bCs/>
          <w:color w:val="000000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</w:rPr>
        <w:t>-ю), что</w:t>
      </w:r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наша (</w:t>
      </w:r>
      <w:r>
        <w:rPr>
          <w:rFonts w:ascii="Times New Roman" w:hAnsi="Times New Roman" w:cs="Times New Roman"/>
          <w:bCs/>
          <w:color w:val="000000"/>
        </w:rPr>
        <w:t>моя) деятельность не приостановлена.</w:t>
      </w:r>
    </w:p>
    <w:p w:rsidR="00C47135" w:rsidRDefault="00C47135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Мы (я) гарантируе</w:t>
      </w:r>
      <w:proofErr w:type="gramStart"/>
      <w:r>
        <w:rPr>
          <w:rFonts w:ascii="Times New Roman" w:hAnsi="Times New Roman" w:cs="Times New Roman"/>
          <w:bCs/>
          <w:color w:val="000000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</w:rPr>
        <w:t>-ю) достоверность информации, содержащейся в документах предоставленных на аукцион.</w:t>
      </w:r>
    </w:p>
    <w:p w:rsidR="00C47135" w:rsidRDefault="00C47135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</w:rPr>
      </w:pPr>
    </w:p>
    <w:p w:rsidR="00C47135" w:rsidRDefault="00261198">
      <w:pPr>
        <w:pStyle w:val="Standard"/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Cs/>
          <w:color w:val="000000"/>
        </w:rPr>
        <w:lastRenderedPageBreak/>
        <w:t>Мы (я)  подтверждае</w:t>
      </w:r>
      <w:proofErr w:type="gramStart"/>
      <w:r>
        <w:rPr>
          <w:rFonts w:ascii="Times New Roman" w:hAnsi="Times New Roman" w:cs="Times New Roman"/>
          <w:bCs/>
          <w:color w:val="000000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-ю), что </w:t>
      </w:r>
      <w:r>
        <w:rPr>
          <w:rFonts w:ascii="Times New Roman" w:hAnsi="Times New Roman" w:cs="Times New Roman"/>
        </w:rPr>
        <w:t xml:space="preserve">располагаем данными об Организаторе торгов, предмете аукциона, начальной цене </w:t>
      </w:r>
      <w:r>
        <w:rPr>
          <w:rFonts w:ascii="Times New Roman" w:hAnsi="Times New Roman" w:cs="Times New Roman"/>
        </w:rPr>
        <w:t>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</w:t>
      </w:r>
      <w:r>
        <w:rPr>
          <w:rFonts w:ascii="Times New Roman" w:hAnsi="Times New Roman" w:cs="Times New Roman"/>
        </w:rPr>
        <w:t>и отказа от подписания протокола об итогах аукциона, договора купли-продажи.</w:t>
      </w:r>
    </w:p>
    <w:p w:rsidR="00C47135" w:rsidRDefault="00261198">
      <w:pPr>
        <w:pStyle w:val="Standard"/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Cs/>
          <w:color w:val="000000"/>
        </w:rPr>
        <w:t>Мы (я)  подтверждае</w:t>
      </w:r>
      <w:proofErr w:type="gramStart"/>
      <w:r>
        <w:rPr>
          <w:rFonts w:ascii="Times New Roman" w:hAnsi="Times New Roman" w:cs="Times New Roman"/>
          <w:bCs/>
          <w:color w:val="000000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-ю), что </w:t>
      </w:r>
      <w:r>
        <w:rPr>
          <w:rFonts w:ascii="Times New Roman" w:hAnsi="Times New Roman" w:cs="Times New Roman"/>
        </w:rPr>
        <w:t>на дату подписания настоящей заявки ознакомлены (-н) с характеристиками Имущества, указанными в документации об аукционе</w:t>
      </w:r>
      <w:r>
        <w:rPr>
          <w:rFonts w:ascii="Times New Roman" w:hAnsi="Times New Roman" w:cs="Times New Roman"/>
          <w:bCs/>
          <w:color w:val="000000"/>
        </w:rPr>
        <w:t xml:space="preserve"> о проведении настоящей проце</w:t>
      </w:r>
      <w:r>
        <w:rPr>
          <w:rFonts w:ascii="Times New Roman" w:hAnsi="Times New Roman" w:cs="Times New Roman"/>
          <w:bCs/>
          <w:color w:val="000000"/>
        </w:rPr>
        <w:t>дуры</w:t>
      </w:r>
      <w:r>
        <w:rPr>
          <w:rFonts w:ascii="Times New Roman" w:hAnsi="Times New Roman" w:cs="Times New Roman"/>
        </w:rPr>
        <w:t xml:space="preserve">, что нам (мне) была представлена возможность ознакомиться с состоянием Имущества в результате осмотра, в порядке, установленном документацией об аукционе </w:t>
      </w:r>
      <w:r>
        <w:rPr>
          <w:rFonts w:ascii="Times New Roman" w:hAnsi="Times New Roman" w:cs="Times New Roman"/>
          <w:bCs/>
          <w:color w:val="000000"/>
        </w:rPr>
        <w:t>о проведении настоящей процедуры</w:t>
      </w:r>
      <w:r>
        <w:rPr>
          <w:rFonts w:ascii="Times New Roman" w:hAnsi="Times New Roman" w:cs="Times New Roman"/>
        </w:rPr>
        <w:t>, претензий не имеем (</w:t>
      </w: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</w:rPr>
        <w:t>ю).</w:t>
      </w:r>
    </w:p>
    <w:p w:rsidR="00C47135" w:rsidRDefault="00C47135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C47135" w:rsidRDefault="00261198">
      <w:pPr>
        <w:pStyle w:val="Standard"/>
        <w:spacing w:after="0" w:line="240" w:lineRule="auto"/>
        <w:ind w:firstLine="425"/>
        <w:jc w:val="both"/>
      </w:pPr>
      <w:proofErr w:type="gramStart"/>
      <w:r>
        <w:rPr>
          <w:rFonts w:ascii="Times New Roman" w:hAnsi="Times New Roman" w:cs="Times New Roman"/>
        </w:rPr>
        <w:t>Мы (я)  обязуемся (</w:t>
      </w:r>
      <w:proofErr w:type="spellStart"/>
      <w:r>
        <w:rPr>
          <w:rFonts w:ascii="Times New Roman" w:hAnsi="Times New Roman" w:cs="Times New Roman"/>
        </w:rPr>
        <w:t>юсь</w:t>
      </w:r>
      <w:proofErr w:type="spellEnd"/>
      <w:r>
        <w:rPr>
          <w:rFonts w:ascii="Times New Roman" w:hAnsi="Times New Roman" w:cs="Times New Roman"/>
        </w:rPr>
        <w:t>) в случае приз</w:t>
      </w:r>
      <w:r>
        <w:rPr>
          <w:rFonts w:ascii="Times New Roman" w:hAnsi="Times New Roman" w:cs="Times New Roman"/>
        </w:rPr>
        <w:t xml:space="preserve">нания нас (меня) победителем аукциона заключить с Продавцом договор купли-продажи в сроки, указанные в </w:t>
      </w:r>
      <w:r>
        <w:rPr>
          <w:rFonts w:ascii="Times New Roman" w:hAnsi="Times New Roman" w:cs="Times New Roman"/>
          <w:bCs/>
          <w:color w:val="000000"/>
        </w:rPr>
        <w:t>извещении о проведении настоящей процедуры</w:t>
      </w:r>
      <w:r>
        <w:rPr>
          <w:rFonts w:ascii="Times New Roman" w:hAnsi="Times New Roman" w:cs="Times New Roman"/>
        </w:rPr>
        <w:t>, уплатить стоимость Имущества, определенную по результатам аукциона, в порядке и в сроки, установленные действ</w:t>
      </w:r>
      <w:r>
        <w:rPr>
          <w:rFonts w:ascii="Times New Roman" w:hAnsi="Times New Roman" w:cs="Times New Roman"/>
        </w:rPr>
        <w:t>ующим законодательством, документацией об аукционе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C47135" w:rsidRDefault="00261198">
      <w:pPr>
        <w:pStyle w:val="Standard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Уведомлён,  что в случае уклонения от заключения договора купли-продажи внесённый д</w:t>
      </w:r>
      <w:r>
        <w:rPr>
          <w:rFonts w:ascii="Times New Roman" w:hAnsi="Times New Roman" w:cs="Times New Roman"/>
        </w:rPr>
        <w:t>ля участия в аукционе задаток не возвращается.</w:t>
      </w:r>
    </w:p>
    <w:p w:rsidR="00C47135" w:rsidRDefault="00261198">
      <w:pPr>
        <w:pStyle w:val="Standard"/>
        <w:spacing w:after="0" w:line="240" w:lineRule="atLeast"/>
        <w:ind w:firstLine="425"/>
      </w:pPr>
      <w:r>
        <w:rPr>
          <w:rFonts w:ascii="Times New Roman" w:hAnsi="Times New Roman" w:cs="Times New Roman"/>
        </w:rPr>
        <w:t xml:space="preserve">Заявитель подтверждает, что ознакомлен с положениями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 152-ФЗ «О персональных данных», права и обязанности в области защиты персональных данных ему разъяснены.</w:t>
      </w:r>
    </w:p>
    <w:p w:rsidR="00C47135" w:rsidRDefault="00261198">
      <w:pPr>
        <w:pStyle w:val="Standard"/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согла</w:t>
      </w:r>
      <w:r>
        <w:rPr>
          <w:rFonts w:ascii="Times New Roman" w:hAnsi="Times New Roman" w:cs="Times New Roman"/>
          <w:sz w:val="24"/>
          <w:szCs w:val="24"/>
        </w:rPr>
        <w:t>сен на обработку своих персональных данных и персональных данных доверителя (в случае передоверия).</w:t>
      </w:r>
    </w:p>
    <w:p w:rsidR="00C47135" w:rsidRDefault="00C47135">
      <w:pPr>
        <w:pStyle w:val="Standard"/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after="0" w:line="240" w:lineRule="atLeast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  Претендента для  возврата денежных средств (задатка):</w:t>
      </w:r>
    </w:p>
    <w:p w:rsidR="00C47135" w:rsidRDefault="00261198">
      <w:pPr>
        <w:pStyle w:val="Standard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Расчетный (лицевой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счет №_________________________________________________, в</w:t>
      </w:r>
    </w:p>
    <w:p w:rsidR="00C47135" w:rsidRDefault="00261198">
      <w:pPr>
        <w:pStyle w:val="Standard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</w:t>
      </w:r>
    </w:p>
    <w:p w:rsidR="00C47135" w:rsidRDefault="00261198">
      <w:pPr>
        <w:pStyle w:val="Standard"/>
        <w:spacing w:after="0" w:line="24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организации,                                              </w:t>
      </w:r>
    </w:p>
    <w:p w:rsidR="00C47135" w:rsidRDefault="00261198">
      <w:pPr>
        <w:pStyle w:val="Standard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корреспондентский счет № __________________________</w:t>
      </w:r>
      <w:r>
        <w:rPr>
          <w:rFonts w:ascii="Times New Roman" w:hAnsi="Times New Roman" w:cs="Times New Roman"/>
          <w:sz w:val="24"/>
          <w:szCs w:val="24"/>
        </w:rPr>
        <w:t>_______________,</w:t>
      </w:r>
    </w:p>
    <w:p w:rsidR="00C47135" w:rsidRDefault="00261198">
      <w:pPr>
        <w:pStyle w:val="Standard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____________________________________________________________,</w:t>
      </w:r>
    </w:p>
    <w:p w:rsidR="00C47135" w:rsidRDefault="00261198">
      <w:pPr>
        <w:pStyle w:val="Standard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ИНН____________________________________________________________,</w:t>
      </w:r>
    </w:p>
    <w:p w:rsidR="00C47135" w:rsidRDefault="00261198">
      <w:pPr>
        <w:pStyle w:val="Standard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КПП____________________________________________________________</w:t>
      </w:r>
    </w:p>
    <w:p w:rsidR="00C47135" w:rsidRDefault="00C47135">
      <w:pPr>
        <w:pStyle w:val="Standard"/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after="0"/>
        <w:ind w:right="-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Подпись претендента</w:t>
      </w:r>
    </w:p>
    <w:p w:rsidR="00C47135" w:rsidRDefault="00261198">
      <w:pPr>
        <w:pStyle w:val="Standard"/>
        <w:spacing w:after="0"/>
        <w:ind w:right="-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(его полномочного пр</w:t>
      </w:r>
      <w:r>
        <w:rPr>
          <w:rFonts w:ascii="Times New Roman" w:eastAsia="Arial Unicode MS" w:hAnsi="Times New Roman" w:cs="Times New Roman"/>
        </w:rPr>
        <w:t>едставителя</w:t>
      </w:r>
      <w:proofErr w:type="gramStart"/>
      <w:r>
        <w:rPr>
          <w:rFonts w:ascii="Times New Roman" w:eastAsia="Arial Unicode MS" w:hAnsi="Times New Roman" w:cs="Times New Roman"/>
        </w:rPr>
        <w:t>)   ____________________(_________________________)</w:t>
      </w:r>
      <w:proofErr w:type="gramEnd"/>
    </w:p>
    <w:p w:rsidR="00C47135" w:rsidRDefault="00261198">
      <w:pPr>
        <w:pStyle w:val="Standard"/>
        <w:spacing w:after="0"/>
        <w:ind w:right="-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Дата «_____» ____________ 201_ г.</w:t>
      </w:r>
    </w:p>
    <w:p w:rsidR="00C47135" w:rsidRDefault="00C47135">
      <w:pPr>
        <w:pStyle w:val="Standard"/>
        <w:spacing w:after="0"/>
        <w:ind w:right="-1"/>
        <w:jc w:val="both"/>
        <w:rPr>
          <w:rFonts w:ascii="Times New Roman" w:eastAsia="Arial Unicode MS" w:hAnsi="Times New Roman" w:cs="Times New Roman"/>
          <w:color w:val="FF0000"/>
        </w:rPr>
      </w:pPr>
    </w:p>
    <w:p w:rsidR="00C47135" w:rsidRDefault="00261198">
      <w:pPr>
        <w:pStyle w:val="Standard"/>
        <w:spacing w:after="0"/>
        <w:ind w:right="-1"/>
        <w:jc w:val="both"/>
      </w:pPr>
      <w:r>
        <w:rPr>
          <w:rFonts w:ascii="Times New Roman" w:eastAsia="Arial Unicode MS" w:hAnsi="Times New Roman" w:cs="Times New Roman"/>
        </w:rPr>
        <w:t>М.П.</w:t>
      </w:r>
      <w:r>
        <w:rPr>
          <w:rFonts w:ascii="Times New Roman" w:eastAsia="Arial Unicode MS" w:hAnsi="Times New Roman" w:cs="Times New Roman"/>
          <w:b/>
          <w:bCs/>
        </w:rPr>
        <w:t>____________________________</w:t>
      </w:r>
    </w:p>
    <w:p w:rsidR="00C47135" w:rsidRDefault="00C47135">
      <w:pPr>
        <w:pStyle w:val="a6"/>
        <w:ind w:left="5670" w:right="-1"/>
        <w:jc w:val="both"/>
        <w:rPr>
          <w:color w:val="FF0000"/>
          <w:sz w:val="24"/>
          <w:szCs w:val="24"/>
        </w:rPr>
      </w:pPr>
    </w:p>
    <w:p w:rsidR="00C47135" w:rsidRDefault="00C47135">
      <w:pPr>
        <w:pStyle w:val="a6"/>
        <w:ind w:left="5670" w:right="-1"/>
        <w:jc w:val="both"/>
        <w:rPr>
          <w:color w:val="FF0000"/>
          <w:sz w:val="24"/>
          <w:szCs w:val="24"/>
        </w:rPr>
      </w:pPr>
    </w:p>
    <w:p w:rsidR="00C47135" w:rsidRDefault="00C47135">
      <w:pPr>
        <w:pStyle w:val="ConsNonformat"/>
        <w:widowControl/>
        <w:ind w:right="0"/>
        <w:jc w:val="both"/>
        <w:rPr>
          <w:b/>
        </w:rPr>
      </w:pPr>
    </w:p>
    <w:p w:rsidR="00C47135" w:rsidRDefault="00C47135">
      <w:pPr>
        <w:pStyle w:val="ConsNonformat"/>
        <w:widowControl/>
        <w:ind w:right="0"/>
        <w:jc w:val="both"/>
        <w:rPr>
          <w:b/>
        </w:rPr>
      </w:pPr>
    </w:p>
    <w:p w:rsidR="00C47135" w:rsidRDefault="0026119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принята Организатором торгов:</w:t>
      </w:r>
    </w:p>
    <w:p w:rsidR="00C47135" w:rsidRDefault="00C4713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7135" w:rsidRDefault="0026119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"________"</w:t>
      </w:r>
      <w:r>
        <w:rPr>
          <w:rFonts w:ascii="Times New Roman" w:hAnsi="Times New Roman" w:cs="Times New Roman"/>
          <w:sz w:val="22"/>
          <w:szCs w:val="22"/>
        </w:rPr>
        <w:t xml:space="preserve"> ___________________2019 г. в 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ч</w:t>
      </w:r>
      <w:proofErr w:type="gramEnd"/>
      <w:r>
        <w:rPr>
          <w:rFonts w:ascii="Times New Roman" w:hAnsi="Times New Roman" w:cs="Times New Roman"/>
          <w:sz w:val="22"/>
          <w:szCs w:val="22"/>
        </w:rPr>
        <w:t>_______ мин.</w:t>
      </w:r>
    </w:p>
    <w:p w:rsidR="00C47135" w:rsidRDefault="00C4713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47135" w:rsidRDefault="0026119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уполномоченного лица, принявшего заявку ____________________</w:t>
      </w:r>
    </w:p>
    <w:p w:rsidR="00C47135" w:rsidRDefault="00261198">
      <w:pPr>
        <w:pStyle w:val="Standard"/>
        <w:pageBreakBefore/>
        <w:autoSpaceDE w:val="0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47135" w:rsidRDefault="00261198">
      <w:pPr>
        <w:pStyle w:val="Standard"/>
        <w:autoSpaceDE w:val="0"/>
        <w:spacing w:after="0" w:line="240" w:lineRule="auto"/>
        <w:ind w:left="142" w:right="14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C47135" w:rsidRDefault="00C47135">
      <w:pPr>
        <w:pStyle w:val="Standard"/>
        <w:autoSpaceDE w:val="0"/>
        <w:spacing w:after="0" w:line="240" w:lineRule="auto"/>
        <w:ind w:left="142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7135" w:rsidRDefault="00C47135">
      <w:pPr>
        <w:pStyle w:val="Standard"/>
        <w:autoSpaceDE w:val="0"/>
        <w:spacing w:after="0" w:line="240" w:lineRule="auto"/>
        <w:ind w:left="142" w:right="-28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7135" w:rsidRDefault="00261198">
      <w:pPr>
        <w:pStyle w:val="Standard"/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Горбатиковой</w:t>
      </w:r>
      <w:proofErr w:type="spellEnd"/>
    </w:p>
    <w:p w:rsidR="00C47135" w:rsidRDefault="00261198">
      <w:pPr>
        <w:pStyle w:val="Standard"/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C47135" w:rsidRDefault="00261198">
      <w:pPr>
        <w:pStyle w:val="Standard"/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7135" w:rsidRDefault="00261198">
      <w:pPr>
        <w:pStyle w:val="Standard"/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проживающий____________________________</w:t>
      </w:r>
    </w:p>
    <w:p w:rsidR="00C47135" w:rsidRDefault="00261198">
      <w:pPr>
        <w:pStyle w:val="Standard"/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7135" w:rsidRDefault="00261198">
      <w:pPr>
        <w:pStyle w:val="Standard"/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корреспонденции: ________________</w:t>
      </w:r>
    </w:p>
    <w:p w:rsidR="00C47135" w:rsidRDefault="0026119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телефона или эл. почты)</w:t>
      </w:r>
    </w:p>
    <w:p w:rsidR="00C47135" w:rsidRDefault="00261198">
      <w:pPr>
        <w:pStyle w:val="Standard"/>
        <w:spacing w:after="0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7135" w:rsidRDefault="00C471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7135" w:rsidRDefault="00C4713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C47135" w:rsidRDefault="0026119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Прошу организовать мне проведение осмотра недвижимого имущества: _____________________________________________________________________________</w:t>
      </w:r>
    </w:p>
    <w:p w:rsidR="00C47135" w:rsidRDefault="0026119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муниципального имущества)</w:t>
      </w:r>
    </w:p>
    <w:p w:rsidR="00C47135" w:rsidRDefault="00261198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7135" w:rsidRDefault="00C4713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</w:t>
      </w:r>
      <w:r>
        <w:rPr>
          <w:rFonts w:ascii="Times New Roman" w:hAnsi="Times New Roman" w:cs="Times New Roman"/>
          <w:sz w:val="24"/>
          <w:szCs w:val="24"/>
        </w:rPr>
        <w:t>ия решения участия в аукционе _____________________________________________________________________________</w:t>
      </w:r>
    </w:p>
    <w:p w:rsidR="00C47135" w:rsidRDefault="00C4713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autoSpaceDE w:val="0"/>
        <w:spacing w:after="0" w:line="240" w:lineRule="auto"/>
        <w:ind w:left="142" w:right="141"/>
        <w:jc w:val="right"/>
        <w:rPr>
          <w:rFonts w:ascii="Times New Roman" w:hAnsi="Times New Roman" w:cs="Times New Roman"/>
          <w:sz w:val="18"/>
          <w:szCs w:val="18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261198">
      <w:pPr>
        <w:pStyle w:val="a9"/>
        <w:jc w:val="right"/>
        <w:rPr>
          <w:b w:val="0"/>
          <w:sz w:val="14"/>
          <w:szCs w:val="16"/>
        </w:rPr>
      </w:pPr>
      <w:r>
        <w:rPr>
          <w:b w:val="0"/>
          <w:sz w:val="14"/>
          <w:szCs w:val="16"/>
        </w:rPr>
        <w:lastRenderedPageBreak/>
        <w:t>Приложение №2 к извещению</w:t>
      </w:r>
    </w:p>
    <w:p w:rsidR="00C47135" w:rsidRDefault="0026119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7135" w:rsidRDefault="00261198">
      <w:pPr>
        <w:pStyle w:val="a9"/>
        <w:rPr>
          <w:sz w:val="28"/>
          <w:szCs w:val="28"/>
        </w:rPr>
      </w:pPr>
      <w:r>
        <w:rPr>
          <w:sz w:val="28"/>
          <w:szCs w:val="28"/>
        </w:rPr>
        <w:t>ДОГОВОР № ____</w:t>
      </w:r>
    </w:p>
    <w:p w:rsidR="00C47135" w:rsidRDefault="0026119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купли-продажи нежилого помещения</w:t>
      </w:r>
    </w:p>
    <w:p w:rsidR="00C47135" w:rsidRDefault="0026119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Колташево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Кетовский район Курганская область</w:t>
      </w:r>
    </w:p>
    <w:p w:rsidR="00C47135" w:rsidRDefault="00261198">
      <w:pPr>
        <w:pStyle w:val="Standard"/>
        <w:rPr>
          <w:b/>
          <w:bCs/>
        </w:rPr>
      </w:pPr>
      <w:r>
        <w:rPr>
          <w:b/>
          <w:bCs/>
        </w:rPr>
        <w:t>«___» _____________201_ года</w:t>
      </w:r>
    </w:p>
    <w:p w:rsidR="00C47135" w:rsidRDefault="00261198">
      <w:pPr>
        <w:pStyle w:val="Textbody"/>
        <w:jc w:val="both"/>
      </w:pPr>
      <w:r>
        <w:rPr>
          <w:b/>
          <w:bCs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Мы, нижеподписавшиеся: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место нахождения: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Курганск</w:t>
      </w:r>
      <w:r>
        <w:rPr>
          <w:rFonts w:ascii="Times New Roman" w:hAnsi="Times New Roman" w:cs="Times New Roman"/>
          <w:sz w:val="24"/>
          <w:szCs w:val="24"/>
        </w:rPr>
        <w:t xml:space="preserve">ая обл.,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Пушкина, 20 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Анны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именуемый в дальнейшем Продавец 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___________________________________, местонахождение: ________________________________________________________, в лице _______________________________________, действующего ______________________ __________________________, именуемое в дальнейшем Покупател</w:t>
      </w:r>
      <w:r>
        <w:rPr>
          <w:rFonts w:ascii="Times New Roman" w:hAnsi="Times New Roman" w:cs="Times New Roman"/>
          <w:sz w:val="24"/>
          <w:szCs w:val="24"/>
        </w:rPr>
        <w:t>ь, заключили настоящий договор о нижеследующем:</w:t>
      </w:r>
      <w:proofErr w:type="gramEnd"/>
    </w:p>
    <w:p w:rsidR="00C47135" w:rsidRDefault="00261198">
      <w:pPr>
        <w:pStyle w:val="Textbody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C47135" w:rsidRDefault="00261198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«Продавец» обязуется передать в собственность «Покупателя», а «Покупатель» обязуется принять и оплатить следующий объект недвижимого имущес</w:t>
      </w:r>
      <w:r>
        <w:rPr>
          <w:rFonts w:ascii="Times New Roman" w:hAnsi="Times New Roman" w:cs="Times New Roman"/>
          <w:sz w:val="24"/>
          <w:szCs w:val="24"/>
        </w:rPr>
        <w:t xml:space="preserve">тва (далее «Объект»): здание бывшей конторы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45:08:012901:1089, назначение: нежилое, расположенного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Курганская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обл., Кетовский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Заречная, д. 57А.</w:t>
      </w:r>
    </w:p>
    <w:p w:rsidR="00C47135" w:rsidRDefault="00261198">
      <w:pPr>
        <w:pStyle w:val="Standard"/>
        <w:spacing w:after="0" w:line="240" w:lineRule="auto"/>
        <w:ind w:left="12" w:hanging="1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Имущество (здание бывшей конторы)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объектом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Колашевский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что подтверждается свидетельством о государственной регистрации, с кадастровым номером 45:08:012901:1089, назначение нежилое. Объект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«Продавцу» на праве собственности. Пр</w:t>
      </w:r>
      <w:r>
        <w:rPr>
          <w:rFonts w:ascii="Times New Roman" w:hAnsi="Times New Roman" w:cs="Times New Roman"/>
          <w:sz w:val="24"/>
          <w:szCs w:val="24"/>
        </w:rPr>
        <w:t>одавец гарантирует «Покупателю», что отчуждаемый Объект никому не продан, не заложен, не подарен, не обещан быть подаренным, в споре и под запрещением (арестом) не состоит. «Продавец» несет ответственность за сокрытие сведений о продаже указанного Объекта,</w:t>
      </w:r>
      <w:r>
        <w:rPr>
          <w:rFonts w:ascii="Times New Roman" w:hAnsi="Times New Roman" w:cs="Times New Roman"/>
          <w:sz w:val="24"/>
          <w:szCs w:val="24"/>
        </w:rPr>
        <w:t xml:space="preserve"> о нахождении его в споре, под запрещением либо арестом.</w:t>
      </w:r>
    </w:p>
    <w:p w:rsidR="00C47135" w:rsidRDefault="00C47135">
      <w:pPr>
        <w:pStyle w:val="Standard"/>
        <w:spacing w:after="0" w:line="240" w:lineRule="auto"/>
        <w:ind w:left="12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и условия перехода прав на муниципальное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имущество  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Продавца к Покупателю.</w:t>
      </w:r>
    </w:p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Право собственности на объект переходит от Продавца к Покупателю со дня государственной регистр</w:t>
      </w:r>
      <w:r>
        <w:rPr>
          <w:rFonts w:ascii="Times New Roman" w:hAnsi="Times New Roman" w:cs="Times New Roman"/>
          <w:sz w:val="24"/>
          <w:szCs w:val="24"/>
        </w:rPr>
        <w:t>ации перехода этого права.</w:t>
      </w:r>
    </w:p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Передача объекта оформляется сторонами актом приема-передачи не позднее чем через 30 (тридцать) дней после дня полной оплаты имущества.</w:t>
      </w:r>
    </w:p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момента передачи объекта Покупатель принимает на себя риск случайного повреждени</w:t>
      </w:r>
      <w:r>
        <w:rPr>
          <w:rFonts w:ascii="Times New Roman" w:hAnsi="Times New Roman" w:cs="Times New Roman"/>
          <w:sz w:val="24"/>
          <w:szCs w:val="24"/>
        </w:rPr>
        <w:t>я и гибели объекта, а также бремя его содержания, в том числе расходы на эксплуатацию.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 w:rsidRPr="005069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Цена договора, порядок расчетов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Цена передаваемого по настоящему договору объекта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с учетом НДС.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самостоятельно уплачивает НДС в соответствии с Налоговым кодексом Российской Федерации.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Покупателем внесен задаток в сумме 28000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двадцать восемь тысяч) рублей, засчитываемой в счет оплаты приобретаемого объекта.</w:t>
      </w:r>
    </w:p>
    <w:p w:rsidR="00C47135" w:rsidRDefault="00261198">
      <w:pPr>
        <w:pStyle w:val="Standard"/>
        <w:shd w:val="clear" w:color="auto" w:fill="FFFFFF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 вычетом суммы зада</w:t>
      </w:r>
      <w:r>
        <w:rPr>
          <w:rFonts w:ascii="Times New Roman" w:hAnsi="Times New Roman" w:cs="Times New Roman"/>
          <w:sz w:val="24"/>
          <w:szCs w:val="24"/>
        </w:rPr>
        <w:t>тка Покупатель обязуется уплатить Продавцу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с учетом НДС в течение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календарных дней со дня подписания настоящего договора единовременным платежом.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Днем оплаты считается день поступления суммы, указанной в п.3.3 настоящего до</w:t>
      </w:r>
      <w:r>
        <w:rPr>
          <w:rFonts w:ascii="Times New Roman" w:hAnsi="Times New Roman" w:cs="Times New Roman"/>
          <w:sz w:val="24"/>
          <w:szCs w:val="24"/>
        </w:rPr>
        <w:t>говора, на счет Продавца.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просрочки оплаты суммы, указанной в п.3.3 настоящего договора, Покупатель уплачивает пени в размере 0,5 % от цены объекта, определенной в п.3.1 настоящего договора, за каждый ден</w:t>
      </w:r>
      <w:r>
        <w:rPr>
          <w:rFonts w:ascii="Times New Roman" w:hAnsi="Times New Roman" w:cs="Times New Roman"/>
          <w:sz w:val="24"/>
          <w:szCs w:val="24"/>
        </w:rPr>
        <w:t>ь просрочки.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4.2. За отказ от внесения платежа, указанного в п.3.3 настоящего договора, или просрочку оплаты более 30 дней Покупатель уплачивает Продавцу штраф в размере 20 % от цены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объекта, определенной в п.3.1 настоящего договора, при этом задаток Покуп</w:t>
      </w:r>
      <w:r>
        <w:rPr>
          <w:rFonts w:ascii="Times New Roman" w:hAnsi="Times New Roman" w:cs="Times New Roman"/>
          <w:sz w:val="24"/>
          <w:szCs w:val="24"/>
        </w:rPr>
        <w:t>ателю не возвращается и не засчитывается в сумму штрафа. Результаты аукциона при этом аннулируются, объект остается в муниципальной собственности.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47135" w:rsidRDefault="00261198">
      <w:pPr>
        <w:pStyle w:val="Standard"/>
        <w:tabs>
          <w:tab w:val="left" w:pos="-61"/>
        </w:tabs>
        <w:spacing w:before="280" w:after="0" w:line="240" w:lineRule="auto"/>
        <w:ind w:left="-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 Расходы, связанные с государственной регистрацией перехода права собственно</w:t>
      </w:r>
      <w:r>
        <w:rPr>
          <w:rFonts w:ascii="Times New Roman" w:hAnsi="Times New Roman" w:cs="Times New Roman"/>
          <w:sz w:val="24"/>
          <w:szCs w:val="24"/>
        </w:rPr>
        <w:t>сти на объект от Продавца к Покупателю, несет Покупатель.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возникающие при исполнении договора, разрешаются в Арбитражном суде Курганской области и действует до полного исполнения обязательств.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договор вступает в силу с момента его </w:t>
      </w:r>
      <w:r>
        <w:rPr>
          <w:rFonts w:ascii="Times New Roman" w:hAnsi="Times New Roman" w:cs="Times New Roman"/>
          <w:sz w:val="24"/>
          <w:szCs w:val="24"/>
        </w:rPr>
        <w:t>подписания сторонами.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договор составлен в трех экземплярах, по одному для сторон и один экземпляр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Отношения Сторон, не урегулированные настоящи</w:t>
      </w:r>
      <w:r>
        <w:rPr>
          <w:rFonts w:ascii="Times New Roman" w:hAnsi="Times New Roman" w:cs="Times New Roman"/>
          <w:sz w:val="24"/>
          <w:szCs w:val="24"/>
        </w:rPr>
        <w:t>м Договором, регулируются действующим законодательством РФ.</w:t>
      </w: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p w:rsidR="00C47135" w:rsidRDefault="00261198">
      <w:pPr>
        <w:pStyle w:val="Standard"/>
        <w:numPr>
          <w:ilvl w:val="5"/>
          <w:numId w:val="5"/>
        </w:numPr>
        <w:tabs>
          <w:tab w:val="left" w:pos="0"/>
        </w:tabs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tbl>
      <w:tblPr>
        <w:tblW w:w="1017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960"/>
      </w:tblGrid>
      <w:tr w:rsidR="00C47135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2611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Продавец: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Реквизиты для перечисления за продажу имущества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Курганской 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Кетовского района Курганской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области)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сч.№40101810065770110002;   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БИК-043735001; Отделение КУРГАН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ИНН-4510000485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КПП-451001001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37614440</w:t>
            </w:r>
          </w:p>
          <w:p w:rsidR="00C47135" w:rsidRDefault="00261198">
            <w:pPr>
              <w:pStyle w:val="Standard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КБК-09911402053100000410</w:t>
            </w:r>
          </w:p>
        </w:tc>
        <w:tc>
          <w:tcPr>
            <w:tcW w:w="49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2611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Покупатель:</w:t>
            </w:r>
          </w:p>
        </w:tc>
      </w:tr>
    </w:tbl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______________________________</w:t>
      </w:r>
    </w:p>
    <w:tbl>
      <w:tblPr>
        <w:tblW w:w="1017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960"/>
      </w:tblGrid>
      <w:tr w:rsidR="00C47135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C4713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49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C4713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135" w:rsidRDefault="00261198">
      <w:pPr>
        <w:pStyle w:val="Standard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М.П.                      </w:t>
      </w:r>
    </w:p>
    <w:p w:rsidR="00C47135" w:rsidRDefault="00261198">
      <w:pPr>
        <w:pStyle w:val="Standard"/>
        <w:spacing w:before="2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261198">
      <w:pPr>
        <w:pStyle w:val="Standard"/>
        <w:spacing w:before="2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Приложение к Проекту</w:t>
      </w:r>
    </w:p>
    <w:p w:rsidR="00C47135" w:rsidRDefault="00261198">
      <w:pPr>
        <w:pStyle w:val="Standard"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договора купли-продажи</w:t>
      </w:r>
    </w:p>
    <w:p w:rsidR="00C47135" w:rsidRDefault="00261198">
      <w:pPr>
        <w:pStyle w:val="Standard"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нежилого помещения</w:t>
      </w:r>
    </w:p>
    <w:p w:rsidR="00C47135" w:rsidRDefault="00C47135">
      <w:pPr>
        <w:pStyle w:val="Standard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47135" w:rsidRDefault="00261198">
      <w:pPr>
        <w:pStyle w:val="Standard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 объекта нежилого помещения</w:t>
      </w:r>
    </w:p>
    <w:p w:rsidR="00C47135" w:rsidRDefault="00261198">
      <w:pPr>
        <w:pStyle w:val="Standard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Кетовского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«Покупатель» с другой стороны, заключили настоящий акт о нижеследу</w:t>
      </w:r>
      <w:r>
        <w:rPr>
          <w:rFonts w:ascii="Times New Roman" w:hAnsi="Times New Roman" w:cs="Times New Roman"/>
          <w:sz w:val="24"/>
          <w:szCs w:val="24"/>
        </w:rPr>
        <w:t>ющем:</w:t>
      </w:r>
    </w:p>
    <w:p w:rsidR="00C47135" w:rsidRDefault="00261198">
      <w:pPr>
        <w:pStyle w:val="a8"/>
        <w:tabs>
          <w:tab w:val="left" w:pos="142"/>
        </w:tabs>
        <w:ind w:left="0"/>
        <w:jc w:val="both"/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 xml:space="preserve">«Продавец» передал, а «Покупатель» принял в собственность нежилое помещение  </w:t>
      </w:r>
      <w:r>
        <w:rPr>
          <w:color w:val="000000"/>
          <w:sz w:val="24"/>
          <w:szCs w:val="24"/>
        </w:rPr>
        <w:t>площадью _______ кв. м. с кадастровым номером _________________, назначение: нежилое, расположенную по адресу: _____________________________________________  (да</w:t>
      </w:r>
      <w:r>
        <w:rPr>
          <w:color w:val="000000"/>
          <w:sz w:val="24"/>
          <w:szCs w:val="24"/>
        </w:rPr>
        <w:t>лее – «Имущество»).</w:t>
      </w:r>
      <w:proofErr w:type="gramEnd"/>
    </w:p>
    <w:p w:rsidR="00C47135" w:rsidRDefault="00261198">
      <w:pPr>
        <w:pStyle w:val="Standard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Расчет между сторонами передаваемого Имущества произведен в соответствии с договором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_____ от ____________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C47135" w:rsidRDefault="00261198">
      <w:pPr>
        <w:pStyle w:val="Standar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Отчуждаемый объект недвижимого имущества сторонами осмотрен и претензий у «Покупателя» не имеется.</w:t>
      </w:r>
    </w:p>
    <w:p w:rsidR="00C47135" w:rsidRDefault="00C47135">
      <w:pPr>
        <w:pStyle w:val="Standard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47135" w:rsidRDefault="00C47135">
      <w:pPr>
        <w:pStyle w:val="Standard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«Покупатель»      </w:t>
      </w:r>
    </w:p>
    <w:p w:rsidR="00C47135" w:rsidRDefault="00C471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                                            _________________/ ________________</w:t>
      </w:r>
    </w:p>
    <w:p w:rsidR="00C47135" w:rsidRDefault="00261198">
      <w:pPr>
        <w:pStyle w:val="Textbody"/>
        <w:rPr>
          <w:szCs w:val="24"/>
        </w:rPr>
      </w:pPr>
      <w:r>
        <w:rPr>
          <w:szCs w:val="24"/>
        </w:rPr>
        <w:t xml:space="preserve">   </w:t>
      </w:r>
    </w:p>
    <w:p w:rsidR="00C47135" w:rsidRDefault="00C4713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C47135">
      <w:pPr>
        <w:pStyle w:val="a9"/>
        <w:jc w:val="right"/>
        <w:rPr>
          <w:b w:val="0"/>
          <w:sz w:val="14"/>
          <w:szCs w:val="16"/>
        </w:rPr>
      </w:pPr>
    </w:p>
    <w:p w:rsidR="00C47135" w:rsidRDefault="00261198">
      <w:pPr>
        <w:pStyle w:val="a9"/>
        <w:jc w:val="right"/>
        <w:rPr>
          <w:b w:val="0"/>
          <w:sz w:val="14"/>
          <w:szCs w:val="16"/>
        </w:rPr>
      </w:pPr>
      <w:r>
        <w:rPr>
          <w:b w:val="0"/>
          <w:sz w:val="14"/>
          <w:szCs w:val="16"/>
        </w:rPr>
        <w:lastRenderedPageBreak/>
        <w:t>Приложение №2а  к извещению</w:t>
      </w:r>
    </w:p>
    <w:p w:rsidR="00C47135" w:rsidRDefault="0026119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7135" w:rsidRDefault="00261198">
      <w:pPr>
        <w:pStyle w:val="a9"/>
        <w:rPr>
          <w:sz w:val="28"/>
          <w:szCs w:val="28"/>
        </w:rPr>
      </w:pPr>
      <w:r>
        <w:rPr>
          <w:sz w:val="28"/>
          <w:szCs w:val="28"/>
        </w:rPr>
        <w:t>ДОГОВОР № ____</w:t>
      </w:r>
    </w:p>
    <w:p w:rsidR="00C47135" w:rsidRDefault="0026119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купли-продажи нежилого помещения</w:t>
      </w:r>
    </w:p>
    <w:p w:rsidR="00C47135" w:rsidRDefault="00261198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Колташево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Кетовский район Курганская область</w:t>
      </w:r>
    </w:p>
    <w:p w:rsidR="00C47135" w:rsidRDefault="00261198">
      <w:pPr>
        <w:pStyle w:val="Standard"/>
        <w:rPr>
          <w:b/>
          <w:bCs/>
        </w:rPr>
      </w:pPr>
      <w:r>
        <w:rPr>
          <w:b/>
          <w:bCs/>
        </w:rPr>
        <w:t>«___» _____________201_ года</w:t>
      </w:r>
    </w:p>
    <w:p w:rsidR="00C47135" w:rsidRDefault="00261198">
      <w:pPr>
        <w:pStyle w:val="Textbody"/>
        <w:jc w:val="both"/>
      </w:pPr>
      <w:r>
        <w:rPr>
          <w:b/>
          <w:bCs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Мы, нижеподписавшиеся: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место нахождения: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Россия,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обл., Кетовский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Пушкина, 20 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Анны Сергеевны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именуемый в дальнейшем Продавец и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 местонахождение: ________________________________________________________, в лице _______________________________________, действующего ______________________ __________________________, именуемое в дальнейшем П</w:t>
      </w:r>
      <w:r>
        <w:rPr>
          <w:rFonts w:ascii="Times New Roman" w:hAnsi="Times New Roman" w:cs="Times New Roman"/>
          <w:sz w:val="24"/>
          <w:szCs w:val="24"/>
        </w:rPr>
        <w:t>окупатель, заключили настоящий договор о нижеследующем:</w:t>
      </w:r>
      <w:proofErr w:type="gramEnd"/>
    </w:p>
    <w:p w:rsidR="00C47135" w:rsidRDefault="00261198">
      <w:pPr>
        <w:pStyle w:val="Textbody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C47135" w:rsidRDefault="00261198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«Продавец» обязуется передать в собственность «Покупателя», а «Покупатель» обязуется принять и оплатить следующий объект недвижимог</w:t>
      </w:r>
      <w:r>
        <w:rPr>
          <w:rFonts w:ascii="Times New Roman" w:hAnsi="Times New Roman" w:cs="Times New Roman"/>
          <w:sz w:val="24"/>
          <w:szCs w:val="24"/>
        </w:rPr>
        <w:t xml:space="preserve">о имущества (далее «Объект»): нежилое помещение (бокс на 2 гаража)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45:08:012902:1042, назначение: нежилое, расположенного по адресу: Курганская обл., Кетовский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Колташево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Мира, №13.</w:t>
      </w:r>
    </w:p>
    <w:p w:rsidR="00C47135" w:rsidRDefault="00261198">
      <w:pPr>
        <w:pStyle w:val="Standard"/>
        <w:spacing w:after="0" w:line="240" w:lineRule="auto"/>
        <w:ind w:left="12" w:hanging="1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Имущество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нежилое помещение (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окс на 2 гаража)) является объектом муниципальной собственности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Колашевский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сельсовет, что подтверждается свидетельством о государственной регистрации, с кадастровым номером 45:08:012902:1042, назначение нежилое. Объект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«Продавцу»</w:t>
      </w:r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собственности. Продавец гарантирует «Покупателю», что отчуждаемый Объект никому не продан, не заложен, не подарен, не обещан быть подаренным, в споре и под запрещением (арестом) не состоит. «Продавец» несет ответственность за сокрытие сведений о </w:t>
      </w:r>
      <w:r>
        <w:rPr>
          <w:rFonts w:ascii="Times New Roman" w:hAnsi="Times New Roman" w:cs="Times New Roman"/>
          <w:sz w:val="24"/>
          <w:szCs w:val="24"/>
        </w:rPr>
        <w:t>продаже указанного Объекта, о нахождении его в споре, под запрещением либо арестом.</w:t>
      </w:r>
    </w:p>
    <w:p w:rsidR="00C47135" w:rsidRDefault="00C47135">
      <w:pPr>
        <w:pStyle w:val="Standard"/>
        <w:spacing w:after="0" w:line="240" w:lineRule="auto"/>
        <w:ind w:left="12"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и условия перехода прав на муниципальное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имущество  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Продавца к Покупателю.</w:t>
      </w:r>
    </w:p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Право собственности на объект переходит от Продавца к Покупателю со </w:t>
      </w:r>
      <w:r>
        <w:rPr>
          <w:rFonts w:ascii="Times New Roman" w:hAnsi="Times New Roman" w:cs="Times New Roman"/>
          <w:sz w:val="24"/>
          <w:szCs w:val="24"/>
        </w:rPr>
        <w:t>дня государственной регистрации перехода этого права.</w:t>
      </w:r>
    </w:p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Передача объекта оформляется сторонами актом приема-передачи не позднее чем через 30 (тридцать) дней после дня полной оплаты имущества.</w:t>
      </w:r>
    </w:p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момента передачи объекта Покупатель принимает на себя</w:t>
      </w:r>
      <w:r>
        <w:rPr>
          <w:rFonts w:ascii="Times New Roman" w:hAnsi="Times New Roman" w:cs="Times New Roman"/>
          <w:sz w:val="24"/>
          <w:szCs w:val="24"/>
        </w:rPr>
        <w:t xml:space="preserve"> риск случайного повреждения и гибели объекта, а также бремя его содержания, в том числе расходы на эксплуатацию.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Цена договора, порядок расчетов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Цена передаваемого по настоящему договору объекта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 (________)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с </w:t>
      </w:r>
      <w:r>
        <w:rPr>
          <w:rFonts w:ascii="Times New Roman" w:hAnsi="Times New Roman" w:cs="Times New Roman"/>
          <w:sz w:val="24"/>
          <w:szCs w:val="24"/>
        </w:rPr>
        <w:t>учетом НДС.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самостоятельно уплачивает НДС в соответствии с Налоговым кодексом Российской Федерации.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Покупателем внесен задаток в сумме 13400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тринадцать тысяч четыреста) рублей, засчитываемой в счет оплаты приобретаемого объекта.</w:t>
      </w:r>
    </w:p>
    <w:p w:rsidR="00C47135" w:rsidRDefault="00261198">
      <w:pPr>
        <w:pStyle w:val="Standard"/>
        <w:shd w:val="clear" w:color="auto" w:fill="FFFFFF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 в</w:t>
      </w:r>
      <w:r>
        <w:rPr>
          <w:rFonts w:ascii="Times New Roman" w:hAnsi="Times New Roman" w:cs="Times New Roman"/>
          <w:sz w:val="24"/>
          <w:szCs w:val="24"/>
        </w:rPr>
        <w:t>ычетом суммы задатка Покупатель обязуется уплатить Продавцу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 (________)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с учетом НДС в течение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календарных дней со дня подписания настоящего договора единовременным платежом.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Днем оплаты считается день поступления суммы, указанной в </w:t>
      </w:r>
      <w:r>
        <w:rPr>
          <w:rFonts w:ascii="Times New Roman" w:hAnsi="Times New Roman" w:cs="Times New Roman"/>
          <w:sz w:val="24"/>
          <w:szCs w:val="24"/>
        </w:rPr>
        <w:t>п.3.3 настоящего договора, на счет Продавца.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 w:rsidRPr="005069B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просрочки оплаты суммы, указанной в п.3.3 настоящего договора, Покупатель уплачивает пени в размере 0,5 % от цены объекта, определенной в п.3.1 на</w:t>
      </w:r>
      <w:r>
        <w:rPr>
          <w:rFonts w:ascii="Times New Roman" w:hAnsi="Times New Roman" w:cs="Times New Roman"/>
          <w:sz w:val="24"/>
          <w:szCs w:val="24"/>
        </w:rPr>
        <w:t>стоящего договора, за каждый день просрочки.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4.2. За отказ от внесения платежа, указанного в п.3.3 настоящего договора, или просрочку оплаты более 30 дней Покупатель уплачивает Продавцу штраф в размере 20 % от цены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объекта, определенной в п.3.1 настоящего </w:t>
      </w:r>
      <w:r>
        <w:rPr>
          <w:rFonts w:ascii="Times New Roman" w:hAnsi="Times New Roman" w:cs="Times New Roman"/>
          <w:sz w:val="24"/>
          <w:szCs w:val="24"/>
        </w:rPr>
        <w:t>договора, при этом задаток Покупателю не возвращается и не засчитывается в сумму штрафа. Результаты аукциона при этом аннулируются, объект остается в муниципальной собственности.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</w:pPr>
      <w:r w:rsidRPr="005069B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47135" w:rsidRDefault="00261198">
      <w:pPr>
        <w:pStyle w:val="Standard"/>
        <w:tabs>
          <w:tab w:val="left" w:pos="-61"/>
        </w:tabs>
        <w:spacing w:before="280" w:after="0" w:line="240" w:lineRule="auto"/>
        <w:ind w:left="-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Расходы, связанные с госуда</w:t>
      </w:r>
      <w:r>
        <w:rPr>
          <w:rFonts w:ascii="Times New Roman" w:hAnsi="Times New Roman" w:cs="Times New Roman"/>
          <w:sz w:val="24"/>
          <w:szCs w:val="24"/>
        </w:rPr>
        <w:t>рственной регистрацией перехода права собственности на объект от Продавца к Покупателю, несет Покупатель.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возникающие при исполнении договора, разрешаются в Арбитражном суде Курганской области и действует до полного исполнения обязательств.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Настоящий договор составлен в трех экземплярах, по одному для сторон и один экземпляр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C47135" w:rsidRDefault="00261198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5. Отношения Сторон, не урегулированные настоящим Договором, регулируются действующим законодательством РФ.</w:t>
      </w: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p w:rsidR="00C47135" w:rsidRDefault="00261198">
      <w:pPr>
        <w:pStyle w:val="Standard"/>
        <w:numPr>
          <w:ilvl w:val="5"/>
          <w:numId w:val="7"/>
        </w:numPr>
        <w:tabs>
          <w:tab w:val="left" w:pos="0"/>
        </w:tabs>
        <w:spacing w:before="280" w:after="0" w:line="240" w:lineRule="auto"/>
        <w:jc w:val="both"/>
      </w:pPr>
      <w:r w:rsidRPr="005069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C47135" w:rsidRDefault="00C47135">
      <w:pPr>
        <w:pStyle w:val="Standard"/>
        <w:tabs>
          <w:tab w:val="left" w:pos="0"/>
        </w:tabs>
        <w:spacing w:before="280" w:after="0" w:line="240" w:lineRule="auto"/>
        <w:jc w:val="both"/>
      </w:pPr>
    </w:p>
    <w:tbl>
      <w:tblPr>
        <w:tblW w:w="1017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960"/>
      </w:tblGrid>
      <w:tr w:rsidR="00C47135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2611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Продавец: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Реквизиты для перечисления за продажу имущества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Курганской област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Кетовского района Курганской области)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сч.№40101810065770110002;   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БИК-043735001; Отделение КУРГАН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ИНН-4510000485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КПП-451001001</w:t>
            </w:r>
          </w:p>
          <w:p w:rsidR="00C47135" w:rsidRDefault="0026119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37614440</w:t>
            </w:r>
          </w:p>
          <w:p w:rsidR="00C47135" w:rsidRDefault="00261198">
            <w:pPr>
              <w:pStyle w:val="Standard"/>
              <w:spacing w:before="2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КБК-09911402053100000410</w:t>
            </w:r>
          </w:p>
        </w:tc>
        <w:tc>
          <w:tcPr>
            <w:tcW w:w="49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2611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Покупатель:</w:t>
            </w:r>
          </w:p>
        </w:tc>
      </w:tr>
    </w:tbl>
    <w:p w:rsidR="00C47135" w:rsidRDefault="00261198">
      <w:pPr>
        <w:pStyle w:val="Standard"/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</w:t>
      </w:r>
    </w:p>
    <w:tbl>
      <w:tblPr>
        <w:tblW w:w="10170" w:type="dxa"/>
        <w:tblInd w:w="-1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960"/>
      </w:tblGrid>
      <w:tr w:rsidR="00C47135">
        <w:tblPrEx>
          <w:tblCellMar>
            <w:top w:w="0" w:type="dxa"/>
            <w:bottom w:w="0" w:type="dxa"/>
          </w:tblCellMar>
        </w:tblPrEx>
        <w:tc>
          <w:tcPr>
            <w:tcW w:w="52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C47135">
            <w:pPr>
              <w:pStyle w:val="Standard"/>
              <w:snapToGrid w:val="0"/>
              <w:spacing w:after="0" w:line="240" w:lineRule="auto"/>
            </w:pPr>
          </w:p>
        </w:tc>
        <w:tc>
          <w:tcPr>
            <w:tcW w:w="496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7135" w:rsidRDefault="00C4713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135" w:rsidRDefault="00261198">
      <w:pPr>
        <w:pStyle w:val="Standard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М.П.                      </w:t>
      </w:r>
    </w:p>
    <w:p w:rsidR="00C47135" w:rsidRDefault="00261198">
      <w:pPr>
        <w:pStyle w:val="Standard"/>
        <w:spacing w:before="2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C47135">
      <w:pPr>
        <w:pStyle w:val="Standard"/>
        <w:spacing w:before="280"/>
        <w:jc w:val="both"/>
      </w:pPr>
    </w:p>
    <w:p w:rsidR="00C47135" w:rsidRDefault="00261198">
      <w:pPr>
        <w:pStyle w:val="Standard"/>
        <w:spacing w:before="28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Приложение к Проекту</w:t>
      </w:r>
    </w:p>
    <w:p w:rsidR="00C47135" w:rsidRDefault="00261198">
      <w:pPr>
        <w:pStyle w:val="Standard"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договора купли-продажи №2А</w:t>
      </w:r>
    </w:p>
    <w:p w:rsidR="00C47135" w:rsidRDefault="00261198">
      <w:pPr>
        <w:pStyle w:val="Standard"/>
        <w:spacing w:befor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нежилого помещения</w:t>
      </w:r>
    </w:p>
    <w:p w:rsidR="00C47135" w:rsidRDefault="00C47135">
      <w:pPr>
        <w:pStyle w:val="Standard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47135" w:rsidRDefault="00261198">
      <w:pPr>
        <w:pStyle w:val="Standard"/>
        <w:spacing w:befor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 объекта нежилого помещения</w:t>
      </w:r>
    </w:p>
    <w:p w:rsidR="00C47135" w:rsidRDefault="00261198">
      <w:pPr>
        <w:pStyle w:val="Standard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b/>
          <w:sz w:val="24"/>
          <w:szCs w:val="24"/>
        </w:rPr>
        <w:t>Кетовского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Горбатиковой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«Покупатель» с другой стор</w:t>
      </w:r>
      <w:r>
        <w:rPr>
          <w:rFonts w:ascii="Times New Roman" w:hAnsi="Times New Roman" w:cs="Times New Roman"/>
          <w:sz w:val="24"/>
          <w:szCs w:val="24"/>
        </w:rPr>
        <w:t>оны, заключили настоящий акт о нижеследующем:</w:t>
      </w:r>
    </w:p>
    <w:p w:rsidR="00C47135" w:rsidRDefault="00261198">
      <w:pPr>
        <w:pStyle w:val="a8"/>
        <w:tabs>
          <w:tab w:val="left" w:pos="142"/>
        </w:tabs>
        <w:ind w:left="0"/>
        <w:jc w:val="both"/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 xml:space="preserve">«Продавец» передал, а «Покупатель» принял в собственность нежилое помещение  </w:t>
      </w:r>
      <w:r>
        <w:rPr>
          <w:color w:val="000000"/>
          <w:sz w:val="24"/>
          <w:szCs w:val="24"/>
        </w:rPr>
        <w:t xml:space="preserve">площадью _______ кв. м. с кадастровым номером _________________, назначение: нежилое, расположенную по адресу: </w:t>
      </w:r>
      <w:r>
        <w:rPr>
          <w:color w:val="000000"/>
          <w:sz w:val="24"/>
          <w:szCs w:val="24"/>
        </w:rPr>
        <w:t>_____________________________________________  (далее – «Имущество»).</w:t>
      </w:r>
      <w:proofErr w:type="gramEnd"/>
    </w:p>
    <w:p w:rsidR="00C47135" w:rsidRDefault="00261198">
      <w:pPr>
        <w:pStyle w:val="Standard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Расчет между сторонами передаваемого Имущества произведен в соответствии с договором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_____ от ____________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C47135" w:rsidRDefault="00261198">
      <w:pPr>
        <w:pStyle w:val="Standar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Отчуждаемый объект недвижимого имущества сторонами осмотрен и пре</w:t>
      </w:r>
      <w:r>
        <w:rPr>
          <w:rFonts w:ascii="Times New Roman" w:hAnsi="Times New Roman" w:cs="Times New Roman"/>
          <w:sz w:val="24"/>
          <w:szCs w:val="24"/>
        </w:rPr>
        <w:t>тензий у «Покупателя» не имеется.</w:t>
      </w:r>
    </w:p>
    <w:p w:rsidR="00C47135" w:rsidRDefault="00C47135">
      <w:pPr>
        <w:pStyle w:val="Standard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47135" w:rsidRDefault="00C47135">
      <w:pPr>
        <w:pStyle w:val="Standard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C47135" w:rsidRDefault="00C471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47135" w:rsidRDefault="0026119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                                             _________________/ ________________</w:t>
      </w:r>
    </w:p>
    <w:p w:rsidR="00C47135" w:rsidRDefault="00261198">
      <w:pPr>
        <w:pStyle w:val="Textbody"/>
        <w:rPr>
          <w:szCs w:val="24"/>
        </w:rPr>
      </w:pPr>
      <w:r>
        <w:rPr>
          <w:szCs w:val="24"/>
        </w:rPr>
        <w:t xml:space="preserve">   </w:t>
      </w:r>
    </w:p>
    <w:p w:rsidR="00C47135" w:rsidRDefault="00C4713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47135" w:rsidRDefault="00C47135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C47135">
      <w:type w:val="continuous"/>
      <w:pgSz w:w="11906" w:h="16838"/>
      <w:pgMar w:top="1134" w:right="850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98" w:rsidRDefault="00261198">
      <w:r>
        <w:separator/>
      </w:r>
    </w:p>
  </w:endnote>
  <w:endnote w:type="continuationSeparator" w:id="0">
    <w:p w:rsidR="00261198" w:rsidRDefault="002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98" w:rsidRDefault="00261198">
      <w:r>
        <w:rPr>
          <w:color w:val="000000"/>
        </w:rPr>
        <w:separator/>
      </w:r>
    </w:p>
  </w:footnote>
  <w:footnote w:type="continuationSeparator" w:id="0">
    <w:p w:rsidR="00261198" w:rsidRDefault="0026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B5"/>
    <w:multiLevelType w:val="multilevel"/>
    <w:tmpl w:val="AB845E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D44F93"/>
    <w:multiLevelType w:val="multilevel"/>
    <w:tmpl w:val="162C0C4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82C754A"/>
    <w:multiLevelType w:val="multilevel"/>
    <w:tmpl w:val="EEDC21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FCE6072"/>
    <w:multiLevelType w:val="multilevel"/>
    <w:tmpl w:val="631822D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0691023"/>
    <w:multiLevelType w:val="multilevel"/>
    <w:tmpl w:val="86C81A5C"/>
    <w:lvl w:ilvl="0">
      <w:start w:val="8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135"/>
    <w:rsid w:val="00261198"/>
    <w:rsid w:val="005069BE"/>
    <w:rsid w:val="00C4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Standar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Standard"/>
    <w:pPr>
      <w:spacing w:after="0" w:line="240" w:lineRule="auto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1">
    <w:name w:val="Заголовок №1"/>
    <w:basedOn w:val="Standard"/>
    <w:pPr>
      <w:shd w:val="clear" w:color="auto" w:fill="FFFFFF"/>
      <w:spacing w:after="0" w:line="269" w:lineRule="exact"/>
    </w:pPr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6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Standard"/>
    <w:next w:val="aa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paragraph" w:styleId="aa">
    <w:name w:val="Subtitle"/>
    <w:basedOn w:val="Standard"/>
    <w:next w:val="Standard"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eastAsia="Times New Roman"/>
      <w:b/>
      <w:sz w:val="23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rPr>
      <w:lang w:val="ru-RU" w:bidi="ar-SA"/>
    </w:rPr>
  </w:style>
  <w:style w:type="character" w:customStyle="1" w:styleId="ad">
    <w:name w:val="Основной текст Знак"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Основной текст 2 Знак"/>
    <w:rPr>
      <w:lang w:val="ru-RU" w:bidi="ar-SA"/>
    </w:rPr>
  </w:style>
  <w:style w:type="character" w:customStyle="1" w:styleId="30">
    <w:name w:val="Основной текст 3 Знак"/>
    <w:rPr>
      <w:b/>
      <w:bCs/>
      <w:sz w:val="22"/>
      <w:lang w:val="ru-RU" w:bidi="ar-SA"/>
    </w:rPr>
  </w:style>
  <w:style w:type="character" w:customStyle="1" w:styleId="10">
    <w:name w:val="Заголовок №1_"/>
    <w:rPr>
      <w:b/>
      <w:bCs/>
      <w:shd w:val="clear" w:color="auto" w:fill="FFFFFF"/>
      <w:lang w:bidi="ar-SA"/>
    </w:rPr>
  </w:style>
  <w:style w:type="character" w:customStyle="1" w:styleId="40">
    <w:name w:val="Основной текст (4)_"/>
    <w:rPr>
      <w:sz w:val="18"/>
      <w:szCs w:val="18"/>
      <w:shd w:val="clear" w:color="auto" w:fill="FFFFFF"/>
      <w:lang w:bidi="ar-SA"/>
    </w:rPr>
  </w:style>
  <w:style w:type="character" w:customStyle="1" w:styleId="50">
    <w:name w:val="Основной текст (5)_"/>
    <w:rPr>
      <w:b/>
      <w:bCs/>
      <w:shd w:val="clear" w:color="auto" w:fill="FFFFFF"/>
      <w:lang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50"/>
      <w:sz w:val="22"/>
      <w:szCs w:val="22"/>
      <w:lang w:bidi="ar-SA"/>
    </w:rPr>
  </w:style>
  <w:style w:type="character" w:customStyle="1" w:styleId="11">
    <w:name w:val="Знак Знак1"/>
    <w:rPr>
      <w:lang w:val="ru-RU" w:bidi="ar-SA"/>
    </w:rPr>
  </w:style>
  <w:style w:type="character" w:customStyle="1" w:styleId="ae">
    <w:name w:val="Название Знак"/>
    <w:basedOn w:val="a0"/>
    <w:rPr>
      <w:b/>
      <w:bCs/>
      <w:sz w:val="40"/>
      <w:szCs w:val="24"/>
    </w:rPr>
  </w:style>
  <w:style w:type="character" w:customStyle="1" w:styleId="af">
    <w:name w:val="Подзаголовок Знак"/>
    <w:basedOn w:val="a0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Нижний колонтитул Знак"/>
    <w:basedOn w:val="a0"/>
    <w:rPr>
      <w:rFonts w:ascii="Calibri" w:hAnsi="Calibri" w:cs="Calibri"/>
      <w:sz w:val="22"/>
      <w:szCs w:val="22"/>
    </w:rPr>
  </w:style>
  <w:style w:type="character" w:customStyle="1" w:styleId="Linenumbering">
    <w:name w:val="Line numbering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Standar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Standard"/>
    <w:pPr>
      <w:spacing w:after="0" w:line="240" w:lineRule="auto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1">
    <w:name w:val="Заголовок №1"/>
    <w:basedOn w:val="Standard"/>
    <w:pPr>
      <w:shd w:val="clear" w:color="auto" w:fill="FFFFFF"/>
      <w:spacing w:after="0" w:line="269" w:lineRule="exact"/>
    </w:pPr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 (4)"/>
    <w:basedOn w:val="Standard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Standar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6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100" w:after="100"/>
    </w:p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Nonformat">
    <w:name w:val="ConsNonformat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Standard"/>
    <w:next w:val="aa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paragraph" w:styleId="aa">
    <w:name w:val="Subtitle"/>
    <w:basedOn w:val="Standard"/>
    <w:next w:val="Standard"/>
    <w:pPr>
      <w:spacing w:after="60"/>
      <w:jc w:val="center"/>
    </w:pPr>
    <w:rPr>
      <w:rFonts w:ascii="Cambria" w:hAnsi="Cambria" w:cs="Times New Roman"/>
      <w:sz w:val="24"/>
      <w:szCs w:val="24"/>
    </w:rPr>
  </w:style>
  <w:style w:type="paragraph" w:styleId="ab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eastAsia="Times New Roman"/>
      <w:b/>
      <w:sz w:val="23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c">
    <w:name w:val="Верхний колонтитул Знак"/>
    <w:rPr>
      <w:lang w:val="ru-RU" w:bidi="ar-SA"/>
    </w:rPr>
  </w:style>
  <w:style w:type="character" w:customStyle="1" w:styleId="ad">
    <w:name w:val="Основной текст Знак"/>
    <w:rPr>
      <w:rFonts w:ascii="Calibri" w:hAnsi="Calibri" w:cs="Calibri"/>
      <w:sz w:val="22"/>
      <w:szCs w:val="22"/>
      <w:lang w:val="ru-RU" w:bidi="ar-SA"/>
    </w:rPr>
  </w:style>
  <w:style w:type="character" w:customStyle="1" w:styleId="20">
    <w:name w:val="Основной текст 2 Знак"/>
    <w:rPr>
      <w:lang w:val="ru-RU" w:bidi="ar-SA"/>
    </w:rPr>
  </w:style>
  <w:style w:type="character" w:customStyle="1" w:styleId="30">
    <w:name w:val="Основной текст 3 Знак"/>
    <w:rPr>
      <w:b/>
      <w:bCs/>
      <w:sz w:val="22"/>
      <w:lang w:val="ru-RU" w:bidi="ar-SA"/>
    </w:rPr>
  </w:style>
  <w:style w:type="character" w:customStyle="1" w:styleId="10">
    <w:name w:val="Заголовок №1_"/>
    <w:rPr>
      <w:b/>
      <w:bCs/>
      <w:shd w:val="clear" w:color="auto" w:fill="FFFFFF"/>
      <w:lang w:bidi="ar-SA"/>
    </w:rPr>
  </w:style>
  <w:style w:type="character" w:customStyle="1" w:styleId="40">
    <w:name w:val="Основной текст (4)_"/>
    <w:rPr>
      <w:sz w:val="18"/>
      <w:szCs w:val="18"/>
      <w:shd w:val="clear" w:color="auto" w:fill="FFFFFF"/>
      <w:lang w:bidi="ar-SA"/>
    </w:rPr>
  </w:style>
  <w:style w:type="character" w:customStyle="1" w:styleId="50">
    <w:name w:val="Основной текст (5)_"/>
    <w:rPr>
      <w:b/>
      <w:bCs/>
      <w:shd w:val="clear" w:color="auto" w:fill="FFFFFF"/>
      <w:lang w:bidi="ar-SA"/>
    </w:rPr>
  </w:style>
  <w:style w:type="character" w:customStyle="1" w:styleId="2pt">
    <w:name w:val="Основной текст + Интервал 2 pt"/>
    <w:rPr>
      <w:rFonts w:ascii="Times New Roman" w:hAnsi="Times New Roman" w:cs="Times New Roman"/>
      <w:spacing w:val="50"/>
      <w:sz w:val="22"/>
      <w:szCs w:val="22"/>
      <w:lang w:bidi="ar-SA"/>
    </w:rPr>
  </w:style>
  <w:style w:type="character" w:customStyle="1" w:styleId="11">
    <w:name w:val="Знак Знак1"/>
    <w:rPr>
      <w:lang w:val="ru-RU" w:bidi="ar-SA"/>
    </w:rPr>
  </w:style>
  <w:style w:type="character" w:customStyle="1" w:styleId="ae">
    <w:name w:val="Название Знак"/>
    <w:basedOn w:val="a0"/>
    <w:rPr>
      <w:b/>
      <w:bCs/>
      <w:sz w:val="40"/>
      <w:szCs w:val="24"/>
    </w:rPr>
  </w:style>
  <w:style w:type="character" w:customStyle="1" w:styleId="af">
    <w:name w:val="Подзаголовок Знак"/>
    <w:basedOn w:val="a0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Нижний колонтитул Знак"/>
    <w:basedOn w:val="a0"/>
    <w:rPr>
      <w:rFonts w:ascii="Calibri" w:hAnsi="Calibri" w:cs="Calibri"/>
      <w:sz w:val="22"/>
      <w:szCs w:val="22"/>
    </w:rPr>
  </w:style>
  <w:style w:type="character" w:customStyle="1" w:styleId="Linenumbering">
    <w:name w:val="Line numbering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6635</Words>
  <Characters>37821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555</cp:lastModifiedBy>
  <cp:revision>2</cp:revision>
  <cp:lastPrinted>2019-05-30T11:29:00Z</cp:lastPrinted>
  <dcterms:created xsi:type="dcterms:W3CDTF">2017-12-04T11:44:00Z</dcterms:created>
  <dcterms:modified xsi:type="dcterms:W3CDTF">2019-05-30T09:23:00Z</dcterms:modified>
</cp:coreProperties>
</file>