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07" w:rsidRDefault="00AB646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РОССИЙСКАЯ ФЕДЕРАЦИЯ</w:t>
      </w:r>
    </w:p>
    <w:p w:rsidR="00AA4F07" w:rsidRDefault="00AB646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КУРГАНСКАЯ ОБЛАСТЬ</w:t>
      </w:r>
    </w:p>
    <w:p w:rsidR="00AA4F07" w:rsidRDefault="00AA4F07">
      <w:pPr>
        <w:spacing w:after="0" w:line="240" w:lineRule="auto"/>
        <w:jc w:val="center"/>
        <w:rPr>
          <w:rFonts w:ascii="Times New Roman" w:eastAsia="Times New Roman" w:hAnsi="Times New Roman" w:cs="Times New Roman"/>
          <w:b/>
          <w:bCs/>
          <w:lang w:eastAsia="ru-RU"/>
        </w:rPr>
      </w:pPr>
    </w:p>
    <w:p w:rsidR="00AA4F07" w:rsidRDefault="00AB646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КЕТОВСКАЯ РАЙОННАЯ ДУМА</w:t>
      </w:r>
    </w:p>
    <w:p w:rsidR="00AA4F07" w:rsidRDefault="00AA4F07">
      <w:pPr>
        <w:keepNext/>
        <w:spacing w:after="0" w:line="240" w:lineRule="auto"/>
        <w:jc w:val="both"/>
        <w:outlineLvl w:val="1"/>
        <w:rPr>
          <w:rFonts w:ascii="Times New Roman" w:eastAsia="Times New Roman" w:hAnsi="Times New Roman" w:cs="Times New Roman"/>
          <w:b/>
          <w:spacing w:val="-6"/>
          <w:sz w:val="20"/>
          <w:szCs w:val="20"/>
          <w:lang w:eastAsia="ru-RU"/>
        </w:rPr>
      </w:pPr>
    </w:p>
    <w:p w:rsidR="00AA4F07" w:rsidRDefault="00AB646C">
      <w:pPr>
        <w:keepNext/>
        <w:spacing w:after="0" w:line="240" w:lineRule="auto"/>
        <w:jc w:val="center"/>
        <w:outlineLvl w:val="1"/>
        <w:rPr>
          <w:rFonts w:ascii="Times New Roman" w:eastAsia="Times New Roman" w:hAnsi="Times New Roman" w:cs="Times New Roman"/>
          <w:b/>
          <w:spacing w:val="-6"/>
          <w:sz w:val="32"/>
          <w:szCs w:val="32"/>
          <w:lang w:eastAsia="ru-RU"/>
        </w:rPr>
      </w:pPr>
      <w:r>
        <w:rPr>
          <w:rFonts w:ascii="Times New Roman" w:eastAsia="Times New Roman" w:hAnsi="Times New Roman" w:cs="Times New Roman"/>
          <w:b/>
          <w:spacing w:val="-6"/>
          <w:sz w:val="32"/>
          <w:szCs w:val="32"/>
          <w:lang w:eastAsia="ru-RU"/>
        </w:rPr>
        <w:t>РЕШЕНИ</w:t>
      </w:r>
      <w:r w:rsidR="00A90AAB">
        <w:rPr>
          <w:rFonts w:ascii="Times New Roman" w:eastAsia="Times New Roman" w:hAnsi="Times New Roman" w:cs="Times New Roman"/>
          <w:b/>
          <w:spacing w:val="-6"/>
          <w:sz w:val="32"/>
          <w:szCs w:val="32"/>
          <w:lang w:eastAsia="ru-RU"/>
        </w:rPr>
        <w:t>Е</w:t>
      </w:r>
    </w:p>
    <w:p w:rsidR="00AA4F07" w:rsidRDefault="00AA4F07">
      <w:pPr>
        <w:spacing w:after="0" w:line="240" w:lineRule="auto"/>
        <w:rPr>
          <w:rFonts w:ascii="Times New Roman" w:eastAsia="Times New Roman" w:hAnsi="Times New Roman" w:cs="Times New Roman"/>
          <w:sz w:val="20"/>
          <w:szCs w:val="20"/>
          <w:lang w:eastAsia="ru-RU"/>
        </w:rPr>
      </w:pPr>
    </w:p>
    <w:p w:rsidR="00AA4F07" w:rsidRDefault="00AA4F07">
      <w:pPr>
        <w:spacing w:after="0" w:line="240" w:lineRule="auto"/>
        <w:rPr>
          <w:rFonts w:ascii="Times New Roman" w:eastAsia="Times New Roman" w:hAnsi="Times New Roman" w:cs="Times New Roman"/>
          <w:sz w:val="20"/>
          <w:szCs w:val="20"/>
          <w:lang w:eastAsia="ru-RU"/>
        </w:rPr>
      </w:pPr>
    </w:p>
    <w:p w:rsidR="00AA4F07" w:rsidRDefault="00AB64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424358">
        <w:rPr>
          <w:rFonts w:ascii="Times New Roman" w:eastAsia="Times New Roman" w:hAnsi="Times New Roman" w:cs="Times New Roman"/>
          <w:sz w:val="24"/>
          <w:szCs w:val="24"/>
          <w:u w:val="single"/>
          <w:lang w:eastAsia="ru-RU"/>
        </w:rPr>
        <w:t>«</w:t>
      </w:r>
      <w:r w:rsidR="00424358" w:rsidRPr="00424358">
        <w:rPr>
          <w:rFonts w:ascii="Times New Roman" w:eastAsia="Times New Roman" w:hAnsi="Times New Roman" w:cs="Times New Roman"/>
          <w:sz w:val="24"/>
          <w:szCs w:val="24"/>
          <w:u w:val="single"/>
          <w:lang w:eastAsia="ru-RU"/>
        </w:rPr>
        <w:t>24»   декабря 2020 г.</w:t>
      </w:r>
      <w:r w:rsidR="004243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424358">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p>
    <w:p w:rsidR="00AA4F07" w:rsidRDefault="004243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0AAB">
        <w:rPr>
          <w:rFonts w:ascii="Times New Roman" w:eastAsia="Times New Roman" w:hAnsi="Times New Roman" w:cs="Times New Roman"/>
          <w:sz w:val="24"/>
          <w:szCs w:val="24"/>
          <w:lang w:eastAsia="ru-RU"/>
        </w:rPr>
        <w:t xml:space="preserve"> </w:t>
      </w:r>
      <w:r w:rsidR="00AB646C">
        <w:rPr>
          <w:rFonts w:ascii="Times New Roman" w:eastAsia="Times New Roman" w:hAnsi="Times New Roman" w:cs="Times New Roman"/>
          <w:sz w:val="24"/>
          <w:szCs w:val="24"/>
          <w:lang w:eastAsia="ru-RU"/>
        </w:rPr>
        <w:t xml:space="preserve">с. </w:t>
      </w:r>
      <w:proofErr w:type="spellStart"/>
      <w:r w:rsidR="00AB646C">
        <w:rPr>
          <w:rFonts w:ascii="Times New Roman" w:eastAsia="Times New Roman" w:hAnsi="Times New Roman" w:cs="Times New Roman"/>
          <w:sz w:val="24"/>
          <w:szCs w:val="24"/>
          <w:lang w:eastAsia="ru-RU"/>
        </w:rPr>
        <w:t>Кетово</w:t>
      </w:r>
      <w:proofErr w:type="spellEnd"/>
    </w:p>
    <w:p w:rsidR="00AA4F07" w:rsidRDefault="00AA4F07">
      <w:pPr>
        <w:keepNext/>
        <w:spacing w:after="0" w:line="240" w:lineRule="auto"/>
        <w:jc w:val="both"/>
        <w:outlineLvl w:val="0"/>
        <w:rPr>
          <w:rFonts w:ascii="Times New Roman" w:eastAsia="Times New Roman" w:hAnsi="Times New Roman" w:cs="Times New Roman"/>
          <w:sz w:val="24"/>
          <w:szCs w:val="24"/>
          <w:lang w:eastAsia="ru-RU"/>
        </w:rPr>
      </w:pPr>
    </w:p>
    <w:p w:rsidR="00A90AAB" w:rsidRDefault="00AB646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Правил предоставления и</w:t>
      </w:r>
    </w:p>
    <w:p w:rsidR="00A90AAB" w:rsidRDefault="00AB646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распределения иных межбюджетных трансфертов</w:t>
      </w:r>
    </w:p>
    <w:p w:rsidR="00A90AAB" w:rsidRDefault="00AB646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из районного бюджета бюджетам поселений </w:t>
      </w:r>
      <w:proofErr w:type="spellStart"/>
      <w:r>
        <w:rPr>
          <w:rFonts w:ascii="Times New Roman" w:eastAsia="Times New Roman" w:hAnsi="Times New Roman" w:cs="Times New Roman"/>
          <w:b/>
          <w:sz w:val="24"/>
          <w:szCs w:val="24"/>
          <w:lang w:eastAsia="ru-RU"/>
        </w:rPr>
        <w:t>Кетовского</w:t>
      </w:r>
      <w:proofErr w:type="spellEnd"/>
      <w:r>
        <w:rPr>
          <w:rFonts w:ascii="Times New Roman" w:eastAsia="Times New Roman" w:hAnsi="Times New Roman" w:cs="Times New Roman"/>
          <w:b/>
          <w:sz w:val="24"/>
          <w:szCs w:val="24"/>
          <w:lang w:eastAsia="ru-RU"/>
        </w:rPr>
        <w:t xml:space="preserve"> района </w:t>
      </w:r>
    </w:p>
    <w:p w:rsidR="00A90AAB" w:rsidRDefault="00AB646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Курганской области на цели поощрения </w:t>
      </w:r>
      <w:proofErr w:type="gramStart"/>
      <w:r>
        <w:rPr>
          <w:rFonts w:ascii="Times New Roman" w:eastAsia="Times New Roman" w:hAnsi="Times New Roman" w:cs="Times New Roman"/>
          <w:b/>
          <w:sz w:val="24"/>
          <w:szCs w:val="24"/>
          <w:lang w:eastAsia="ru-RU"/>
        </w:rPr>
        <w:t>муниципальных</w:t>
      </w:r>
      <w:proofErr w:type="gramEnd"/>
    </w:p>
    <w:p w:rsidR="00AA4F07" w:rsidRDefault="00AB646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управленческих команд в 2020 году</w:t>
      </w:r>
    </w:p>
    <w:p w:rsidR="00AA4F07" w:rsidRDefault="00AA4F07">
      <w:pPr>
        <w:spacing w:after="0" w:line="240" w:lineRule="auto"/>
        <w:jc w:val="both"/>
        <w:rPr>
          <w:rFonts w:ascii="Times New Roman" w:eastAsia="Times New Roman" w:hAnsi="Times New Roman" w:cs="Times New Roman"/>
          <w:sz w:val="24"/>
          <w:szCs w:val="24"/>
          <w:lang w:eastAsia="ru-RU"/>
        </w:rPr>
      </w:pPr>
    </w:p>
    <w:p w:rsidR="00AA4F07" w:rsidRDefault="00AA4F07">
      <w:pPr>
        <w:spacing w:after="0" w:line="240" w:lineRule="auto"/>
        <w:jc w:val="both"/>
        <w:rPr>
          <w:rFonts w:ascii="Times New Roman" w:eastAsia="Times New Roman" w:hAnsi="Times New Roman" w:cs="Times New Roman"/>
          <w:sz w:val="24"/>
          <w:szCs w:val="24"/>
          <w:lang w:eastAsia="ru-RU"/>
        </w:rPr>
      </w:pPr>
    </w:p>
    <w:p w:rsidR="00AA4F07" w:rsidRDefault="00AB646C" w:rsidP="00A90A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со статьей 142.4 Бюджетного кодекса Российской Федерации, статьей 12 Положения о бюджетном процессе в </w:t>
      </w:r>
      <w:proofErr w:type="spellStart"/>
      <w:r>
        <w:rPr>
          <w:rFonts w:ascii="Times New Roman" w:eastAsia="Times New Roman" w:hAnsi="Times New Roman" w:cs="Times New Roman"/>
          <w:sz w:val="24"/>
          <w:szCs w:val="24"/>
          <w:lang w:eastAsia="ru-RU"/>
        </w:rPr>
        <w:t>Кетовском</w:t>
      </w:r>
      <w:proofErr w:type="spellEnd"/>
      <w:r>
        <w:rPr>
          <w:rFonts w:ascii="Times New Roman" w:eastAsia="Times New Roman" w:hAnsi="Times New Roman" w:cs="Times New Roman"/>
          <w:sz w:val="24"/>
          <w:szCs w:val="24"/>
          <w:lang w:eastAsia="ru-RU"/>
        </w:rPr>
        <w:t xml:space="preserve"> районе, утвержденным решением </w:t>
      </w:r>
      <w:proofErr w:type="spellStart"/>
      <w:r>
        <w:rPr>
          <w:rFonts w:ascii="Times New Roman" w:eastAsia="Times New Roman" w:hAnsi="Times New Roman" w:cs="Times New Roman"/>
          <w:sz w:val="24"/>
          <w:szCs w:val="24"/>
          <w:lang w:eastAsia="ru-RU"/>
        </w:rPr>
        <w:t>Кетовской</w:t>
      </w:r>
      <w:proofErr w:type="spellEnd"/>
      <w:r>
        <w:rPr>
          <w:rFonts w:ascii="Times New Roman" w:eastAsia="Times New Roman" w:hAnsi="Times New Roman" w:cs="Times New Roman"/>
          <w:sz w:val="24"/>
          <w:szCs w:val="24"/>
          <w:lang w:eastAsia="ru-RU"/>
        </w:rPr>
        <w:t xml:space="preserve"> районной думой №426 от 17 июля 2015 года, </w:t>
      </w:r>
      <w:proofErr w:type="spellStart"/>
      <w:r>
        <w:rPr>
          <w:rFonts w:ascii="Times New Roman" w:eastAsia="Times New Roman" w:hAnsi="Times New Roman" w:cs="Times New Roman"/>
          <w:sz w:val="24"/>
          <w:szCs w:val="24"/>
          <w:lang w:eastAsia="ru-RU"/>
        </w:rPr>
        <w:t>Кетовская</w:t>
      </w:r>
      <w:proofErr w:type="spellEnd"/>
      <w:r>
        <w:rPr>
          <w:rFonts w:ascii="Times New Roman" w:eastAsia="Times New Roman" w:hAnsi="Times New Roman" w:cs="Times New Roman"/>
          <w:sz w:val="24"/>
          <w:szCs w:val="24"/>
          <w:lang w:eastAsia="ru-RU"/>
        </w:rPr>
        <w:t xml:space="preserve"> районная Дума  </w:t>
      </w:r>
    </w:p>
    <w:p w:rsidR="00AA4F07" w:rsidRDefault="00AB646C" w:rsidP="00A90AA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РЕШИЛА:</w:t>
      </w:r>
    </w:p>
    <w:p w:rsidR="00AA4F07" w:rsidRDefault="00AB646C" w:rsidP="00A90AAB">
      <w:pPr>
        <w:pStyle w:val="ConsPlusNormal"/>
        <w:ind w:firstLine="567"/>
        <w:jc w:val="both"/>
        <w:rPr>
          <w:rFonts w:ascii="Times New Roman" w:eastAsia="Times New Roman" w:hAnsi="Times New Roman" w:cs="Times New Roman"/>
          <w:bCs/>
          <w:kern w:val="0"/>
          <w:sz w:val="24"/>
          <w:szCs w:val="24"/>
          <w:lang w:eastAsia="ru-RU"/>
        </w:rPr>
      </w:pPr>
      <w:r>
        <w:rPr>
          <w:rFonts w:ascii="Times New Roman" w:eastAsia="Times New Roman" w:hAnsi="Times New Roman" w:cs="Times New Roman"/>
          <w:kern w:val="0"/>
          <w:sz w:val="24"/>
          <w:szCs w:val="24"/>
          <w:lang w:eastAsia="ru-RU"/>
        </w:rPr>
        <w:t>1</w:t>
      </w:r>
      <w:r>
        <w:rPr>
          <w:rFonts w:ascii="Times New Roman" w:eastAsia="Times New Roman" w:hAnsi="Times New Roman" w:cs="Times New Roman"/>
          <w:bCs/>
          <w:kern w:val="0"/>
          <w:sz w:val="24"/>
          <w:szCs w:val="24"/>
          <w:lang w:eastAsia="ru-RU"/>
        </w:rPr>
        <w:t xml:space="preserve">. Утвердить Правила предоставления и распределения иных межбюджетных трансфертов из районного бюджета бюджетам поселений </w:t>
      </w:r>
      <w:proofErr w:type="spellStart"/>
      <w:r>
        <w:rPr>
          <w:rFonts w:ascii="Times New Roman" w:eastAsia="Times New Roman" w:hAnsi="Times New Roman" w:cs="Times New Roman"/>
          <w:bCs/>
          <w:kern w:val="0"/>
          <w:sz w:val="24"/>
          <w:szCs w:val="24"/>
          <w:lang w:eastAsia="ru-RU"/>
        </w:rPr>
        <w:t>Кетовского</w:t>
      </w:r>
      <w:proofErr w:type="spellEnd"/>
      <w:r>
        <w:rPr>
          <w:rFonts w:ascii="Times New Roman" w:eastAsia="Times New Roman" w:hAnsi="Times New Roman" w:cs="Times New Roman"/>
          <w:bCs/>
          <w:kern w:val="0"/>
          <w:sz w:val="24"/>
          <w:szCs w:val="24"/>
          <w:lang w:eastAsia="ru-RU"/>
        </w:rPr>
        <w:t xml:space="preserve"> района Курганской области на цели поощрения муниципальных управленческих команд в 2020 году согласно приложению к настоящему постановлению. </w:t>
      </w:r>
    </w:p>
    <w:p w:rsidR="00AA4F07" w:rsidRDefault="00AB646C" w:rsidP="00A90A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90AA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Настоящее решение вступает в силу после его официального опубликования. </w:t>
      </w:r>
    </w:p>
    <w:p w:rsidR="00AA4F07" w:rsidRDefault="00A90AAB" w:rsidP="00A90AA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sidR="00AB646C">
        <w:rPr>
          <w:rFonts w:ascii="Times New Roman" w:eastAsia="Times New Roman" w:hAnsi="Times New Roman" w:cs="Times New Roman"/>
          <w:sz w:val="24"/>
          <w:szCs w:val="24"/>
          <w:lang w:eastAsia="ru-RU"/>
        </w:rPr>
        <w:t>Контроль за</w:t>
      </w:r>
      <w:proofErr w:type="gramEnd"/>
      <w:r w:rsidR="00AB646C">
        <w:rPr>
          <w:rFonts w:ascii="Times New Roman" w:eastAsia="Times New Roman" w:hAnsi="Times New Roman" w:cs="Times New Roman"/>
          <w:sz w:val="24"/>
          <w:szCs w:val="24"/>
          <w:lang w:eastAsia="ru-RU"/>
        </w:rPr>
        <w:t xml:space="preserve"> исполнением настоящего решения возложить на начальника Финансового отдела Администрации </w:t>
      </w:r>
      <w:proofErr w:type="spellStart"/>
      <w:r w:rsidR="00AB646C">
        <w:rPr>
          <w:rFonts w:ascii="Times New Roman" w:eastAsia="Times New Roman" w:hAnsi="Times New Roman" w:cs="Times New Roman"/>
          <w:sz w:val="24"/>
          <w:szCs w:val="24"/>
          <w:lang w:eastAsia="ru-RU"/>
        </w:rPr>
        <w:t>Кетовского</w:t>
      </w:r>
      <w:proofErr w:type="spellEnd"/>
      <w:r w:rsidR="00AB646C">
        <w:rPr>
          <w:rFonts w:ascii="Times New Roman" w:eastAsia="Times New Roman" w:hAnsi="Times New Roman" w:cs="Times New Roman"/>
          <w:sz w:val="24"/>
          <w:szCs w:val="24"/>
          <w:lang w:eastAsia="ru-RU"/>
        </w:rPr>
        <w:t xml:space="preserve"> района. </w:t>
      </w:r>
    </w:p>
    <w:p w:rsidR="00AA4F07" w:rsidRDefault="00AA4F07" w:rsidP="00A90AAB">
      <w:pPr>
        <w:spacing w:after="0" w:line="240" w:lineRule="auto"/>
        <w:ind w:firstLine="567"/>
        <w:jc w:val="both"/>
        <w:rPr>
          <w:rFonts w:ascii="Times New Roman" w:eastAsia="Times New Roman" w:hAnsi="Times New Roman" w:cs="Times New Roman"/>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B646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Глава </w:t>
      </w:r>
      <w:proofErr w:type="spellStart"/>
      <w:r>
        <w:rPr>
          <w:rFonts w:ascii="Times New Roman" w:eastAsia="Times New Roman" w:hAnsi="Times New Roman" w:cs="Times New Roman"/>
          <w:bCs/>
          <w:sz w:val="24"/>
          <w:szCs w:val="24"/>
          <w:lang w:eastAsia="ru-RU"/>
        </w:rPr>
        <w:t>Кетовского</w:t>
      </w:r>
      <w:proofErr w:type="spellEnd"/>
      <w:r>
        <w:rPr>
          <w:rFonts w:ascii="Times New Roman" w:eastAsia="Times New Roman" w:hAnsi="Times New Roman" w:cs="Times New Roman"/>
          <w:bCs/>
          <w:sz w:val="24"/>
          <w:szCs w:val="24"/>
          <w:lang w:eastAsia="ru-RU"/>
        </w:rPr>
        <w:t xml:space="preserve"> района                                                                                          С.А.</w:t>
      </w:r>
      <w:r w:rsidR="00A90AA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Дудин</w:t>
      </w: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B646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Председатель </w:t>
      </w:r>
    </w:p>
    <w:p w:rsidR="00AA4F07" w:rsidRDefault="00AB646C">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Кетовской</w:t>
      </w:r>
      <w:proofErr w:type="spellEnd"/>
      <w:r>
        <w:rPr>
          <w:rFonts w:ascii="Times New Roman" w:eastAsia="Times New Roman" w:hAnsi="Times New Roman" w:cs="Times New Roman"/>
          <w:bCs/>
          <w:sz w:val="24"/>
          <w:szCs w:val="24"/>
          <w:lang w:eastAsia="ru-RU"/>
        </w:rPr>
        <w:t xml:space="preserve"> районной Думы</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Л.Н.</w:t>
      </w:r>
      <w:r w:rsidR="00A90AAB">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Воинков</w:t>
      </w:r>
      <w:proofErr w:type="spellEnd"/>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24"/>
          <w:szCs w:val="24"/>
          <w:lang w:eastAsia="ru-RU"/>
        </w:rPr>
      </w:pPr>
    </w:p>
    <w:p w:rsidR="00AA4F07" w:rsidRDefault="00AA4F07">
      <w:pPr>
        <w:spacing w:after="0" w:line="240" w:lineRule="auto"/>
        <w:rPr>
          <w:rFonts w:ascii="Times New Roman" w:eastAsia="Times New Roman" w:hAnsi="Times New Roman" w:cs="Times New Roman"/>
          <w:bCs/>
          <w:sz w:val="16"/>
          <w:szCs w:val="16"/>
          <w:lang w:eastAsia="ru-RU"/>
        </w:rPr>
      </w:pPr>
    </w:p>
    <w:p w:rsidR="00AA4F07" w:rsidRDefault="00AB646C">
      <w:pPr>
        <w:spacing w:after="0" w:line="240" w:lineRule="auto"/>
        <w:rPr>
          <w:rFonts w:ascii="Times New Roman" w:eastAsia="Times New Roman" w:hAnsi="Times New Roman" w:cs="Times New Roman"/>
          <w:bCs/>
          <w:sz w:val="16"/>
          <w:szCs w:val="16"/>
          <w:lang w:eastAsia="ru-RU"/>
        </w:rPr>
      </w:pPr>
      <w:proofErr w:type="spellStart"/>
      <w:r>
        <w:rPr>
          <w:rFonts w:ascii="Times New Roman" w:eastAsia="Times New Roman" w:hAnsi="Times New Roman" w:cs="Times New Roman"/>
          <w:bCs/>
          <w:sz w:val="16"/>
          <w:szCs w:val="16"/>
          <w:lang w:eastAsia="ru-RU"/>
        </w:rPr>
        <w:t>О.О.Ладошко</w:t>
      </w:r>
      <w:proofErr w:type="spellEnd"/>
    </w:p>
    <w:p w:rsidR="00AA4F07" w:rsidRDefault="00AB646C">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(835231)2-39-46</w:t>
      </w:r>
    </w:p>
    <w:p w:rsidR="00AA4F07" w:rsidRDefault="00AB646C">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Разослано по списку (</w:t>
      </w:r>
      <w:proofErr w:type="gramStart"/>
      <w:r>
        <w:rPr>
          <w:rFonts w:ascii="Times New Roman" w:eastAsia="Times New Roman" w:hAnsi="Times New Roman" w:cs="Times New Roman"/>
          <w:bCs/>
          <w:sz w:val="16"/>
          <w:szCs w:val="16"/>
          <w:lang w:eastAsia="ru-RU"/>
        </w:rPr>
        <w:t>см</w:t>
      </w:r>
      <w:proofErr w:type="gramEnd"/>
      <w:r>
        <w:rPr>
          <w:rFonts w:ascii="Times New Roman" w:eastAsia="Times New Roman" w:hAnsi="Times New Roman" w:cs="Times New Roman"/>
          <w:bCs/>
          <w:sz w:val="16"/>
          <w:szCs w:val="16"/>
          <w:lang w:eastAsia="ru-RU"/>
        </w:rPr>
        <w:t>. на обороте)</w:t>
      </w:r>
    </w:p>
    <w:p w:rsidR="00877ACA" w:rsidRDefault="00877ACA" w:rsidP="00424358">
      <w:pPr>
        <w:spacing w:after="0" w:line="240" w:lineRule="auto"/>
        <w:ind w:left="4536" w:hanging="4536"/>
        <w:jc w:val="center"/>
        <w:rPr>
          <w:rFonts w:ascii="Times New Roman" w:eastAsia="Times New Roman" w:hAnsi="Times New Roman" w:cs="Times New Roman"/>
          <w:sz w:val="24"/>
          <w:szCs w:val="24"/>
          <w:lang w:eastAsia="ru-RU"/>
        </w:rPr>
      </w:pPr>
    </w:p>
    <w:p w:rsidR="00AA4F07" w:rsidRDefault="00424358" w:rsidP="00424358">
      <w:pPr>
        <w:spacing w:after="0" w:line="240" w:lineRule="auto"/>
        <w:ind w:left="4536" w:hanging="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B646C">
        <w:rPr>
          <w:rFonts w:ascii="Times New Roman" w:eastAsia="Times New Roman" w:hAnsi="Times New Roman" w:cs="Times New Roman"/>
          <w:sz w:val="24"/>
          <w:szCs w:val="24"/>
          <w:lang w:eastAsia="ru-RU"/>
        </w:rPr>
        <w:t xml:space="preserve">Приложение к решению </w:t>
      </w:r>
      <w:proofErr w:type="spellStart"/>
      <w:r w:rsidR="00AB646C">
        <w:rPr>
          <w:rFonts w:ascii="Times New Roman" w:eastAsia="Times New Roman" w:hAnsi="Times New Roman" w:cs="Times New Roman"/>
          <w:sz w:val="24"/>
          <w:szCs w:val="24"/>
          <w:lang w:eastAsia="ru-RU"/>
        </w:rPr>
        <w:t>Кетовской</w:t>
      </w:r>
      <w:proofErr w:type="spellEnd"/>
      <w:r w:rsidR="00AB646C">
        <w:rPr>
          <w:rFonts w:ascii="Times New Roman" w:eastAsia="Times New Roman" w:hAnsi="Times New Roman" w:cs="Times New Roman"/>
          <w:sz w:val="24"/>
          <w:szCs w:val="24"/>
          <w:lang w:eastAsia="ru-RU"/>
        </w:rPr>
        <w:t xml:space="preserve"> </w:t>
      </w:r>
      <w:proofErr w:type="gramStart"/>
      <w:r w:rsidR="00AB646C">
        <w:rPr>
          <w:rFonts w:ascii="Times New Roman" w:eastAsia="Times New Roman" w:hAnsi="Times New Roman" w:cs="Times New Roman"/>
          <w:sz w:val="24"/>
          <w:szCs w:val="24"/>
          <w:lang w:eastAsia="ru-RU"/>
        </w:rPr>
        <w:t>районной</w:t>
      </w:r>
      <w:proofErr w:type="gramEnd"/>
      <w:r w:rsidR="00AB646C">
        <w:rPr>
          <w:rFonts w:ascii="Times New Roman" w:eastAsia="Times New Roman" w:hAnsi="Times New Roman" w:cs="Times New Roman"/>
          <w:sz w:val="24"/>
          <w:szCs w:val="24"/>
          <w:lang w:eastAsia="ru-RU"/>
        </w:rPr>
        <w:t xml:space="preserve"> </w:t>
      </w:r>
    </w:p>
    <w:p w:rsidR="00AA4F07" w:rsidRDefault="00424358" w:rsidP="00424358">
      <w:pPr>
        <w:spacing w:after="0" w:line="240" w:lineRule="auto"/>
        <w:ind w:left="4536" w:hanging="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46C">
        <w:rPr>
          <w:rFonts w:ascii="Times New Roman" w:eastAsia="Times New Roman" w:hAnsi="Times New Roman" w:cs="Times New Roman"/>
          <w:sz w:val="24"/>
          <w:szCs w:val="24"/>
          <w:lang w:eastAsia="ru-RU"/>
        </w:rPr>
        <w:t>Думы  от «</w:t>
      </w:r>
      <w:r>
        <w:rPr>
          <w:rFonts w:ascii="Times New Roman" w:eastAsia="Times New Roman" w:hAnsi="Times New Roman" w:cs="Times New Roman"/>
          <w:sz w:val="24"/>
          <w:szCs w:val="24"/>
          <w:lang w:eastAsia="ru-RU"/>
        </w:rPr>
        <w:t>24</w:t>
      </w:r>
      <w:r w:rsidR="00AB64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декабря </w:t>
      </w:r>
      <w:r w:rsidR="00AB646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00AB646C">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25</w:t>
      </w:r>
      <w:r w:rsidR="00AB646C">
        <w:rPr>
          <w:rFonts w:ascii="Times New Roman" w:eastAsia="Times New Roman" w:hAnsi="Times New Roman" w:cs="Times New Roman"/>
          <w:sz w:val="24"/>
          <w:szCs w:val="24"/>
          <w:lang w:eastAsia="ru-RU"/>
        </w:rPr>
        <w:t xml:space="preserve"> </w:t>
      </w:r>
    </w:p>
    <w:p w:rsidR="00AA4F07" w:rsidRDefault="00424358" w:rsidP="00424358">
      <w:pPr>
        <w:spacing w:after="0" w:line="240" w:lineRule="auto"/>
        <w:ind w:left="4536" w:hanging="4536"/>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00AB646C">
        <w:rPr>
          <w:rFonts w:ascii="Times New Roman" w:eastAsia="Times New Roman" w:hAnsi="Times New Roman" w:cs="Times New Roman"/>
          <w:sz w:val="24"/>
          <w:szCs w:val="24"/>
          <w:lang w:eastAsia="ru-RU"/>
        </w:rPr>
        <w:t xml:space="preserve">«Об утверждении Правил предоставления и </w:t>
      </w:r>
    </w:p>
    <w:p w:rsidR="00AA4F07" w:rsidRDefault="00424358" w:rsidP="00424358">
      <w:pPr>
        <w:spacing w:after="0" w:line="240" w:lineRule="auto"/>
        <w:ind w:left="4536" w:hanging="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46C">
        <w:rPr>
          <w:rFonts w:ascii="Times New Roman" w:eastAsia="Times New Roman" w:hAnsi="Times New Roman" w:cs="Times New Roman"/>
          <w:sz w:val="24"/>
          <w:szCs w:val="24"/>
          <w:lang w:eastAsia="ru-RU"/>
        </w:rPr>
        <w:t xml:space="preserve">распределения иных межбюджетных </w:t>
      </w:r>
    </w:p>
    <w:p w:rsidR="00AA4F07" w:rsidRDefault="00424358" w:rsidP="00424358">
      <w:pPr>
        <w:spacing w:after="0" w:line="240" w:lineRule="auto"/>
        <w:ind w:left="4536" w:hanging="453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46C">
        <w:rPr>
          <w:rFonts w:ascii="Times New Roman" w:eastAsia="Times New Roman" w:hAnsi="Times New Roman" w:cs="Times New Roman"/>
          <w:sz w:val="24"/>
          <w:szCs w:val="24"/>
          <w:lang w:eastAsia="ru-RU"/>
        </w:rPr>
        <w:t xml:space="preserve">трансфертов из районного бюджета бюджетам </w:t>
      </w:r>
    </w:p>
    <w:p w:rsidR="00AA4F07" w:rsidRDefault="00424358" w:rsidP="00424358">
      <w:pPr>
        <w:spacing w:after="0" w:line="240" w:lineRule="auto"/>
        <w:ind w:left="4536" w:hanging="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46C">
        <w:rPr>
          <w:rFonts w:ascii="Times New Roman" w:eastAsia="Times New Roman" w:hAnsi="Times New Roman" w:cs="Times New Roman"/>
          <w:sz w:val="24"/>
          <w:szCs w:val="24"/>
          <w:lang w:eastAsia="ru-RU"/>
        </w:rPr>
        <w:t xml:space="preserve">поселений </w:t>
      </w:r>
      <w:proofErr w:type="spellStart"/>
      <w:r w:rsidR="00AB646C">
        <w:rPr>
          <w:rFonts w:ascii="Times New Roman" w:eastAsia="Times New Roman" w:hAnsi="Times New Roman" w:cs="Times New Roman"/>
          <w:sz w:val="24"/>
          <w:szCs w:val="24"/>
          <w:lang w:eastAsia="ru-RU"/>
        </w:rPr>
        <w:t>Кетовского</w:t>
      </w:r>
      <w:proofErr w:type="spellEnd"/>
      <w:r w:rsidR="00AB646C">
        <w:rPr>
          <w:rFonts w:ascii="Times New Roman" w:eastAsia="Times New Roman" w:hAnsi="Times New Roman" w:cs="Times New Roman"/>
          <w:sz w:val="24"/>
          <w:szCs w:val="24"/>
          <w:lang w:eastAsia="ru-RU"/>
        </w:rPr>
        <w:t xml:space="preserve"> района </w:t>
      </w:r>
      <w:proofErr w:type="gramStart"/>
      <w:r w:rsidR="00AB646C">
        <w:rPr>
          <w:rFonts w:ascii="Times New Roman" w:eastAsia="Times New Roman" w:hAnsi="Times New Roman" w:cs="Times New Roman"/>
          <w:sz w:val="24"/>
          <w:szCs w:val="24"/>
          <w:lang w:eastAsia="ru-RU"/>
        </w:rPr>
        <w:t>Курганской</w:t>
      </w:r>
      <w:proofErr w:type="gramEnd"/>
      <w:r w:rsidR="00AB646C">
        <w:rPr>
          <w:rFonts w:ascii="Times New Roman" w:eastAsia="Times New Roman" w:hAnsi="Times New Roman" w:cs="Times New Roman"/>
          <w:sz w:val="24"/>
          <w:szCs w:val="24"/>
          <w:lang w:eastAsia="ru-RU"/>
        </w:rPr>
        <w:t xml:space="preserve">  </w:t>
      </w:r>
    </w:p>
    <w:p w:rsidR="00AA4F07" w:rsidRDefault="00424358" w:rsidP="00424358">
      <w:pPr>
        <w:spacing w:after="0" w:line="240" w:lineRule="auto"/>
        <w:ind w:left="4536" w:hanging="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46C">
        <w:rPr>
          <w:rFonts w:ascii="Times New Roman" w:eastAsia="Times New Roman" w:hAnsi="Times New Roman" w:cs="Times New Roman"/>
          <w:sz w:val="24"/>
          <w:szCs w:val="24"/>
          <w:lang w:eastAsia="ru-RU"/>
        </w:rPr>
        <w:t xml:space="preserve">области  </w:t>
      </w:r>
      <w:r w:rsidR="00AB646C">
        <w:rPr>
          <w:rFonts w:ascii="Times New Roman" w:eastAsia="Times New Roman" w:hAnsi="Times New Roman" w:cs="Times New Roman"/>
          <w:bCs/>
          <w:sz w:val="24"/>
          <w:szCs w:val="24"/>
          <w:lang w:eastAsia="ru-RU"/>
        </w:rPr>
        <w:t xml:space="preserve">на цели поощрения </w:t>
      </w:r>
      <w:proofErr w:type="gramStart"/>
      <w:r w:rsidR="00AB646C">
        <w:rPr>
          <w:rFonts w:ascii="Times New Roman" w:eastAsia="Times New Roman" w:hAnsi="Times New Roman" w:cs="Times New Roman"/>
          <w:bCs/>
          <w:sz w:val="24"/>
          <w:szCs w:val="24"/>
          <w:lang w:eastAsia="ru-RU"/>
        </w:rPr>
        <w:t>муниципальных</w:t>
      </w:r>
      <w:proofErr w:type="gramEnd"/>
    </w:p>
    <w:p w:rsidR="00AA4F07" w:rsidRDefault="00424358" w:rsidP="00424358">
      <w:pPr>
        <w:spacing w:after="0" w:line="240" w:lineRule="auto"/>
        <w:ind w:left="4536" w:hanging="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AB646C">
        <w:rPr>
          <w:rFonts w:ascii="Times New Roman" w:eastAsia="Times New Roman" w:hAnsi="Times New Roman" w:cs="Times New Roman"/>
          <w:bCs/>
          <w:sz w:val="24"/>
          <w:szCs w:val="24"/>
          <w:lang w:eastAsia="ru-RU"/>
        </w:rPr>
        <w:t xml:space="preserve">управленческих команд в 2020 году </w:t>
      </w:r>
      <w:r w:rsidR="00AB646C">
        <w:rPr>
          <w:rFonts w:ascii="Times New Roman" w:eastAsia="Times New Roman" w:hAnsi="Times New Roman" w:cs="Times New Roman"/>
          <w:sz w:val="24"/>
          <w:szCs w:val="24"/>
          <w:lang w:eastAsia="ru-RU"/>
        </w:rPr>
        <w:t>»</w:t>
      </w:r>
    </w:p>
    <w:p w:rsidR="00AA4F07" w:rsidRDefault="00AA4F07">
      <w:pPr>
        <w:spacing w:after="0" w:line="240" w:lineRule="auto"/>
        <w:rPr>
          <w:rFonts w:ascii="Times New Roman" w:eastAsia="Times New Roman" w:hAnsi="Times New Roman" w:cs="Times New Roman"/>
          <w:sz w:val="24"/>
          <w:szCs w:val="24"/>
          <w:lang w:eastAsia="ru-RU"/>
        </w:rPr>
      </w:pPr>
    </w:p>
    <w:p w:rsidR="00AA4F07" w:rsidRDefault="00AA4F07">
      <w:pPr>
        <w:spacing w:after="0" w:line="240" w:lineRule="auto"/>
        <w:rPr>
          <w:rFonts w:ascii="Times New Roman" w:eastAsia="Times New Roman" w:hAnsi="Times New Roman" w:cs="Times New Roman"/>
          <w:sz w:val="24"/>
          <w:szCs w:val="24"/>
          <w:lang w:eastAsia="ru-RU"/>
        </w:rPr>
      </w:pPr>
    </w:p>
    <w:p w:rsidR="00AA4F07" w:rsidRDefault="00AA4F07">
      <w:pPr>
        <w:spacing w:after="0" w:line="240" w:lineRule="auto"/>
        <w:rPr>
          <w:rFonts w:ascii="Times New Roman" w:eastAsia="Times New Roman" w:hAnsi="Times New Roman" w:cs="Times New Roman"/>
          <w:sz w:val="24"/>
          <w:szCs w:val="24"/>
          <w:lang w:eastAsia="ru-RU"/>
        </w:rPr>
      </w:pPr>
    </w:p>
    <w:p w:rsidR="00AA4F07" w:rsidRDefault="00AB64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Правила предоставления и распределения иных межбюджетных трансфертов из районного бюджета бюджетам поселений </w:t>
      </w:r>
      <w:proofErr w:type="spellStart"/>
      <w:r>
        <w:rPr>
          <w:rFonts w:ascii="Times New Roman" w:eastAsia="Times New Roman" w:hAnsi="Times New Roman" w:cs="Times New Roman"/>
          <w:b/>
          <w:sz w:val="24"/>
          <w:szCs w:val="24"/>
          <w:lang w:eastAsia="ru-RU"/>
        </w:rPr>
        <w:t>Кетовского</w:t>
      </w:r>
      <w:proofErr w:type="spellEnd"/>
      <w:r>
        <w:rPr>
          <w:rFonts w:ascii="Times New Roman" w:eastAsia="Times New Roman" w:hAnsi="Times New Roman" w:cs="Times New Roman"/>
          <w:b/>
          <w:sz w:val="24"/>
          <w:szCs w:val="24"/>
          <w:lang w:eastAsia="ru-RU"/>
        </w:rPr>
        <w:t xml:space="preserve"> района Курганской области </w:t>
      </w:r>
      <w:r>
        <w:rPr>
          <w:rFonts w:ascii="Times New Roman" w:eastAsia="Times New Roman" w:hAnsi="Times New Roman" w:cs="Times New Roman"/>
          <w:b/>
          <w:bCs/>
          <w:sz w:val="24"/>
          <w:szCs w:val="24"/>
          <w:lang w:eastAsia="ru-RU"/>
        </w:rPr>
        <w:t xml:space="preserve">на цели поощрения муниципальных управленческих команд в 2020 году </w:t>
      </w:r>
    </w:p>
    <w:p w:rsidR="00AA4F07" w:rsidRDefault="00AA4F07" w:rsidP="00424358">
      <w:pPr>
        <w:spacing w:after="0" w:line="240" w:lineRule="auto"/>
        <w:jc w:val="both"/>
        <w:rPr>
          <w:rFonts w:ascii="Times New Roman" w:eastAsia="Times New Roman" w:hAnsi="Times New Roman" w:cs="Times New Roman"/>
          <w:sz w:val="24"/>
          <w:szCs w:val="24"/>
          <w:lang w:eastAsia="ru-RU"/>
        </w:rPr>
      </w:pP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Настоящие Правила предоставления и распределения иных межбюджетных трансфертов из районного бюджета бюджетам поселений </w:t>
      </w:r>
      <w:proofErr w:type="spellStart"/>
      <w:r>
        <w:rPr>
          <w:rFonts w:ascii="Times New Roman" w:eastAsia="Times New Roman" w:hAnsi="Times New Roman" w:cs="Times New Roman"/>
          <w:sz w:val="24"/>
          <w:szCs w:val="24"/>
          <w:lang w:eastAsia="ru-RU"/>
        </w:rPr>
        <w:t>Кетовского</w:t>
      </w:r>
      <w:proofErr w:type="spellEnd"/>
      <w:r>
        <w:rPr>
          <w:rFonts w:ascii="Times New Roman" w:eastAsia="Times New Roman" w:hAnsi="Times New Roman" w:cs="Times New Roman"/>
          <w:sz w:val="24"/>
          <w:szCs w:val="24"/>
          <w:lang w:eastAsia="ru-RU"/>
        </w:rPr>
        <w:t xml:space="preserve"> района Курганской области </w:t>
      </w:r>
      <w:r>
        <w:rPr>
          <w:rFonts w:ascii="Times New Roman" w:eastAsia="Times New Roman" w:hAnsi="Times New Roman" w:cs="Times New Roman"/>
          <w:bCs/>
          <w:sz w:val="24"/>
          <w:szCs w:val="24"/>
          <w:lang w:eastAsia="ru-RU"/>
        </w:rPr>
        <w:t xml:space="preserve">на цели поощрения муниципальных управленческих команд в 2020 году </w:t>
      </w:r>
      <w:r>
        <w:rPr>
          <w:rFonts w:ascii="Times New Roman" w:eastAsia="Times New Roman" w:hAnsi="Times New Roman" w:cs="Times New Roman"/>
          <w:sz w:val="24"/>
          <w:szCs w:val="24"/>
          <w:lang w:eastAsia="ru-RU"/>
        </w:rPr>
        <w:t xml:space="preserve"> (далее — Правила) разработаны в соответствии со статьями 142, 142.4 Бюджетного кодекса Российской Федерации и в целях регулирования вопросов предоставления устанавливают цели, условия и порядок предоставления и распределения иных межбюджетных трансфертов из районного бюджета  бюджетам</w:t>
      </w:r>
      <w:proofErr w:type="gramEnd"/>
      <w:r>
        <w:rPr>
          <w:rFonts w:ascii="Times New Roman" w:eastAsia="Times New Roman" w:hAnsi="Times New Roman" w:cs="Times New Roman"/>
          <w:sz w:val="24"/>
          <w:szCs w:val="24"/>
          <w:lang w:eastAsia="ru-RU"/>
        </w:rPr>
        <w:t xml:space="preserve"> поселений </w:t>
      </w:r>
      <w:proofErr w:type="spellStart"/>
      <w:r>
        <w:rPr>
          <w:rFonts w:ascii="Times New Roman" w:eastAsia="Times New Roman" w:hAnsi="Times New Roman" w:cs="Times New Roman"/>
          <w:sz w:val="24"/>
          <w:szCs w:val="24"/>
          <w:lang w:eastAsia="ru-RU"/>
        </w:rPr>
        <w:t>Кетовского</w:t>
      </w:r>
      <w:proofErr w:type="spellEnd"/>
      <w:r>
        <w:rPr>
          <w:rFonts w:ascii="Times New Roman" w:eastAsia="Times New Roman" w:hAnsi="Times New Roman" w:cs="Times New Roman"/>
          <w:sz w:val="24"/>
          <w:szCs w:val="24"/>
          <w:lang w:eastAsia="ru-RU"/>
        </w:rPr>
        <w:t xml:space="preserve"> района Курганской области </w:t>
      </w:r>
      <w:r>
        <w:rPr>
          <w:rFonts w:ascii="Times New Roman" w:eastAsia="Times New Roman" w:hAnsi="Times New Roman" w:cs="Times New Roman"/>
          <w:bCs/>
          <w:sz w:val="24"/>
          <w:szCs w:val="24"/>
          <w:lang w:eastAsia="ru-RU"/>
        </w:rPr>
        <w:t xml:space="preserve">на цели поощрения муниципальных управленческих команд в 2020 году </w:t>
      </w:r>
      <w:r>
        <w:rPr>
          <w:rFonts w:ascii="Times New Roman" w:eastAsia="Times New Roman" w:hAnsi="Times New Roman" w:cs="Times New Roman"/>
          <w:sz w:val="24"/>
          <w:szCs w:val="24"/>
          <w:lang w:eastAsia="ru-RU"/>
        </w:rPr>
        <w:t xml:space="preserve">(далее - иные межбюджетные трансферты). </w:t>
      </w: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Иные межбюджетные трансферты предоставляются бюджетам поселений </w:t>
      </w:r>
      <w:proofErr w:type="spellStart"/>
      <w:r>
        <w:rPr>
          <w:rFonts w:ascii="Times New Roman" w:eastAsia="Times New Roman" w:hAnsi="Times New Roman" w:cs="Times New Roman"/>
          <w:sz w:val="24"/>
          <w:szCs w:val="24"/>
          <w:lang w:eastAsia="ru-RU"/>
        </w:rPr>
        <w:t>Кетовского</w:t>
      </w:r>
      <w:proofErr w:type="spellEnd"/>
      <w:r>
        <w:rPr>
          <w:rFonts w:ascii="Times New Roman" w:eastAsia="Times New Roman" w:hAnsi="Times New Roman" w:cs="Times New Roman"/>
          <w:sz w:val="24"/>
          <w:szCs w:val="24"/>
          <w:lang w:eastAsia="ru-RU"/>
        </w:rPr>
        <w:t xml:space="preserve"> района Курганской области (далее — муниципальные образования) в целях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в полном объеме расходных обязательств муниципальных образований, связанных с поощрением муниципальных управленческих команд.</w:t>
      </w: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Под муниципальными управленческими командами в целях настоящих Правил понимается группа должностных лиц, замещающих муниципальные должности или должности муниципальной службы, деятельность которых в соответствии с решением главы муниципального образования способствовала достижению муниципальным образованием значений (уровней) показателей (дополнительных показателей) для оценки эффективности деятельности органов местного самоуправления муниципальных районов, предусмотренных Указом Президента Российской Федерации от 28 апреля 2008 года № 607 «Об оценке эффективности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деятельности органов местного самоуправления городских округов и муниципальных районов», постановлением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3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w:t>
      </w:r>
      <w:proofErr w:type="gramEnd"/>
      <w:r>
        <w:rPr>
          <w:rFonts w:ascii="Times New Roman" w:eastAsia="Times New Roman" w:hAnsi="Times New Roman" w:cs="Times New Roman"/>
          <w:sz w:val="24"/>
          <w:szCs w:val="24"/>
          <w:lang w:eastAsia="ru-RU"/>
        </w:rPr>
        <w:t xml:space="preserve"> № 601 «Об основных направлениях совершенствования системы государственного управления». </w:t>
      </w: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Иные межбюджетные трансферты предоставляются в пределах бюджетных ассигнований, предусмотренных решением </w:t>
      </w:r>
      <w:proofErr w:type="spellStart"/>
      <w:r>
        <w:rPr>
          <w:rFonts w:ascii="Times New Roman" w:eastAsia="Times New Roman" w:hAnsi="Times New Roman" w:cs="Times New Roman"/>
          <w:sz w:val="24"/>
          <w:szCs w:val="24"/>
          <w:lang w:eastAsia="ru-RU"/>
        </w:rPr>
        <w:t>Кетовской</w:t>
      </w:r>
      <w:proofErr w:type="spellEnd"/>
      <w:r>
        <w:rPr>
          <w:rFonts w:ascii="Times New Roman" w:eastAsia="Times New Roman" w:hAnsi="Times New Roman" w:cs="Times New Roman"/>
          <w:sz w:val="24"/>
          <w:szCs w:val="24"/>
          <w:lang w:eastAsia="ru-RU"/>
        </w:rPr>
        <w:t xml:space="preserve"> районной Думы </w:t>
      </w:r>
      <w:proofErr w:type="gramStart"/>
      <w:r>
        <w:rPr>
          <w:rFonts w:ascii="Times New Roman" w:eastAsia="Times New Roman" w:hAnsi="Times New Roman" w:cs="Times New Roman"/>
          <w:sz w:val="24"/>
          <w:szCs w:val="24"/>
          <w:lang w:eastAsia="ru-RU"/>
        </w:rPr>
        <w:t>об</w:t>
      </w:r>
      <w:proofErr w:type="gramEnd"/>
      <w:r>
        <w:rPr>
          <w:rFonts w:ascii="Times New Roman" w:eastAsia="Times New Roman" w:hAnsi="Times New Roman" w:cs="Times New Roman"/>
          <w:sz w:val="24"/>
          <w:szCs w:val="24"/>
          <w:lang w:eastAsia="ru-RU"/>
        </w:rPr>
        <w:t xml:space="preserve"> районном бюджете на соответствующий финансовый год и на плановый период, и лимитов бюджетных обязательств, доведенных в установленном порядке до Финансового отдела Администрации </w:t>
      </w:r>
      <w:proofErr w:type="spellStart"/>
      <w:r>
        <w:rPr>
          <w:rFonts w:ascii="Times New Roman" w:eastAsia="Times New Roman" w:hAnsi="Times New Roman" w:cs="Times New Roman"/>
          <w:sz w:val="24"/>
          <w:szCs w:val="24"/>
          <w:lang w:eastAsia="ru-RU"/>
        </w:rPr>
        <w:t>Кетовского</w:t>
      </w:r>
      <w:proofErr w:type="spellEnd"/>
      <w:r>
        <w:rPr>
          <w:rFonts w:ascii="Times New Roman" w:eastAsia="Times New Roman" w:hAnsi="Times New Roman" w:cs="Times New Roman"/>
          <w:sz w:val="24"/>
          <w:szCs w:val="24"/>
          <w:lang w:eastAsia="ru-RU"/>
        </w:rPr>
        <w:t xml:space="preserve"> района Курганской области как получателя средств районного бюджета на</w:t>
      </w:r>
      <w:r w:rsidR="00933C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цели, указанные в пункте 2 настоящих Правил. </w:t>
      </w: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Распределение иных межбюджетных трансфертов между бюджетами муниципальных образований утверждается приложением к данным Правилам. Распределение средств поселениями производится в виде выплаты премии главам. </w:t>
      </w: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 Использование иных межбюджетных трансфертов на иные цели, чем указанные в пункте 2 настоящих Правил, не допускается. </w:t>
      </w: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Перечисление иных межбюджетных трансфертов осуществляется в установленном порядке на счета территориальных органов Федерального казначейства, открытые для кассового обслуживания исполнения местных бюджетов. </w:t>
      </w: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Операции по кассовым расходам местных бюджетов, источником финансового обеспечения которых являются иные межбюджетные трансферты, учитываются на лицевых счетах получателей средств местных бюджетов, открытых в территориальных органах Федерального казначейства.</w:t>
      </w: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Муниципальные образования представляют в Финансовый отдел Администрации </w:t>
      </w:r>
      <w:proofErr w:type="spellStart"/>
      <w:r>
        <w:rPr>
          <w:rFonts w:ascii="Times New Roman" w:eastAsia="Times New Roman" w:hAnsi="Times New Roman" w:cs="Times New Roman"/>
          <w:sz w:val="24"/>
          <w:szCs w:val="24"/>
          <w:lang w:eastAsia="ru-RU"/>
        </w:rPr>
        <w:t>Кетовского</w:t>
      </w:r>
      <w:proofErr w:type="spellEnd"/>
      <w:r>
        <w:rPr>
          <w:rFonts w:ascii="Times New Roman" w:eastAsia="Times New Roman" w:hAnsi="Times New Roman" w:cs="Times New Roman"/>
          <w:sz w:val="24"/>
          <w:szCs w:val="24"/>
          <w:lang w:eastAsia="ru-RU"/>
        </w:rPr>
        <w:t xml:space="preserve"> района Курганской области отчет об использовании иных межбюджетных трансфертов по форме, установленной Финансовым отделом Курганской области, не позднее 11 января 2020 года</w:t>
      </w: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Pr>
          <w:rFonts w:ascii="Times New Roman" w:eastAsia="Times New Roman" w:hAnsi="Times New Roman" w:cs="Times New Roman"/>
          <w:sz w:val="24"/>
          <w:szCs w:val="24"/>
          <w:lang w:eastAsia="ru-RU"/>
        </w:rPr>
        <w:t>Не использованные по состоянию на 1 января года, следующего за отчетным, средства иных межбюджетных трансфертов подлежат возврату в районный бюджет в соответствии с действующим законодательством.</w:t>
      </w:r>
      <w:proofErr w:type="gramEnd"/>
      <w:r>
        <w:rPr>
          <w:rFonts w:ascii="Times New Roman" w:eastAsia="Times New Roman" w:hAnsi="Times New Roman" w:cs="Times New Roman"/>
          <w:sz w:val="24"/>
          <w:szCs w:val="24"/>
          <w:lang w:eastAsia="ru-RU"/>
        </w:rPr>
        <w:t xml:space="preserve"> В случае если неиспользованные средства иных межбюджетных трансфертов не перечислены в районный бюджет, указанные средства подлежат взысканию в установленном законодательством Российской Федерации порядке. </w:t>
      </w: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В случае нецелевого использования иных межбюджетных трансфертов муниципальные образования осуществляют возврат иных межбюджетных трансфертов, израсходованных не по целевому назначению, в районный бюджет в соответствии с действующим законодательством. </w:t>
      </w:r>
    </w:p>
    <w:p w:rsidR="00AA4F07" w:rsidRDefault="00AB646C" w:rsidP="00933C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условий предоставления и расходования иных межбюджетных трансфертов осуществляется Финансовым отделом Администрации </w:t>
      </w:r>
      <w:proofErr w:type="spellStart"/>
      <w:r>
        <w:rPr>
          <w:rFonts w:ascii="Times New Roman" w:eastAsia="Times New Roman" w:hAnsi="Times New Roman" w:cs="Times New Roman"/>
          <w:sz w:val="24"/>
          <w:szCs w:val="24"/>
          <w:lang w:eastAsia="ru-RU"/>
        </w:rPr>
        <w:t>Кетовского</w:t>
      </w:r>
      <w:proofErr w:type="spellEnd"/>
      <w:r>
        <w:rPr>
          <w:rFonts w:ascii="Times New Roman" w:eastAsia="Times New Roman" w:hAnsi="Times New Roman" w:cs="Times New Roman"/>
          <w:sz w:val="24"/>
          <w:szCs w:val="24"/>
          <w:lang w:eastAsia="ru-RU"/>
        </w:rPr>
        <w:t xml:space="preserve"> района Курганской области.</w:t>
      </w:r>
    </w:p>
    <w:p w:rsidR="00AA4F07" w:rsidRDefault="00AA4F07" w:rsidP="00933C0B">
      <w:pPr>
        <w:spacing w:after="0" w:line="240" w:lineRule="auto"/>
        <w:ind w:firstLine="567"/>
        <w:jc w:val="both"/>
        <w:rPr>
          <w:rFonts w:ascii="Times New Roman" w:eastAsia="Times New Roman" w:hAnsi="Times New Roman" w:cs="Times New Roman"/>
          <w:sz w:val="24"/>
          <w:szCs w:val="24"/>
          <w:lang w:eastAsia="ru-RU"/>
        </w:rPr>
      </w:pPr>
    </w:p>
    <w:p w:rsidR="00AA4F07" w:rsidRDefault="00AA4F07" w:rsidP="00933C0B">
      <w:pPr>
        <w:spacing w:after="0" w:line="240" w:lineRule="auto"/>
        <w:ind w:firstLine="567"/>
        <w:jc w:val="both"/>
        <w:rPr>
          <w:rFonts w:ascii="Times New Roman" w:eastAsia="Times New Roman" w:hAnsi="Times New Roman" w:cs="Times New Roman"/>
          <w:sz w:val="24"/>
          <w:szCs w:val="24"/>
          <w:lang w:eastAsia="ru-RU"/>
        </w:rPr>
      </w:pPr>
    </w:p>
    <w:p w:rsidR="00AA4F07" w:rsidRDefault="00AA4F07" w:rsidP="00933C0B">
      <w:pPr>
        <w:spacing w:after="0" w:line="240" w:lineRule="auto"/>
        <w:ind w:firstLine="567"/>
        <w:jc w:val="both"/>
        <w:rPr>
          <w:rFonts w:ascii="Times New Roman" w:eastAsia="Times New Roman" w:hAnsi="Times New Roman" w:cs="Times New Roman"/>
          <w:sz w:val="24"/>
          <w:szCs w:val="24"/>
          <w:lang w:eastAsia="ru-RU"/>
        </w:rPr>
      </w:pPr>
    </w:p>
    <w:p w:rsidR="00AA4F07" w:rsidRDefault="00AA4F07">
      <w:pPr>
        <w:spacing w:after="0" w:line="240" w:lineRule="auto"/>
        <w:ind w:firstLine="993"/>
        <w:jc w:val="both"/>
        <w:rPr>
          <w:rFonts w:ascii="Times New Roman" w:eastAsia="Times New Roman" w:hAnsi="Times New Roman" w:cs="Times New Roman"/>
          <w:sz w:val="24"/>
          <w:szCs w:val="24"/>
          <w:lang w:eastAsia="ru-RU"/>
        </w:rPr>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AA4F07" w:rsidRDefault="00AA4F07">
      <w:pPr>
        <w:spacing w:after="0" w:line="240" w:lineRule="auto"/>
        <w:ind w:firstLine="993"/>
        <w:jc w:val="both"/>
      </w:pPr>
    </w:p>
    <w:p w:rsidR="00424358" w:rsidRDefault="00424358">
      <w:pPr>
        <w:spacing w:after="0" w:line="240" w:lineRule="auto"/>
        <w:ind w:firstLine="993"/>
        <w:jc w:val="both"/>
      </w:pPr>
    </w:p>
    <w:p w:rsidR="00424358" w:rsidRDefault="00424358">
      <w:pPr>
        <w:spacing w:after="0" w:line="240" w:lineRule="auto"/>
        <w:ind w:firstLine="993"/>
        <w:jc w:val="both"/>
      </w:pPr>
    </w:p>
    <w:p w:rsidR="00424358" w:rsidRDefault="00424358">
      <w:pPr>
        <w:spacing w:after="0" w:line="240" w:lineRule="auto"/>
        <w:ind w:firstLine="993"/>
        <w:jc w:val="both"/>
      </w:pPr>
    </w:p>
    <w:p w:rsidR="00AA4F07" w:rsidRDefault="00AB646C" w:rsidP="00424358">
      <w:pPr>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к Правилам предоставления и </w:t>
      </w:r>
    </w:p>
    <w:p w:rsidR="00AA4F07" w:rsidRDefault="00AB646C" w:rsidP="00424358">
      <w:pPr>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распределения иных межбюджетных </w:t>
      </w:r>
    </w:p>
    <w:p w:rsidR="00AA4F07" w:rsidRDefault="00AB646C" w:rsidP="00424358">
      <w:pPr>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трансфертов из районного бюджета бюджетам </w:t>
      </w:r>
    </w:p>
    <w:p w:rsidR="00AA4F07" w:rsidRDefault="00AB646C" w:rsidP="00424358">
      <w:pPr>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поселений </w:t>
      </w:r>
      <w:proofErr w:type="spellStart"/>
      <w:r>
        <w:rPr>
          <w:rFonts w:ascii="Times New Roman" w:eastAsia="Times New Roman" w:hAnsi="Times New Roman" w:cs="Times New Roman"/>
          <w:sz w:val="24"/>
          <w:szCs w:val="24"/>
          <w:lang w:eastAsia="ru-RU"/>
        </w:rPr>
        <w:t>Кетовского</w:t>
      </w:r>
      <w:proofErr w:type="spellEnd"/>
      <w:r>
        <w:rPr>
          <w:rFonts w:ascii="Times New Roman" w:eastAsia="Times New Roman" w:hAnsi="Times New Roman" w:cs="Times New Roman"/>
          <w:sz w:val="24"/>
          <w:szCs w:val="24"/>
          <w:lang w:eastAsia="ru-RU"/>
        </w:rPr>
        <w:t xml:space="preserve"> района </w:t>
      </w:r>
      <w:proofErr w:type="gramStart"/>
      <w:r>
        <w:rPr>
          <w:rFonts w:ascii="Times New Roman" w:eastAsia="Times New Roman" w:hAnsi="Times New Roman" w:cs="Times New Roman"/>
          <w:sz w:val="24"/>
          <w:szCs w:val="24"/>
          <w:lang w:eastAsia="ru-RU"/>
        </w:rPr>
        <w:t>Курганской</w:t>
      </w:r>
      <w:proofErr w:type="gramEnd"/>
      <w:r>
        <w:rPr>
          <w:rFonts w:ascii="Times New Roman" w:eastAsia="Times New Roman" w:hAnsi="Times New Roman" w:cs="Times New Roman"/>
          <w:sz w:val="24"/>
          <w:szCs w:val="24"/>
          <w:lang w:eastAsia="ru-RU"/>
        </w:rPr>
        <w:t xml:space="preserve"> </w:t>
      </w:r>
    </w:p>
    <w:p w:rsidR="00AA4F07" w:rsidRDefault="00AB646C" w:rsidP="00424358">
      <w:pPr>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области </w:t>
      </w:r>
      <w:r>
        <w:rPr>
          <w:rFonts w:ascii="Times New Roman" w:eastAsia="Times New Roman" w:hAnsi="Times New Roman" w:cs="Times New Roman"/>
          <w:bCs/>
          <w:sz w:val="24"/>
          <w:szCs w:val="24"/>
          <w:lang w:eastAsia="ru-RU"/>
        </w:rPr>
        <w:t xml:space="preserve">на цели поощрения </w:t>
      </w:r>
      <w:proofErr w:type="gramStart"/>
      <w:r>
        <w:rPr>
          <w:rFonts w:ascii="Times New Roman" w:eastAsia="Times New Roman" w:hAnsi="Times New Roman" w:cs="Times New Roman"/>
          <w:bCs/>
          <w:sz w:val="24"/>
          <w:szCs w:val="24"/>
          <w:lang w:eastAsia="ru-RU"/>
        </w:rPr>
        <w:t>муниципальных</w:t>
      </w:r>
      <w:proofErr w:type="gramEnd"/>
    </w:p>
    <w:p w:rsidR="00AA4F07" w:rsidRDefault="00AB646C" w:rsidP="00424358">
      <w:pPr>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управленческих команд в 2020 году </w:t>
      </w:r>
    </w:p>
    <w:p w:rsidR="00AA4F07" w:rsidRDefault="00AA4F07">
      <w:pPr>
        <w:spacing w:after="0" w:line="240" w:lineRule="auto"/>
        <w:ind w:firstLine="993"/>
        <w:jc w:val="both"/>
        <w:rPr>
          <w:rFonts w:ascii="Times New Roman" w:eastAsia="Times New Roman" w:hAnsi="Times New Roman" w:cs="Times New Roman"/>
          <w:sz w:val="24"/>
          <w:szCs w:val="24"/>
          <w:lang w:eastAsia="ru-RU"/>
        </w:rPr>
      </w:pPr>
    </w:p>
    <w:p w:rsidR="00AA4F07" w:rsidRDefault="00AA4F07">
      <w:pPr>
        <w:spacing w:after="0" w:line="240" w:lineRule="auto"/>
        <w:ind w:firstLine="993"/>
        <w:jc w:val="both"/>
        <w:rPr>
          <w:rFonts w:ascii="Times New Roman" w:eastAsia="Times New Roman" w:hAnsi="Times New Roman" w:cs="Times New Roman"/>
          <w:sz w:val="24"/>
          <w:szCs w:val="24"/>
          <w:lang w:eastAsia="ru-RU"/>
        </w:rPr>
      </w:pPr>
    </w:p>
    <w:p w:rsidR="00AA4F07" w:rsidRDefault="00AA4F07">
      <w:pPr>
        <w:spacing w:after="0" w:line="240" w:lineRule="auto"/>
        <w:ind w:firstLine="993"/>
        <w:jc w:val="both"/>
        <w:rPr>
          <w:rFonts w:ascii="Times New Roman" w:eastAsia="Times New Roman" w:hAnsi="Times New Roman" w:cs="Times New Roman"/>
          <w:sz w:val="24"/>
          <w:szCs w:val="24"/>
          <w:lang w:eastAsia="ru-RU"/>
        </w:rPr>
      </w:pPr>
    </w:p>
    <w:p w:rsidR="00AA4F07" w:rsidRDefault="00AB64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w:t>
      </w:r>
      <w:r w:rsidR="00933C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иных межбюджетных трансфертов из районного бюджета бюджетам поселение </w:t>
      </w:r>
      <w:proofErr w:type="spellStart"/>
      <w:r>
        <w:rPr>
          <w:rFonts w:ascii="Times New Roman" w:eastAsia="Times New Roman" w:hAnsi="Times New Roman" w:cs="Times New Roman"/>
          <w:sz w:val="24"/>
          <w:szCs w:val="24"/>
          <w:lang w:eastAsia="ru-RU"/>
        </w:rPr>
        <w:t>Кетовского</w:t>
      </w:r>
      <w:proofErr w:type="spellEnd"/>
      <w:r>
        <w:rPr>
          <w:rFonts w:ascii="Times New Roman" w:eastAsia="Times New Roman" w:hAnsi="Times New Roman" w:cs="Times New Roman"/>
          <w:sz w:val="24"/>
          <w:szCs w:val="24"/>
          <w:lang w:eastAsia="ru-RU"/>
        </w:rPr>
        <w:t xml:space="preserve"> района Курганской области </w:t>
      </w:r>
      <w:r>
        <w:rPr>
          <w:rFonts w:ascii="Times New Roman" w:eastAsia="Times New Roman" w:hAnsi="Times New Roman" w:cs="Times New Roman"/>
          <w:bCs/>
          <w:sz w:val="24"/>
          <w:szCs w:val="24"/>
          <w:lang w:eastAsia="ru-RU"/>
        </w:rPr>
        <w:t xml:space="preserve">на цели поощрения муниципальных управленческих команд в 2020 году </w:t>
      </w:r>
    </w:p>
    <w:p w:rsidR="00AA4F07" w:rsidRDefault="00AA4F07">
      <w:pPr>
        <w:spacing w:after="0" w:line="240" w:lineRule="auto"/>
        <w:jc w:val="center"/>
        <w:rPr>
          <w:rFonts w:ascii="Times New Roman" w:eastAsia="Times New Roman" w:hAnsi="Times New Roman" w:cs="Times New Roman"/>
          <w:sz w:val="24"/>
          <w:szCs w:val="24"/>
          <w:lang w:eastAsia="ru-RU"/>
        </w:rPr>
      </w:pPr>
    </w:p>
    <w:tbl>
      <w:tblPr>
        <w:tblStyle w:val="a9"/>
        <w:tblW w:w="9345" w:type="dxa"/>
        <w:tblLayout w:type="fixed"/>
        <w:tblLook w:val="04A0"/>
      </w:tblPr>
      <w:tblGrid>
        <w:gridCol w:w="843"/>
        <w:gridCol w:w="5387"/>
        <w:gridCol w:w="3115"/>
      </w:tblGrid>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муниципального образования, бюджету которого предоставляются иные межбюджетные трансферты</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иных межбюджетных трансфертов, руб.</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Барабинский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Большечаусовский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Введенский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Железнодорожный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Иковский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образование </w:t>
            </w:r>
            <w:proofErr w:type="spellStart"/>
            <w:r>
              <w:rPr>
                <w:rFonts w:ascii="Times New Roman" w:eastAsia="Times New Roman" w:hAnsi="Times New Roman" w:cs="Times New Roman"/>
                <w:sz w:val="24"/>
                <w:szCs w:val="24"/>
                <w:lang w:eastAsia="ru-RU"/>
              </w:rPr>
              <w:t>Кетовский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Колесниковский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Колташевский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Лесниковский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Марковский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Менщиковский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Митинский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7486,50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Новосидоровский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образование </w:t>
            </w:r>
            <w:proofErr w:type="spellStart"/>
            <w:r>
              <w:rPr>
                <w:rFonts w:ascii="Times New Roman" w:eastAsia="Times New Roman" w:hAnsi="Times New Roman" w:cs="Times New Roman"/>
                <w:sz w:val="24"/>
                <w:szCs w:val="24"/>
                <w:lang w:eastAsia="ru-RU"/>
              </w:rPr>
              <w:t>Падеринский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Пименовский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Просветский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Раковский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Садовский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Становской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Старопросветский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Сычевский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Чесноковский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Шмаковский</w:t>
            </w:r>
            <w:proofErr w:type="spellEnd"/>
            <w:r>
              <w:rPr>
                <w:rFonts w:ascii="Times New Roman" w:eastAsia="Times New Roman" w:hAnsi="Times New Roman" w:cs="Times New Roman"/>
                <w:sz w:val="24"/>
                <w:szCs w:val="24"/>
                <w:lang w:eastAsia="ru-RU"/>
              </w:rPr>
              <w:t xml:space="preserve"> сельсовет</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14973,00</w:t>
            </w:r>
          </w:p>
        </w:tc>
      </w:tr>
      <w:tr w:rsidR="00AA4F07">
        <w:tc>
          <w:tcPr>
            <w:tcW w:w="843" w:type="dxa"/>
          </w:tcPr>
          <w:p w:rsidR="00AA4F07" w:rsidRDefault="00AA4F07">
            <w:pPr>
              <w:widowControl w:val="0"/>
              <w:spacing w:after="0" w:line="240" w:lineRule="auto"/>
              <w:jc w:val="both"/>
              <w:rPr>
                <w:rFonts w:ascii="Times New Roman" w:eastAsia="Times New Roman" w:hAnsi="Times New Roman" w:cs="Times New Roman"/>
                <w:sz w:val="24"/>
                <w:szCs w:val="24"/>
                <w:lang w:eastAsia="ru-RU"/>
              </w:rPr>
            </w:pPr>
          </w:p>
        </w:tc>
        <w:tc>
          <w:tcPr>
            <w:tcW w:w="5387"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3115" w:type="dxa"/>
          </w:tcPr>
          <w:p w:rsidR="00AA4F07" w:rsidRDefault="00AB64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336892,50</w:t>
            </w:r>
          </w:p>
        </w:tc>
      </w:tr>
    </w:tbl>
    <w:p w:rsidR="00AA4F07" w:rsidRDefault="00AA4F07">
      <w:pPr>
        <w:spacing w:after="0" w:line="240" w:lineRule="auto"/>
        <w:ind w:firstLine="993"/>
        <w:jc w:val="both"/>
        <w:rPr>
          <w:rFonts w:ascii="Times New Roman" w:eastAsia="Times New Roman" w:hAnsi="Times New Roman" w:cs="Times New Roman"/>
          <w:sz w:val="24"/>
          <w:szCs w:val="24"/>
          <w:lang w:eastAsia="ru-RU"/>
        </w:rPr>
      </w:pPr>
    </w:p>
    <w:sectPr w:rsidR="00AA4F07" w:rsidSect="00AA4F07">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A4F07"/>
    <w:rsid w:val="00424358"/>
    <w:rsid w:val="00794802"/>
    <w:rsid w:val="00877ACA"/>
    <w:rsid w:val="00933C0B"/>
    <w:rsid w:val="009E21AE"/>
    <w:rsid w:val="00A572FC"/>
    <w:rsid w:val="00A90AAB"/>
    <w:rsid w:val="00AA4F07"/>
    <w:rsid w:val="00AB6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8A4CB9"/>
    <w:rPr>
      <w:rFonts w:ascii="Segoe UI" w:hAnsi="Segoe UI" w:cs="Segoe UI"/>
      <w:sz w:val="18"/>
      <w:szCs w:val="18"/>
    </w:rPr>
  </w:style>
  <w:style w:type="paragraph" w:customStyle="1" w:styleId="a4">
    <w:name w:val="Заголовок"/>
    <w:basedOn w:val="a"/>
    <w:next w:val="a5"/>
    <w:qFormat/>
    <w:rsid w:val="00AA4F07"/>
    <w:pPr>
      <w:keepNext/>
      <w:spacing w:before="240" w:after="120"/>
    </w:pPr>
    <w:rPr>
      <w:rFonts w:ascii="Liberation Sans" w:eastAsia="Microsoft YaHei" w:hAnsi="Liberation Sans" w:cs="Mangal"/>
      <w:sz w:val="28"/>
      <w:szCs w:val="28"/>
    </w:rPr>
  </w:style>
  <w:style w:type="paragraph" w:styleId="a5">
    <w:name w:val="Body Text"/>
    <w:basedOn w:val="a"/>
    <w:rsid w:val="00AA4F07"/>
    <w:pPr>
      <w:spacing w:after="140" w:line="276" w:lineRule="auto"/>
    </w:pPr>
  </w:style>
  <w:style w:type="paragraph" w:styleId="a6">
    <w:name w:val="List"/>
    <w:basedOn w:val="a5"/>
    <w:rsid w:val="00AA4F07"/>
    <w:rPr>
      <w:rFonts w:cs="Mangal"/>
    </w:rPr>
  </w:style>
  <w:style w:type="paragraph" w:customStyle="1" w:styleId="Caption">
    <w:name w:val="Caption"/>
    <w:basedOn w:val="a"/>
    <w:qFormat/>
    <w:rsid w:val="00AA4F07"/>
    <w:pPr>
      <w:suppressLineNumbers/>
      <w:spacing w:before="120" w:after="120"/>
    </w:pPr>
    <w:rPr>
      <w:rFonts w:cs="Mangal"/>
      <w:i/>
      <w:iCs/>
      <w:sz w:val="24"/>
      <w:szCs w:val="24"/>
    </w:rPr>
  </w:style>
  <w:style w:type="paragraph" w:styleId="a7">
    <w:name w:val="index heading"/>
    <w:basedOn w:val="a"/>
    <w:qFormat/>
    <w:rsid w:val="00AA4F07"/>
    <w:pPr>
      <w:suppressLineNumbers/>
    </w:pPr>
    <w:rPr>
      <w:rFonts w:cs="Mangal"/>
    </w:rPr>
  </w:style>
  <w:style w:type="paragraph" w:customStyle="1" w:styleId="ConsPlusNormal">
    <w:name w:val="ConsPlusNormal"/>
    <w:qFormat/>
    <w:rsid w:val="00E67D1A"/>
    <w:pPr>
      <w:ind w:firstLine="720"/>
      <w:textAlignment w:val="baseline"/>
    </w:pPr>
    <w:rPr>
      <w:rFonts w:ascii="Arial, sans-serif" w:hAnsi="Arial, sans-serif" w:cs="Arial, sans-serif"/>
      <w:kern w:val="2"/>
      <w:sz w:val="20"/>
      <w:szCs w:val="20"/>
      <w:lang w:eastAsia="zh-CN"/>
    </w:rPr>
  </w:style>
  <w:style w:type="paragraph" w:styleId="a8">
    <w:name w:val="Balloon Text"/>
    <w:basedOn w:val="a"/>
    <w:uiPriority w:val="99"/>
    <w:semiHidden/>
    <w:unhideWhenUsed/>
    <w:qFormat/>
    <w:rsid w:val="008A4CB9"/>
    <w:pPr>
      <w:spacing w:after="0" w:line="240" w:lineRule="auto"/>
    </w:pPr>
    <w:rPr>
      <w:rFonts w:ascii="Segoe UI" w:hAnsi="Segoe UI" w:cs="Segoe UI"/>
      <w:sz w:val="18"/>
      <w:szCs w:val="18"/>
    </w:rPr>
  </w:style>
  <w:style w:type="table" w:styleId="a9">
    <w:name w:val="Table Grid"/>
    <w:basedOn w:val="a1"/>
    <w:uiPriority w:val="39"/>
    <w:rsid w:val="0012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Ладошко Ольга Олеговна</dc:creator>
  <dc:description/>
  <cp:lastModifiedBy>Дума</cp:lastModifiedBy>
  <cp:revision>13</cp:revision>
  <cp:lastPrinted>2020-12-22T10:17:00Z</cp:lastPrinted>
  <dcterms:created xsi:type="dcterms:W3CDTF">2019-12-23T08:09:00Z</dcterms:created>
  <dcterms:modified xsi:type="dcterms:W3CDTF">2020-12-25T06:09:00Z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