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6" w:rsidRDefault="00344CF6">
      <w:pPr>
        <w:pStyle w:val="a4"/>
        <w:ind w:right="34"/>
        <w:jc w:val="right"/>
        <w:rPr>
          <w:rFonts w:ascii="Times New Roman" w:hAnsi="Times New Roman" w:cs="Times New Roman"/>
          <w:b/>
          <w:szCs w:val="24"/>
        </w:rPr>
      </w:pPr>
    </w:p>
    <w:p w:rsidR="00344CF6" w:rsidRPr="00AF5DED" w:rsidRDefault="00C619F2" w:rsidP="00AF5DE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4CF6" w:rsidRPr="00AF5DED" w:rsidRDefault="00C619F2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344CF6" w:rsidRPr="00AF5DED" w:rsidRDefault="00344CF6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CF6" w:rsidRPr="00AF5DED" w:rsidRDefault="00C619F2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ED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344CF6" w:rsidRPr="00AF5DED" w:rsidRDefault="00C619F2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ED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344CF6" w:rsidRPr="00AF5DED" w:rsidRDefault="00344CF6" w:rsidP="00AF5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F6" w:rsidRPr="00AF5DED" w:rsidRDefault="00C619F2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DED"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344CF6" w:rsidRPr="00AF5DED" w:rsidRDefault="00344CF6" w:rsidP="00AF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ED" w:rsidRDefault="00AF5DED" w:rsidP="00AF5DED">
      <w:pPr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</w:p>
    <w:p w:rsidR="00344CF6" w:rsidRPr="00AF5DED" w:rsidRDefault="00C619F2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от  «28»  декабря 2022 года  </w:t>
      </w:r>
      <w:r w:rsidRPr="00AF5DED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№</w:t>
      </w:r>
      <w:r w:rsidR="009912E1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206</w:t>
      </w:r>
    </w:p>
    <w:p w:rsidR="00344CF6" w:rsidRPr="00AF5DED" w:rsidRDefault="00C619F2" w:rsidP="00AF5DE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F5DE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           с. </w:t>
      </w:r>
      <w:proofErr w:type="spellStart"/>
      <w:r w:rsidRPr="00AF5DED">
        <w:rPr>
          <w:rFonts w:ascii="Times New Roman" w:hAnsi="Times New Roman" w:cs="Times New Roman"/>
          <w:kern w:val="2"/>
          <w:sz w:val="24"/>
          <w:szCs w:val="24"/>
          <w:lang w:eastAsia="zh-CN"/>
        </w:rPr>
        <w:t>Кетово</w:t>
      </w:r>
      <w:proofErr w:type="spellEnd"/>
    </w:p>
    <w:p w:rsidR="00344CF6" w:rsidRPr="00AF5DED" w:rsidRDefault="00344CF6" w:rsidP="00AF5DED">
      <w:pPr>
        <w:pStyle w:val="a4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344CF6" w:rsidRPr="00AF5DED" w:rsidRDefault="00C619F2" w:rsidP="00AF5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AF5D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44CF6" w:rsidRPr="00AF5DED" w:rsidRDefault="00C619F2" w:rsidP="00AF5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82DD9" w:rsidRPr="00AF5DED">
        <w:rPr>
          <w:rFonts w:ascii="Times New Roman" w:hAnsi="Times New Roman" w:cs="Times New Roman"/>
          <w:b/>
          <w:sz w:val="24"/>
          <w:szCs w:val="24"/>
        </w:rPr>
        <w:t>Раковской</w:t>
      </w:r>
      <w:r w:rsidRPr="00AF5DED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  <w:proofErr w:type="spellStart"/>
      <w:proofErr w:type="gramStart"/>
      <w:r w:rsidRPr="00AF5DED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spellEnd"/>
      <w:proofErr w:type="gramEnd"/>
      <w:r w:rsidRPr="00AF5DED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344CF6" w:rsidRPr="00AF5DED" w:rsidRDefault="00582DD9" w:rsidP="00AF5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  <w:highlight w:val="white"/>
        </w:rPr>
        <w:t>от 22 декабря 2021 года №17</w:t>
      </w:r>
    </w:p>
    <w:p w:rsidR="00344CF6" w:rsidRPr="00AF5DED" w:rsidRDefault="00C619F2" w:rsidP="00AF5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582DD9" w:rsidRPr="00AF5DED">
        <w:rPr>
          <w:rFonts w:ascii="Times New Roman" w:hAnsi="Times New Roman" w:cs="Times New Roman"/>
          <w:b/>
          <w:sz w:val="24"/>
          <w:szCs w:val="24"/>
        </w:rPr>
        <w:t>Раковского</w:t>
      </w:r>
      <w:r w:rsidRPr="00AF5DED">
        <w:rPr>
          <w:rFonts w:ascii="Times New Roman" w:hAnsi="Times New Roman" w:cs="Times New Roman"/>
          <w:b/>
          <w:sz w:val="24"/>
          <w:szCs w:val="24"/>
        </w:rPr>
        <w:t xml:space="preserve"> сельсовета на 2022 год </w:t>
      </w:r>
    </w:p>
    <w:p w:rsidR="00344CF6" w:rsidRPr="00AF5DED" w:rsidRDefault="00C619F2" w:rsidP="00AF5DE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годов»</w:t>
      </w:r>
    </w:p>
    <w:p w:rsidR="00344CF6" w:rsidRPr="00AF5DED" w:rsidRDefault="00344CF6" w:rsidP="00AF5DE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AF5DED" w:rsidRDefault="00344CF6" w:rsidP="00AF5DE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AF5DED" w:rsidRDefault="00C619F2" w:rsidP="00AF5D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 Дума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344CF6" w:rsidRPr="00AF5DED" w:rsidRDefault="00C619F2" w:rsidP="00AF5DE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E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44CF6" w:rsidRPr="00AF5DED" w:rsidRDefault="00C619F2" w:rsidP="00AF5D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r w:rsidR="00582DD9" w:rsidRPr="00AF5DED">
        <w:rPr>
          <w:rFonts w:ascii="Times New Roman" w:hAnsi="Times New Roman" w:cs="Times New Roman"/>
          <w:sz w:val="24"/>
          <w:szCs w:val="24"/>
        </w:rPr>
        <w:t>Раковской сельской Думы от 22</w:t>
      </w:r>
      <w:r w:rsidRPr="00AF5DED">
        <w:rPr>
          <w:rFonts w:ascii="Times New Roman" w:hAnsi="Times New Roman" w:cs="Times New Roman"/>
          <w:sz w:val="24"/>
          <w:szCs w:val="24"/>
          <w:highlight w:val="white"/>
        </w:rPr>
        <w:t xml:space="preserve"> декабря 2021 года №</w:t>
      </w:r>
      <w:r w:rsidR="00582DD9" w:rsidRPr="00AF5DED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AF5DED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AF5DE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82DD9" w:rsidRPr="00AF5DED">
        <w:rPr>
          <w:rFonts w:ascii="Times New Roman" w:hAnsi="Times New Roman" w:cs="Times New Roman"/>
          <w:sz w:val="24"/>
          <w:szCs w:val="24"/>
        </w:rPr>
        <w:t>Раковского</w:t>
      </w:r>
      <w:r w:rsidRPr="00AF5DED">
        <w:rPr>
          <w:rFonts w:ascii="Times New Roman" w:hAnsi="Times New Roman" w:cs="Times New Roman"/>
          <w:sz w:val="24"/>
          <w:szCs w:val="24"/>
        </w:rPr>
        <w:t xml:space="preserve"> сельсовета на 2022 год и на плановый период 2023 и 2024 годов» следующие изменения:</w:t>
      </w:r>
    </w:p>
    <w:p w:rsidR="00344CF6" w:rsidRPr="00AF5DED" w:rsidRDefault="00AF5DED" w:rsidP="00AF5DE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9F2" w:rsidRPr="00AF5DED">
        <w:rPr>
          <w:rFonts w:ascii="Times New Roman" w:hAnsi="Times New Roman" w:cs="Times New Roman"/>
          <w:sz w:val="24"/>
          <w:szCs w:val="24"/>
        </w:rPr>
        <w:t>1.1. В статье 1 пункт 1 изложить в следующей редакции:</w:t>
      </w:r>
    </w:p>
    <w:p w:rsidR="00344CF6" w:rsidRPr="00AF5DED" w:rsidRDefault="00AF5DED" w:rsidP="00AF5DE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9F2" w:rsidRPr="00AF5DED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r w:rsidR="00582DD9" w:rsidRPr="00AF5DED">
        <w:rPr>
          <w:rFonts w:ascii="Times New Roman" w:hAnsi="Times New Roman" w:cs="Times New Roman"/>
          <w:sz w:val="24"/>
          <w:szCs w:val="24"/>
        </w:rPr>
        <w:t>Раковского</w:t>
      </w:r>
      <w:r w:rsidR="00C619F2" w:rsidRPr="00AF5DED">
        <w:rPr>
          <w:rFonts w:ascii="Times New Roman" w:hAnsi="Times New Roman" w:cs="Times New Roman"/>
          <w:sz w:val="24"/>
          <w:szCs w:val="24"/>
        </w:rPr>
        <w:t xml:space="preserve"> сельсовета на 2022 год»:</w:t>
      </w:r>
    </w:p>
    <w:p w:rsidR="00344CF6" w:rsidRPr="00AF5DED" w:rsidRDefault="00C619F2" w:rsidP="00AF5DED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в сумме </w:t>
      </w:r>
      <w:r w:rsidR="00582DD9" w:rsidRPr="00AF5DED">
        <w:rPr>
          <w:rFonts w:ascii="Times New Roman" w:hAnsi="Times New Roman" w:cs="Times New Roman"/>
          <w:sz w:val="24"/>
          <w:szCs w:val="24"/>
        </w:rPr>
        <w:t>4569,3</w:t>
      </w:r>
      <w:r w:rsidRPr="00AF5DE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44CF6" w:rsidRPr="00AF5DED" w:rsidRDefault="00C619F2" w:rsidP="00AF5DE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а) объем налоговых и неналоговых доходов в сумме </w:t>
      </w:r>
      <w:r w:rsidR="00582DD9" w:rsidRPr="00AF5DED">
        <w:rPr>
          <w:rFonts w:ascii="Times New Roman" w:hAnsi="Times New Roman" w:cs="Times New Roman"/>
          <w:sz w:val="24"/>
          <w:szCs w:val="24"/>
          <w:lang w:eastAsia="zh-CN"/>
        </w:rPr>
        <w:t>623</w:t>
      </w:r>
      <w:r w:rsidRPr="00AF5DE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344CF6" w:rsidRPr="00AF5DED" w:rsidRDefault="00C619F2" w:rsidP="00AF5DED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</w:t>
      </w:r>
      <w:r w:rsidR="00582DD9" w:rsidRPr="00AF5DED">
        <w:rPr>
          <w:rFonts w:ascii="Times New Roman" w:eastAsia="Times New Roman" w:hAnsi="Times New Roman" w:cs="Times New Roman"/>
          <w:sz w:val="24"/>
          <w:szCs w:val="24"/>
          <w:lang w:eastAsia="zh-CN"/>
        </w:rPr>
        <w:t>3173,6</w:t>
      </w:r>
      <w:r w:rsidRPr="00AF5DE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44CF6" w:rsidRPr="00AF5DED" w:rsidRDefault="00C619F2" w:rsidP="00AF5DED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582DD9" w:rsidRPr="00AF5DED">
        <w:rPr>
          <w:rFonts w:ascii="Times New Roman" w:hAnsi="Times New Roman" w:cs="Times New Roman"/>
          <w:sz w:val="24"/>
          <w:szCs w:val="24"/>
        </w:rPr>
        <w:t>3167,6</w:t>
      </w:r>
      <w:r w:rsidRPr="00AF5DE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344CF6" w:rsidRPr="00AF5DED" w:rsidRDefault="00C619F2" w:rsidP="00AF5DED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в сумме </w:t>
      </w:r>
      <w:r w:rsidR="00582DD9" w:rsidRPr="00AF5DED">
        <w:rPr>
          <w:rFonts w:ascii="Times New Roman" w:hAnsi="Times New Roman" w:cs="Times New Roman"/>
          <w:sz w:val="24"/>
          <w:szCs w:val="24"/>
        </w:rPr>
        <w:t xml:space="preserve">1729,0 </w:t>
      </w:r>
      <w:r w:rsidRPr="00AF5DE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4CF6" w:rsidRPr="00AF5DED" w:rsidRDefault="00C619F2" w:rsidP="00AF5DED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-дотация бюджетам сельских поселений на поддержку мер по обеспечению сбалансированности бюджетов </w:t>
      </w:r>
      <w:r w:rsidR="00582DD9" w:rsidRPr="00AF5DED">
        <w:rPr>
          <w:rFonts w:ascii="Times New Roman" w:hAnsi="Times New Roman" w:cs="Times New Roman"/>
          <w:sz w:val="24"/>
          <w:szCs w:val="24"/>
        </w:rPr>
        <w:t>1881,6</w:t>
      </w:r>
      <w:r w:rsidRPr="00AF5DE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44CF6" w:rsidRPr="00AF5DED" w:rsidRDefault="00C619F2" w:rsidP="00AF5DED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- субсидии бюджетам бюджетной системы РФ </w:t>
      </w:r>
      <w:r w:rsidR="00031C80" w:rsidRPr="00AF5DED">
        <w:rPr>
          <w:rFonts w:ascii="Times New Roman" w:hAnsi="Times New Roman" w:cs="Times New Roman"/>
          <w:sz w:val="24"/>
          <w:szCs w:val="24"/>
        </w:rPr>
        <w:t>54,9</w:t>
      </w:r>
      <w:r w:rsidRPr="00AF5D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F5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DED">
        <w:rPr>
          <w:rFonts w:ascii="Times New Roman" w:hAnsi="Times New Roman" w:cs="Times New Roman"/>
          <w:sz w:val="24"/>
          <w:szCs w:val="24"/>
        </w:rPr>
        <w:t>ублей</w:t>
      </w:r>
    </w:p>
    <w:p w:rsidR="00344CF6" w:rsidRPr="00AF5DED" w:rsidRDefault="00C619F2" w:rsidP="00AF5DED">
      <w:pPr>
        <w:pStyle w:val="2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в сумме </w:t>
      </w:r>
      <w:r w:rsidR="00164BAC" w:rsidRPr="00AF5DED">
        <w:rPr>
          <w:rFonts w:ascii="Times New Roman" w:hAnsi="Times New Roman" w:cs="Times New Roman"/>
          <w:sz w:val="24"/>
          <w:szCs w:val="24"/>
        </w:rPr>
        <w:t xml:space="preserve">4696,0 </w:t>
      </w:r>
      <w:r w:rsidRPr="00AF5DE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4CF6" w:rsidRPr="00AF5DED" w:rsidRDefault="00C619F2" w:rsidP="00AF5DED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3) превышения расходов над доходами (дефицит) бюджета в сумме </w:t>
      </w:r>
      <w:r w:rsidR="00164BAC" w:rsidRPr="00AF5DED">
        <w:rPr>
          <w:rFonts w:ascii="Times New Roman" w:hAnsi="Times New Roman" w:cs="Times New Roman"/>
          <w:sz w:val="24"/>
          <w:szCs w:val="24"/>
        </w:rPr>
        <w:t>126</w:t>
      </w:r>
      <w:r w:rsidRPr="00AF5DED">
        <w:rPr>
          <w:rFonts w:ascii="Times New Roman" w:hAnsi="Times New Roman" w:cs="Times New Roman"/>
          <w:sz w:val="24"/>
          <w:szCs w:val="24"/>
        </w:rPr>
        <w:t>,6 тыс. рублей.</w:t>
      </w:r>
    </w:p>
    <w:p w:rsidR="00344CF6" w:rsidRPr="00AF5DED" w:rsidRDefault="00C619F2" w:rsidP="00AF5DED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>1.2. Приложение 3 «Источники внутреннего финансирования дефицита  бюджета  на 2022 год» изложить в редакции согласно приложению 3 к настоящему решению.</w:t>
      </w:r>
    </w:p>
    <w:p w:rsidR="00344CF6" w:rsidRPr="00AF5DED" w:rsidRDefault="00C619F2" w:rsidP="00AF5DED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1.3. Приложение 1 «Доходы бюджета </w:t>
      </w:r>
      <w:r w:rsidR="00582DD9" w:rsidRPr="00AF5DED">
        <w:rPr>
          <w:rFonts w:ascii="Times New Roman" w:hAnsi="Times New Roman" w:cs="Times New Roman"/>
          <w:sz w:val="24"/>
          <w:szCs w:val="24"/>
        </w:rPr>
        <w:t>Раковского</w:t>
      </w:r>
      <w:r w:rsidRPr="00AF5DED">
        <w:rPr>
          <w:rFonts w:ascii="Times New Roman" w:hAnsi="Times New Roman" w:cs="Times New Roman"/>
          <w:sz w:val="24"/>
          <w:szCs w:val="24"/>
        </w:rPr>
        <w:t xml:space="preserve"> сельсовета  на 2022 год» изложить в редакции согласно приложению 1 к настоящему решению.</w:t>
      </w:r>
    </w:p>
    <w:p w:rsidR="00344CF6" w:rsidRPr="00AF5DED" w:rsidRDefault="00C619F2" w:rsidP="00AF5DED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1.4. Приложение 2 «Ведомственная структура расходов бюджета </w:t>
      </w:r>
      <w:r w:rsidR="00582DD9" w:rsidRPr="00AF5DED">
        <w:rPr>
          <w:rFonts w:ascii="Times New Roman" w:hAnsi="Times New Roman" w:cs="Times New Roman"/>
          <w:sz w:val="24"/>
          <w:szCs w:val="24"/>
        </w:rPr>
        <w:t>Раковского</w:t>
      </w:r>
      <w:r w:rsidRPr="00AF5DED">
        <w:rPr>
          <w:rFonts w:ascii="Times New Roman" w:hAnsi="Times New Roman" w:cs="Times New Roman"/>
          <w:sz w:val="24"/>
          <w:szCs w:val="24"/>
        </w:rPr>
        <w:t xml:space="preserve"> сельсовета на 2022 год» изложить в редакции согласно приложению 2 к настоящему решению.</w:t>
      </w:r>
    </w:p>
    <w:p w:rsidR="00344CF6" w:rsidRPr="00AF5DED" w:rsidRDefault="00C619F2" w:rsidP="00AF5DED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>2.  Настоящее решение подлежит официальному опубликованию в установленном порядке.</w:t>
      </w:r>
    </w:p>
    <w:p w:rsidR="00344CF6" w:rsidRPr="00AF5DED" w:rsidRDefault="00C619F2" w:rsidP="00AF5DED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>3.   Настоящее решение вступает в силу после его официального опубликования.</w:t>
      </w:r>
    </w:p>
    <w:p w:rsidR="00344CF6" w:rsidRPr="00AF5DED" w:rsidRDefault="00C619F2" w:rsidP="00AF5DED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решение разместить на официальном сайте Администрации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344CF6" w:rsidRPr="00AF5DED" w:rsidRDefault="00C619F2" w:rsidP="00AF5DED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решения возложить на Заместителя Главы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муниципального округа по финансовой политике </w:t>
      </w:r>
      <w:proofErr w:type="gramStart"/>
      <w:r w:rsidRPr="00AF5DED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F5DED">
        <w:rPr>
          <w:rFonts w:ascii="Times New Roman" w:hAnsi="Times New Roman" w:cs="Times New Roman"/>
          <w:sz w:val="24"/>
          <w:szCs w:val="24"/>
        </w:rPr>
        <w:t>уково</w:t>
      </w:r>
      <w:r w:rsidR="00AF5DED">
        <w:rPr>
          <w:rFonts w:ascii="Times New Roman" w:hAnsi="Times New Roman" w:cs="Times New Roman"/>
          <w:sz w:val="24"/>
          <w:szCs w:val="24"/>
        </w:rPr>
        <w:t>дителя</w:t>
      </w:r>
      <w:r w:rsidRPr="00AF5DED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:rsidR="00344CF6" w:rsidRPr="00AF5DED" w:rsidRDefault="00344CF6" w:rsidP="00AF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F6" w:rsidRPr="00AF5DED" w:rsidRDefault="00344CF6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Pr="00AF5DED" w:rsidRDefault="00344CF6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ED" w:rsidRDefault="00C619F2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F6" w:rsidRPr="00AF5DED" w:rsidRDefault="00C619F2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5DED">
        <w:rPr>
          <w:rFonts w:ascii="Times New Roman" w:hAnsi="Times New Roman" w:cs="Times New Roman"/>
          <w:sz w:val="24"/>
          <w:szCs w:val="24"/>
        </w:rPr>
        <w:t xml:space="preserve"> </w:t>
      </w:r>
      <w:r w:rsidRPr="00AF5DED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</w:t>
      </w:r>
      <w:r w:rsidR="00AF5D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5DED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344CF6" w:rsidRPr="00AF5DED" w:rsidRDefault="00344CF6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Pr="00AF5DED" w:rsidRDefault="00C619F2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F5DE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44CF6" w:rsidRPr="00AF5DED" w:rsidRDefault="00C619F2" w:rsidP="00AF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ED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</w:t>
      </w:r>
      <w:r w:rsidR="00AF5D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5DED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Pr="00AF5DED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344CF6" w:rsidRDefault="00344CF6">
      <w:pPr>
        <w:rPr>
          <w:b/>
        </w:rPr>
      </w:pPr>
    </w:p>
    <w:p w:rsidR="00344CF6" w:rsidRDefault="00344CF6">
      <w:pPr>
        <w:rPr>
          <w:b/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AF5DED" w:rsidRDefault="00AF5DED">
      <w:pPr>
        <w:rPr>
          <w:sz w:val="18"/>
          <w:szCs w:val="18"/>
        </w:rPr>
      </w:pPr>
    </w:p>
    <w:p w:rsidR="009912E1" w:rsidRDefault="009912E1">
      <w:pPr>
        <w:rPr>
          <w:sz w:val="18"/>
          <w:szCs w:val="18"/>
        </w:rPr>
      </w:pPr>
    </w:p>
    <w:p w:rsidR="008F1178" w:rsidRDefault="008F1178">
      <w:pPr>
        <w:rPr>
          <w:sz w:val="18"/>
          <w:szCs w:val="18"/>
        </w:rPr>
      </w:pPr>
    </w:p>
    <w:p w:rsidR="008F1178" w:rsidRDefault="008F1178">
      <w:pPr>
        <w:rPr>
          <w:sz w:val="18"/>
          <w:szCs w:val="18"/>
        </w:rPr>
      </w:pPr>
    </w:p>
    <w:tbl>
      <w:tblPr>
        <w:tblW w:w="10668" w:type="dxa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" w:type="dxa"/>
          <w:right w:w="30" w:type="dxa"/>
        </w:tblCellMar>
        <w:tblLook w:val="04A0"/>
      </w:tblPr>
      <w:tblGrid>
        <w:gridCol w:w="10668"/>
      </w:tblGrid>
      <w:tr w:rsidR="00344CF6">
        <w:trPr>
          <w:trHeight w:val="290"/>
        </w:trPr>
        <w:tc>
          <w:tcPr>
            <w:tcW w:w="10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344CF6" w:rsidRDefault="00344CF6">
            <w:pPr>
              <w:jc w:val="right"/>
              <w:rPr>
                <w:rFonts w:ascii="Calibri" w:hAnsi="Calibri"/>
                <w:color w:val="000000"/>
              </w:rPr>
            </w:pPr>
          </w:p>
          <w:p w:rsidR="00344CF6" w:rsidRDefault="00C619F2" w:rsidP="00AF5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344CF6" w:rsidRDefault="00C619F2" w:rsidP="00AF5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к решению Думы </w:t>
            </w:r>
            <w:proofErr w:type="spellStart"/>
            <w:r>
              <w:rPr>
                <w:color w:val="000000"/>
              </w:rPr>
              <w:t>Кетовского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  <w:p w:rsidR="00344CF6" w:rsidRDefault="00C619F2" w:rsidP="00AF5D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</w:t>
            </w:r>
            <w:r w:rsidR="00582DD9">
              <w:rPr>
                <w:color w:val="000000"/>
              </w:rPr>
              <w:t>Раковского</w:t>
            </w:r>
            <w:r>
              <w:rPr>
                <w:color w:val="000000"/>
              </w:rPr>
              <w:t xml:space="preserve"> сельсовета на 2022 год и на плановый период 2023 и 2024 годов"</w:t>
            </w:r>
          </w:p>
          <w:p w:rsidR="009912E1" w:rsidRDefault="009912E1" w:rsidP="00AF5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от 28 декабря 2022г. №206</w:t>
            </w:r>
          </w:p>
          <w:p w:rsidR="00344CF6" w:rsidRDefault="00C619F2" w:rsidP="00AF5DED">
            <w:pPr>
              <w:jc w:val="right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 xml:space="preserve">Доходы бюджета </w:t>
            </w:r>
            <w:r w:rsidR="00582DD9">
              <w:rPr>
                <w:rFonts w:ascii="Arial CYR" w:hAnsi="Arial CYR"/>
                <w:color w:val="000000"/>
                <w:sz w:val="20"/>
              </w:rPr>
              <w:t>Раковского</w:t>
            </w:r>
            <w:r>
              <w:rPr>
                <w:rFonts w:ascii="Arial CYR" w:hAnsi="Arial CYR"/>
                <w:color w:val="000000"/>
                <w:sz w:val="20"/>
              </w:rPr>
              <w:t xml:space="preserve"> сельсовета на 2022 год            </w:t>
            </w:r>
          </w:p>
        </w:tc>
      </w:tr>
    </w:tbl>
    <w:p w:rsidR="00344CF6" w:rsidRDefault="00344CF6">
      <w:pPr>
        <w:rPr>
          <w:rFonts w:ascii="Arial CYR" w:hAnsi="Arial CYR"/>
          <w:color w:val="000000"/>
          <w:sz w:val="20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520"/>
        <w:gridCol w:w="2085"/>
      </w:tblGrid>
      <w:tr w:rsidR="00582DD9" w:rsidRPr="00582DD9" w:rsidTr="00582DD9">
        <w:trPr>
          <w:trHeight w:val="78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582DD9" w:rsidRPr="00582DD9" w:rsidTr="00582DD9">
        <w:trPr>
          <w:trHeight w:val="2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2DD9" w:rsidRPr="00582DD9" w:rsidTr="00582DD9">
        <w:trPr>
          <w:trHeight w:val="34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4 569 391,02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226 840,00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77 840,00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77 840,00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099 1 11 05030 00 0000 120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77 840,00</w:t>
            </w:r>
          </w:p>
        </w:tc>
      </w:tr>
      <w:tr w:rsidR="00582DD9" w:rsidRPr="00582DD9" w:rsidTr="00582DD9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099 1 11 05035 10 0000 120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77 840,00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099 1 13 02000 00 0000 130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099 1 13 02060 00 0000 130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099 1 13 02065 10 0000 130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3 173 638,75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3 167 638,75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2 838 117,73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099 2 02 15001 00 0000 150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099 2 02 15001 10 0000 150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099 2 02 15002 00 0000 150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1 305 117,73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1 305 117,73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099 2 02 35118 00 0000 150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099 2 02 40000 00 0000 150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099 2 02 49001 00 0000 150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099 2 02 49001 10 0000 150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099 2 07 05000 10 0000 150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099 2 07 05020 10 0000 150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582DD9" w:rsidRPr="00582DD9" w:rsidTr="00582DD9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20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</w:tr>
      <w:tr w:rsidR="00582DD9" w:rsidRPr="00582DD9" w:rsidTr="00582DD9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</w:tr>
      <w:tr w:rsidR="00582DD9" w:rsidRPr="00582DD9" w:rsidTr="00582DD9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582DD9" w:rsidRPr="00582DD9" w:rsidTr="00582DD9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582DD9" w:rsidRPr="00582DD9" w:rsidTr="00582DD9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582DD9" w:rsidRPr="00582DD9" w:rsidTr="00582DD9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718 1 11 00000 00 0000 000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718 1 11 05000 00 0000 120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2 160,00</w:t>
            </w:r>
          </w:p>
        </w:tc>
      </w:tr>
      <w:tr w:rsidR="00582DD9" w:rsidRPr="00582DD9" w:rsidTr="00582DD9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718 1 11 05030 00 0000 120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2 160,00</w:t>
            </w:r>
          </w:p>
        </w:tc>
      </w:tr>
      <w:tr w:rsidR="00582DD9" w:rsidRPr="00582DD9" w:rsidTr="00582DD9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718 1 11 05035 10 0000 120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772 752,27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772 752,27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718 2 02 10000 00 0000 150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772 752,27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718 2 02 15001 00 0000 150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718 2 02 15001 10 0000 150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718 2 02 15002 00 0000 150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576 752,27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718 2 02 15002 10 0000 150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576 752,27</w:t>
            </w:r>
          </w:p>
        </w:tc>
      </w:tr>
    </w:tbl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582DD9" w:rsidRDefault="00582DD9"/>
    <w:p w:rsidR="00344CF6" w:rsidRDefault="00344CF6"/>
    <w:p w:rsidR="00344CF6" w:rsidRDefault="00344CF6"/>
    <w:p w:rsidR="00344CF6" w:rsidRDefault="00344CF6"/>
    <w:p w:rsidR="00344CF6" w:rsidRDefault="00344CF6"/>
    <w:p w:rsidR="00344CF6" w:rsidRDefault="00C619F2">
      <w:pPr>
        <w:jc w:val="right"/>
      </w:pPr>
      <w:r>
        <w:rPr>
          <w:color w:val="000000"/>
        </w:rPr>
        <w:lastRenderedPageBreak/>
        <w:t>Приложение 2</w:t>
      </w:r>
    </w:p>
    <w:p w:rsidR="00344CF6" w:rsidRDefault="00C619F2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 xml:space="preserve">к решению Думы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</w:t>
      </w:r>
    </w:p>
    <w:p w:rsidR="00344CF6" w:rsidRDefault="00C619F2">
      <w:pPr>
        <w:jc w:val="right"/>
        <w:rPr>
          <w:color w:val="000000"/>
        </w:rPr>
      </w:pPr>
      <w:r>
        <w:rPr>
          <w:color w:val="000000"/>
        </w:rPr>
        <w:t xml:space="preserve">"О бюджете </w:t>
      </w:r>
      <w:r w:rsidR="00582DD9">
        <w:rPr>
          <w:color w:val="000000"/>
        </w:rPr>
        <w:t>Раковского</w:t>
      </w:r>
      <w:r>
        <w:rPr>
          <w:color w:val="000000"/>
        </w:rPr>
        <w:t xml:space="preserve"> сельсовета на 2022 год и на плановый период 2023 и 2024 годов"</w:t>
      </w:r>
    </w:p>
    <w:p w:rsidR="009912E1" w:rsidRDefault="009912E1" w:rsidP="009912E1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>от 28 декабря 2022г. №206</w:t>
      </w:r>
    </w:p>
    <w:p w:rsidR="009912E1" w:rsidRDefault="009912E1">
      <w:pPr>
        <w:jc w:val="right"/>
        <w:rPr>
          <w:rFonts w:ascii="Calibri" w:hAnsi="Calibri"/>
          <w:color w:val="000000"/>
        </w:rPr>
      </w:pPr>
    </w:p>
    <w:p w:rsidR="00344CF6" w:rsidRDefault="00C619F2">
      <w:pPr>
        <w:jc w:val="center"/>
        <w:rPr>
          <w:rFonts w:ascii="Arial CYR" w:hAnsi="Arial CYR"/>
          <w:b/>
          <w:color w:val="000000"/>
        </w:rPr>
      </w:pPr>
      <w:r>
        <w:rPr>
          <w:rFonts w:ascii="Arial CYR" w:hAnsi="Arial CYR"/>
          <w:b/>
          <w:color w:val="000000"/>
        </w:rPr>
        <w:t xml:space="preserve">Ведомственная структура расходов бюджета </w:t>
      </w:r>
      <w:r w:rsidR="00582DD9">
        <w:rPr>
          <w:rFonts w:ascii="Arial CYR" w:hAnsi="Arial CYR"/>
          <w:b/>
          <w:color w:val="000000"/>
        </w:rPr>
        <w:t>Раковского</w:t>
      </w:r>
      <w:r>
        <w:rPr>
          <w:rFonts w:ascii="Arial CYR" w:hAnsi="Arial CYR"/>
          <w:b/>
          <w:color w:val="000000"/>
        </w:rPr>
        <w:t xml:space="preserve"> сельсовета на 2022 год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820"/>
        <w:gridCol w:w="2085"/>
      </w:tblGrid>
      <w:tr w:rsidR="00582DD9" w:rsidRPr="00582DD9" w:rsidTr="00582DD9">
        <w:trPr>
          <w:trHeight w:val="69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582DD9" w:rsidRPr="00582DD9" w:rsidTr="00582DD9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2DD9" w:rsidRPr="00582DD9" w:rsidTr="00582DD9">
        <w:trPr>
          <w:trHeight w:val="33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  <w:tr w:rsidR="00582DD9" w:rsidRPr="00582DD9" w:rsidTr="00582DD9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сельсовета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331 000,00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805 020,45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592 298,45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592 298,45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212 722,00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212 722,00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</w:t>
            </w:r>
            <w:proofErr w:type="spellStart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Большечаусовского</w:t>
            </w:r>
            <w:proofErr w:type="spellEnd"/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099 0111 13 0 00 80900 000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099 0111 13 0 00 80900 800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099 0111 13 0 00 80900 870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172 948,42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148 150,49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148 150,49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24 797,93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24 797,93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099 0113 01 0 00 80150 853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пожарного поста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1 391 134,09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1 200 646,09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1 200 646,09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184 488,00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184 488,00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099 0310 03 0 00 81700 800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099 0310 03 0 00 81700 850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099 0310 03 0 00 81700 852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0401 30 2 00 LП020 000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0401 30 2 00 LП020 100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0401 30 2 00 LП020 120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274 527,00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0401 30 2 00 LП020 121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0401 30 2 00 LП020 129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300 569,53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300 569,53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300 569,53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обслуживающего персонала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908 055,46</w:t>
            </w:r>
          </w:p>
        </w:tc>
      </w:tr>
      <w:tr w:rsidR="00582DD9" w:rsidRPr="00582DD9" w:rsidTr="00582DD9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908 055,46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908 055,46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82DD9" w:rsidRDefault="00582DD9"/>
    <w:p w:rsidR="009912E1" w:rsidRDefault="009912E1"/>
    <w:p w:rsidR="009912E1" w:rsidRDefault="009912E1"/>
    <w:p w:rsidR="00C619F2" w:rsidRPr="00C619F2" w:rsidRDefault="00C619F2" w:rsidP="009912E1">
      <w:pPr>
        <w:pStyle w:val="ac"/>
        <w:spacing w:before="0" w:beforeAutospacing="0" w:after="0" w:line="240" w:lineRule="auto"/>
        <w:jc w:val="right"/>
      </w:pPr>
      <w:r w:rsidRPr="00C619F2">
        <w:rPr>
          <w:rFonts w:ascii="Calibri" w:hAnsi="Calibri"/>
          <w:color w:val="000000"/>
          <w:sz w:val="22"/>
          <w:szCs w:val="22"/>
        </w:rPr>
        <w:lastRenderedPageBreak/>
        <w:t>Приложение 3</w:t>
      </w:r>
    </w:p>
    <w:p w:rsidR="00C619F2" w:rsidRPr="00C619F2" w:rsidRDefault="00C619F2" w:rsidP="009912E1">
      <w:pPr>
        <w:pStyle w:val="ac"/>
        <w:spacing w:before="0" w:beforeAutospacing="0" w:after="0" w:line="240" w:lineRule="auto"/>
        <w:jc w:val="right"/>
      </w:pPr>
      <w:r w:rsidRPr="00C619F2">
        <w:rPr>
          <w:rFonts w:ascii="Calibri" w:hAnsi="Calibri"/>
          <w:color w:val="000000"/>
          <w:sz w:val="22"/>
          <w:szCs w:val="22"/>
        </w:rPr>
        <w:t xml:space="preserve">к решению Думы </w:t>
      </w:r>
      <w:proofErr w:type="spellStart"/>
      <w:r w:rsidRPr="00C619F2">
        <w:rPr>
          <w:rFonts w:ascii="Calibri" w:hAnsi="Calibri"/>
          <w:color w:val="000000"/>
          <w:sz w:val="22"/>
          <w:szCs w:val="22"/>
        </w:rPr>
        <w:t>Кетовского</w:t>
      </w:r>
      <w:proofErr w:type="spellEnd"/>
      <w:r w:rsidRPr="00C619F2">
        <w:rPr>
          <w:rFonts w:ascii="Calibri" w:hAnsi="Calibri"/>
          <w:color w:val="000000"/>
          <w:sz w:val="22"/>
          <w:szCs w:val="22"/>
        </w:rPr>
        <w:t xml:space="preserve"> муниципального округа</w:t>
      </w:r>
    </w:p>
    <w:p w:rsidR="00C619F2" w:rsidRDefault="00C619F2" w:rsidP="009912E1">
      <w:pPr>
        <w:pStyle w:val="ac"/>
        <w:spacing w:before="0" w:beforeAutospacing="0"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 w:rsidRPr="00C619F2">
        <w:rPr>
          <w:rFonts w:ascii="Calibri" w:hAnsi="Calibri"/>
          <w:color w:val="000000"/>
          <w:sz w:val="22"/>
          <w:szCs w:val="22"/>
        </w:rPr>
        <w:t xml:space="preserve">"О бюджете </w:t>
      </w:r>
      <w:r w:rsidR="00582DD9">
        <w:rPr>
          <w:rFonts w:ascii="Calibri" w:hAnsi="Calibri"/>
          <w:color w:val="000000"/>
          <w:sz w:val="22"/>
          <w:szCs w:val="22"/>
        </w:rPr>
        <w:t>Раковского</w:t>
      </w:r>
      <w:r w:rsidRPr="00C619F2">
        <w:rPr>
          <w:rFonts w:ascii="Calibri" w:hAnsi="Calibri"/>
          <w:color w:val="000000"/>
          <w:sz w:val="22"/>
          <w:szCs w:val="22"/>
        </w:rPr>
        <w:t xml:space="preserve"> сельсовета на 2022 год и на плановый период 2023 и 2024 годов"</w:t>
      </w:r>
    </w:p>
    <w:p w:rsidR="009912E1" w:rsidRDefault="009912E1" w:rsidP="009912E1">
      <w:pPr>
        <w:spacing w:after="0" w:line="240" w:lineRule="auto"/>
        <w:jc w:val="right"/>
        <w:rPr>
          <w:rFonts w:ascii="Calibri" w:hAnsi="Calibri"/>
          <w:color w:val="000000"/>
        </w:rPr>
      </w:pPr>
      <w:r>
        <w:rPr>
          <w:color w:val="000000"/>
        </w:rPr>
        <w:t>от 28 декабря 2022г. №206</w:t>
      </w:r>
    </w:p>
    <w:p w:rsidR="009912E1" w:rsidRPr="00C619F2" w:rsidRDefault="009912E1" w:rsidP="00C619F2">
      <w:pPr>
        <w:pStyle w:val="ac"/>
        <w:spacing w:after="0" w:line="240" w:lineRule="auto"/>
        <w:jc w:val="right"/>
      </w:pPr>
    </w:p>
    <w:p w:rsidR="00C619F2" w:rsidRDefault="00C619F2"/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865"/>
        <w:gridCol w:w="2085"/>
      </w:tblGrid>
      <w:tr w:rsidR="00582DD9" w:rsidRPr="00582DD9" w:rsidTr="00582DD9">
        <w:trPr>
          <w:trHeight w:val="11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582DD9" w:rsidRPr="00582DD9" w:rsidTr="00582DD9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2DD9" w:rsidRPr="00582DD9" w:rsidTr="00582DD9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126 657,95</w:t>
            </w:r>
          </w:p>
        </w:tc>
      </w:tr>
      <w:tr w:rsidR="00582DD9" w:rsidRPr="00582DD9" w:rsidTr="00582DD9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DD9" w:rsidRPr="00582DD9" w:rsidTr="00582DD9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DD9" w:rsidRPr="00582DD9" w:rsidTr="00582DD9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2DD9" w:rsidRPr="00582DD9" w:rsidTr="00582DD9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DD9" w:rsidRPr="00582DD9" w:rsidTr="00582DD9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126 657,95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126 657,95</w:t>
            </w:r>
          </w:p>
        </w:tc>
      </w:tr>
      <w:tr w:rsidR="00582DD9" w:rsidRPr="00582DD9" w:rsidTr="00582DD9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-4 569 391,02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-4 569 391,02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-4 569 391,02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-4 569 391,02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-4 569 391,02</w:t>
            </w:r>
          </w:p>
        </w:tc>
      </w:tr>
      <w:tr w:rsidR="00582DD9" w:rsidRPr="00582DD9" w:rsidTr="00582DD9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  <w:tr w:rsidR="00582DD9" w:rsidRPr="00582DD9" w:rsidTr="00582DD9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  <w:tr w:rsidR="00582DD9" w:rsidRPr="00582DD9" w:rsidTr="00582DD9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82DD9" w:rsidRPr="00582DD9" w:rsidRDefault="00582DD9" w:rsidP="0058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582DD9" w:rsidRPr="00582DD9" w:rsidRDefault="00582DD9" w:rsidP="00582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4 696 048,97</w:t>
            </w:r>
          </w:p>
        </w:tc>
      </w:tr>
    </w:tbl>
    <w:p w:rsidR="00C619F2" w:rsidRDefault="00C619F2"/>
    <w:p w:rsidR="00C619F2" w:rsidRDefault="00C619F2"/>
    <w:sectPr w:rsidR="00C619F2" w:rsidSect="000D4DF4">
      <w:pgSz w:w="11906" w:h="16838"/>
      <w:pgMar w:top="1134" w:right="850" w:bottom="1134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F6"/>
    <w:rsid w:val="00031C80"/>
    <w:rsid w:val="0009586E"/>
    <w:rsid w:val="000D4DF4"/>
    <w:rsid w:val="00164BAC"/>
    <w:rsid w:val="00344CF6"/>
    <w:rsid w:val="00582DD9"/>
    <w:rsid w:val="00882D2F"/>
    <w:rsid w:val="008F1178"/>
    <w:rsid w:val="009912E1"/>
    <w:rsid w:val="00AF5DED"/>
    <w:rsid w:val="00C6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F4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9912E1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D4D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D4DF4"/>
    <w:pPr>
      <w:spacing w:after="140" w:line="288" w:lineRule="auto"/>
    </w:pPr>
  </w:style>
  <w:style w:type="paragraph" w:styleId="a5">
    <w:name w:val="List"/>
    <w:basedOn w:val="a4"/>
    <w:rsid w:val="000D4DF4"/>
    <w:rPr>
      <w:rFonts w:cs="Mangal"/>
    </w:rPr>
  </w:style>
  <w:style w:type="paragraph" w:styleId="a6">
    <w:name w:val="caption"/>
    <w:basedOn w:val="a"/>
    <w:qFormat/>
    <w:rsid w:val="000D4D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D4DF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0D4DF4"/>
    <w:pPr>
      <w:suppressLineNumbers/>
    </w:pPr>
  </w:style>
  <w:style w:type="paragraph" w:customStyle="1" w:styleId="a9">
    <w:name w:val="Заголовок таблицы"/>
    <w:basedOn w:val="a8"/>
    <w:qFormat/>
    <w:rsid w:val="000D4DF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0D4DF4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rsid w:val="000D4DF4"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rsid w:val="000D4DF4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9F2"/>
    <w:rPr>
      <w:rFonts w:ascii="Tahoma" w:hAnsi="Tahoma" w:cs="Tahoma"/>
      <w:color w:val="00000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1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12E1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9F2"/>
    <w:rPr>
      <w:rFonts w:ascii="Tahoma" w:hAnsi="Tahoma" w:cs="Tahoma"/>
      <w:color w:val="00000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1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Урванцева</dc:creator>
  <dc:description/>
  <cp:lastModifiedBy>Дума</cp:lastModifiedBy>
  <cp:revision>10</cp:revision>
  <cp:lastPrinted>2023-01-09T08:14:00Z</cp:lastPrinted>
  <dcterms:created xsi:type="dcterms:W3CDTF">2022-12-27T06:53:00Z</dcterms:created>
  <dcterms:modified xsi:type="dcterms:W3CDTF">2023-01-09T08:43:00Z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