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0D" w:rsidRPr="009A710D" w:rsidRDefault="006629B6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10D" w:rsidRPr="009A710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A710D" w:rsidRPr="009A710D" w:rsidRDefault="009A710D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</w:t>
      </w:r>
      <w:proofErr w:type="spellStart"/>
      <w:r w:rsidRPr="009A710D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A710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A710D" w:rsidRPr="009A710D" w:rsidRDefault="009A710D" w:rsidP="009A7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</w:t>
      </w:r>
      <w:r w:rsidR="00F81FB6">
        <w:rPr>
          <w:rFonts w:ascii="Times New Roman" w:hAnsi="Times New Roman" w:cs="Times New Roman"/>
          <w:sz w:val="24"/>
          <w:szCs w:val="24"/>
        </w:rPr>
        <w:t>"</w:t>
      </w:r>
      <w:r w:rsidRPr="009A7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710D">
        <w:rPr>
          <w:rFonts w:ascii="Times New Roman" w:hAnsi="Times New Roman" w:cs="Times New Roman"/>
          <w:sz w:val="24"/>
          <w:szCs w:val="24"/>
        </w:rPr>
        <w:t xml:space="preserve"> </w:t>
      </w:r>
      <w:r w:rsidR="00F81FB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________</w:t>
      </w:r>
      <w:r w:rsidRPr="009A710D">
        <w:rPr>
          <w:rFonts w:ascii="Times New Roman" w:hAnsi="Times New Roman" w:cs="Times New Roman"/>
          <w:sz w:val="24"/>
          <w:szCs w:val="24"/>
        </w:rPr>
        <w:t xml:space="preserve"> 20</w:t>
      </w:r>
      <w:r w:rsidR="00F81FB6">
        <w:rPr>
          <w:rFonts w:ascii="Times New Roman" w:hAnsi="Times New Roman" w:cs="Times New Roman"/>
          <w:sz w:val="24"/>
          <w:szCs w:val="24"/>
        </w:rPr>
        <w:t xml:space="preserve">20 </w:t>
      </w:r>
      <w:r w:rsidRPr="009A710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81FB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A710D" w:rsidRDefault="009A710D" w:rsidP="00F81FB6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t xml:space="preserve">                                                                                 </w:t>
      </w:r>
      <w:r w:rsidR="00F81FB6">
        <w:t>"</w:t>
      </w:r>
      <w:r w:rsidRPr="009A710D">
        <w:rPr>
          <w:color w:val="000000" w:themeColor="text1"/>
        </w:rPr>
        <w:t xml:space="preserve"> Об утверждении муниципальной </w:t>
      </w:r>
    </w:p>
    <w:p w:rsid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rPr>
          <w:color w:val="000000" w:themeColor="text1"/>
        </w:rPr>
        <w:t>целевой программы</w:t>
      </w:r>
      <w:r>
        <w:rPr>
          <w:color w:val="000000" w:themeColor="text1"/>
        </w:rPr>
        <w:t xml:space="preserve"> </w:t>
      </w:r>
      <w:r w:rsidRPr="009A710D">
        <w:rPr>
          <w:color w:val="000000" w:themeColor="text1"/>
        </w:rPr>
        <w:t xml:space="preserve">"Формирование  и эффективное </w:t>
      </w:r>
    </w:p>
    <w:p w:rsid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9A710D">
        <w:rPr>
          <w:color w:val="000000" w:themeColor="text1"/>
        </w:rPr>
        <w:t>управление муниципальной</w:t>
      </w:r>
      <w:r>
        <w:rPr>
          <w:color w:val="000000" w:themeColor="text1"/>
        </w:rPr>
        <w:t xml:space="preserve"> </w:t>
      </w:r>
      <w:r w:rsidRPr="009A710D">
        <w:rPr>
          <w:color w:val="000000" w:themeColor="text1"/>
        </w:rPr>
        <w:t>собственности</w:t>
      </w:r>
      <w:r>
        <w:rPr>
          <w:color w:val="000000" w:themeColor="text1"/>
        </w:rPr>
        <w:t xml:space="preserve"> </w:t>
      </w:r>
    </w:p>
    <w:p w:rsidR="009A710D" w:rsidRPr="009A710D" w:rsidRDefault="009A710D" w:rsidP="009A710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9A710D">
        <w:rPr>
          <w:color w:val="000000" w:themeColor="text1"/>
        </w:rPr>
        <w:t>Кетовского</w:t>
      </w:r>
      <w:proofErr w:type="spellEnd"/>
      <w:r w:rsidRPr="009A710D">
        <w:rPr>
          <w:color w:val="000000" w:themeColor="text1"/>
        </w:rPr>
        <w:t xml:space="preserve"> района на 20</w:t>
      </w:r>
      <w:r w:rsidR="00F81FB6">
        <w:rPr>
          <w:color w:val="000000" w:themeColor="text1"/>
        </w:rPr>
        <w:t>21</w:t>
      </w:r>
      <w:r w:rsidRPr="009A710D">
        <w:rPr>
          <w:color w:val="000000" w:themeColor="text1"/>
        </w:rPr>
        <w:t>-202</w:t>
      </w:r>
      <w:r w:rsidR="00F81FB6">
        <w:rPr>
          <w:color w:val="000000" w:themeColor="text1"/>
        </w:rPr>
        <w:t>3</w:t>
      </w:r>
      <w:r w:rsidRPr="009A710D">
        <w:rPr>
          <w:color w:val="000000" w:themeColor="text1"/>
        </w:rPr>
        <w:t>г"</w:t>
      </w:r>
    </w:p>
    <w:p w:rsidR="00DE5642" w:rsidRDefault="00DE5642" w:rsidP="009A710D">
      <w:pPr>
        <w:pStyle w:val="2"/>
        <w:ind w:firstLine="0"/>
        <w:jc w:val="right"/>
      </w:pPr>
    </w:p>
    <w:p w:rsidR="00635AE1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815193" w:rsidRPr="00DF4C96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635AE1" w:rsidRPr="00635AE1" w:rsidRDefault="00815193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по формированию и эффективному управлению муниципальной собствен</w:t>
      </w:r>
      <w:r w:rsidR="00422669">
        <w:rPr>
          <w:rFonts w:ascii="Times New Roman" w:hAnsi="Times New Roman" w:cs="Times New Roman"/>
          <w:b/>
          <w:sz w:val="24"/>
          <w:szCs w:val="24"/>
        </w:rPr>
        <w:t xml:space="preserve">ностью </w:t>
      </w:r>
      <w:proofErr w:type="spellStart"/>
      <w:r w:rsidR="00422669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="00422669">
        <w:rPr>
          <w:rFonts w:ascii="Times New Roman" w:hAnsi="Times New Roman" w:cs="Times New Roman"/>
          <w:b/>
          <w:sz w:val="24"/>
          <w:szCs w:val="24"/>
        </w:rPr>
        <w:t xml:space="preserve"> района на 20</w:t>
      </w:r>
      <w:r w:rsidR="00F81FB6">
        <w:rPr>
          <w:rFonts w:ascii="Times New Roman" w:hAnsi="Times New Roman" w:cs="Times New Roman"/>
          <w:b/>
          <w:sz w:val="24"/>
          <w:szCs w:val="24"/>
        </w:rPr>
        <w:t>21</w:t>
      </w:r>
      <w:r w:rsidR="00422669">
        <w:rPr>
          <w:rFonts w:ascii="Times New Roman" w:hAnsi="Times New Roman" w:cs="Times New Roman"/>
          <w:b/>
          <w:sz w:val="24"/>
          <w:szCs w:val="24"/>
        </w:rPr>
        <w:t>-20</w:t>
      </w:r>
      <w:r w:rsidR="00F81FB6">
        <w:rPr>
          <w:rFonts w:ascii="Times New Roman" w:hAnsi="Times New Roman" w:cs="Times New Roman"/>
          <w:b/>
          <w:sz w:val="24"/>
          <w:szCs w:val="24"/>
        </w:rPr>
        <w:t>23</w:t>
      </w:r>
      <w:r w:rsidR="00635AE1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635AE1" w:rsidRPr="00F74C51">
        <w:rPr>
          <w:rFonts w:ascii="Times New Roman" w:hAnsi="Times New Roman" w:cs="Times New Roman"/>
          <w:b/>
          <w:sz w:val="24"/>
          <w:szCs w:val="24"/>
        </w:rPr>
        <w:t>.</w:t>
      </w:r>
    </w:p>
    <w:p w:rsidR="00635AE1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193" w:rsidRDefault="00635AE1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</w:t>
      </w:r>
      <w:r w:rsidR="00815193" w:rsidRPr="00DF4C96">
        <w:rPr>
          <w:rFonts w:ascii="Times New Roman" w:hAnsi="Times New Roman" w:cs="Times New Roman"/>
          <w:b/>
          <w:sz w:val="24"/>
          <w:szCs w:val="24"/>
        </w:rPr>
        <w:t>.</w:t>
      </w:r>
    </w:p>
    <w:p w:rsidR="00635AE1" w:rsidRDefault="00635AE1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E1" w:rsidRPr="00DF4C96" w:rsidRDefault="00635AE1" w:rsidP="00540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 А С П О Р Т</w:t>
      </w:r>
    </w:p>
    <w:p w:rsidR="00EC03CA" w:rsidRDefault="00635AE1" w:rsidP="00540D8E">
      <w:pPr>
        <w:pStyle w:val="3"/>
        <w:jc w:val="center"/>
        <w:rPr>
          <w:b/>
          <w:sz w:val="24"/>
        </w:rPr>
      </w:pPr>
      <w:r w:rsidRPr="00DF4C96">
        <w:rPr>
          <w:b/>
          <w:sz w:val="24"/>
        </w:rPr>
        <w:t>муниципальной  программы</w:t>
      </w:r>
    </w:p>
    <w:p w:rsidR="00635AE1" w:rsidRPr="00DF4C96" w:rsidRDefault="00635AE1" w:rsidP="00540D8E">
      <w:pPr>
        <w:pStyle w:val="3"/>
        <w:jc w:val="center"/>
        <w:rPr>
          <w:b/>
          <w:sz w:val="24"/>
        </w:rPr>
      </w:pPr>
      <w:proofErr w:type="spellStart"/>
      <w:r w:rsidRPr="00DF4C96">
        <w:rPr>
          <w:b/>
          <w:sz w:val="24"/>
        </w:rPr>
        <w:t>Кетовского</w:t>
      </w:r>
      <w:proofErr w:type="spellEnd"/>
      <w:r w:rsidRPr="00DF4C96">
        <w:rPr>
          <w:b/>
          <w:sz w:val="24"/>
        </w:rPr>
        <w:t xml:space="preserve"> районного комитета по управлению муниципальным имуществом</w:t>
      </w:r>
    </w:p>
    <w:p w:rsidR="00635AE1" w:rsidRPr="00DF4C96" w:rsidRDefault="00635AE1" w:rsidP="00540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 xml:space="preserve">по формированию и эффективному управлению муниципальной собственностью </w:t>
      </w:r>
      <w:proofErr w:type="spellStart"/>
      <w:r w:rsidRPr="00DF4C96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DF4C96">
        <w:rPr>
          <w:rFonts w:ascii="Times New Roman" w:hAnsi="Times New Roman" w:cs="Times New Roman"/>
          <w:b/>
          <w:sz w:val="24"/>
          <w:szCs w:val="24"/>
        </w:rPr>
        <w:t xml:space="preserve"> района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81FB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81FB6">
        <w:rPr>
          <w:rFonts w:ascii="Times New Roman" w:hAnsi="Times New Roman" w:cs="Times New Roman"/>
          <w:b/>
          <w:sz w:val="24"/>
          <w:szCs w:val="24"/>
        </w:rPr>
        <w:t>3</w:t>
      </w:r>
      <w:r w:rsidRPr="00DF4C9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635AE1" w:rsidRPr="00DF4C96" w:rsidRDefault="00635AE1" w:rsidP="0063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634"/>
      </w:tblGrid>
      <w:tr w:rsidR="00635AE1" w:rsidRPr="00DF4C96" w:rsidTr="00F74C51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81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по формированию и эффективному управлению муниципальной собственностью </w:t>
            </w:r>
            <w:proofErr w:type="spellStart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</w:t>
            </w:r>
            <w:r w:rsidR="00F81F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35AE1" w:rsidRPr="00DF4C96" w:rsidTr="00F74C51">
        <w:trPr>
          <w:trHeight w:val="3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Кетовский районный комитет по управлению муниципальным имуществом </w:t>
            </w:r>
          </w:p>
        </w:tc>
      </w:tr>
      <w:tr w:rsidR="00635AE1" w:rsidRPr="00DF4C96" w:rsidTr="00F74C51">
        <w:trPr>
          <w:trHeight w:val="9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и распоряжения муниципальным имуществом </w:t>
            </w:r>
            <w:proofErr w:type="spellStart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35AE1" w:rsidRPr="00DF4C96" w:rsidTr="00F74C51">
        <w:trPr>
          <w:trHeight w:val="8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Разграничение государственной собственности на землю;</w:t>
            </w:r>
          </w:p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 полномочий собственника по вовлечению объектов собственности </w:t>
            </w:r>
            <w:proofErr w:type="spellStart"/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хозяйственный оборот;</w:t>
            </w:r>
          </w:p>
          <w:p w:rsidR="00635AE1" w:rsidRPr="00DF4C96" w:rsidRDefault="00635AE1" w:rsidP="00F74C51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учета объектов собственности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DF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635AE1" w:rsidRPr="00DF4C96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574FA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574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35AE1" w:rsidRPr="008C47A4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предусмотренный на реализацию муниципальной 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5AE1" w:rsidRPr="00473812" w:rsidRDefault="00635AE1" w:rsidP="00F74C5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–  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B24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473812" w:rsidRDefault="00635AE1" w:rsidP="00F74C5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 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5003</w:t>
            </w:r>
            <w:r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473812" w:rsidRDefault="00574FA1" w:rsidP="00F74C5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63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 </w:t>
            </w:r>
            <w:r w:rsidR="00B24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4991</w:t>
            </w:r>
            <w:r w:rsidR="00635AE1" w:rsidRPr="0047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рублей;</w:t>
            </w:r>
          </w:p>
          <w:p w:rsidR="00635AE1" w:rsidRPr="008C47A4" w:rsidRDefault="00635AE1" w:rsidP="00F7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5AE1" w:rsidRPr="00DF4C96" w:rsidTr="00F74C5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1" w:rsidRPr="00DF4C96" w:rsidRDefault="00635AE1" w:rsidP="00F7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участки: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  <w:p w:rsidR="00540D8E" w:rsidRDefault="00540D8E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0D8E" w:rsidRDefault="00540D8E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035" w:rsidRDefault="00840035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FA1" w:rsidRDefault="00574FA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FA1" w:rsidRDefault="00574FA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0035" w:rsidRDefault="00840035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Предоставление земельных участков в собственность граждан и юридических лиц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выдача разрешений на использование земельных участков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4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- 3</w:t>
            </w:r>
            <w:r w:rsidR="00FF4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93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единиц</w:t>
            </w: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5AE1" w:rsidRPr="00693287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E1" w:rsidRPr="00DF4C96" w:rsidRDefault="00635AE1" w:rsidP="00F74C51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AE1" w:rsidRPr="00DF4C96" w:rsidRDefault="00635AE1" w:rsidP="00635AE1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D8E" w:rsidRDefault="00540D8E" w:rsidP="00540D8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4C96">
        <w:rPr>
          <w:rFonts w:ascii="Times New Roman" w:hAnsi="Times New Roman" w:cs="Times New Roman"/>
          <w:b/>
          <w:sz w:val="24"/>
          <w:szCs w:val="24"/>
        </w:rPr>
        <w:t>.</w:t>
      </w:r>
    </w:p>
    <w:p w:rsidR="00540D8E" w:rsidRDefault="00815193" w:rsidP="004738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815193" w:rsidRPr="00DF4C96" w:rsidRDefault="00815193" w:rsidP="004738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815193" w:rsidRPr="00DF4C96" w:rsidRDefault="00815193" w:rsidP="0047381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5193" w:rsidRPr="00C363C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Управление муниципальным имуществом является неотъемлемой частью деятельности Кетовского районного комитета по управлению муниципальным имуществом.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района от использования муниципального имущества.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 xml:space="preserve">От эффективности управления и распоряжения государственным имуществом и земельными ресурсами в значительной степени зависят объемы поступлений в районный бюджет. 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Составляющей основой поступлений в бюджет неналоговых доходов от управления муниципальным имуществом Кетовского района являются доходы от использования земельных участков, которые поступят в виде перечислений за продажу права аренды на земельные участки, находящиеся в муниципальной собственности района.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 лишь несущественного роста.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815193" w:rsidRPr="00C363C6" w:rsidRDefault="00815193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</w:t>
      </w:r>
      <w:proofErr w:type="spellStart"/>
      <w:r w:rsidRPr="00C363C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363C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40D8E" w:rsidRDefault="00540D8E" w:rsidP="0047381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540D8E" w:rsidRPr="00540D8E" w:rsidRDefault="00540D8E" w:rsidP="00540D8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0D8E"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815193" w:rsidRPr="00DF4C96" w:rsidRDefault="00815193" w:rsidP="00540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b/>
          <w:color w:val="000000"/>
          <w:sz w:val="24"/>
          <w:szCs w:val="24"/>
        </w:rPr>
        <w:t>Цель и задачи Программы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реализацию мероприятий по формированию структуры собственности Кетовского района и обеспечению эффективного управления ею.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 формирование и эффективное управление собственностью Кетовского района.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br/>
        <w:t> Достижение поставленной цели возможно при условии</w:t>
      </w:r>
      <w:r w:rsidR="0042266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следующих  задач:</w:t>
      </w:r>
      <w:r w:rsidR="00422669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F4C96">
        <w:rPr>
          <w:rFonts w:ascii="Times New Roman" w:hAnsi="Times New Roman" w:cs="Times New Roman"/>
          <w:color w:val="000000"/>
          <w:sz w:val="24"/>
          <w:szCs w:val="24"/>
        </w:rPr>
        <w:t>1. Осуществление полномочий собственника по вовлечению объектов собственности Кетовского района в хозяйственный оборот.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Кетовского района  в судах общей юрисдикции и арбитражных судах, приобретении земельных участков.</w:t>
      </w:r>
    </w:p>
    <w:p w:rsidR="00815193" w:rsidRPr="00DF4C96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Совершенствование системы учета объектов собственности Кетовского районного комитета по управлению муниципальным имуществом.</w:t>
      </w:r>
    </w:p>
    <w:p w:rsidR="00815193" w:rsidRDefault="00815193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учета объектов собственности Кетовского районного комитета по управлению муниципальным имуществом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Также в рамках данной задачи предполагается оформление межевых планов на земельные участки, изымаемые в собственность </w:t>
      </w:r>
      <w:proofErr w:type="spellStart"/>
      <w:r w:rsidRPr="00DF4C96">
        <w:rPr>
          <w:rFonts w:ascii="Times New Roman" w:hAnsi="Times New Roman" w:cs="Times New Roman"/>
          <w:color w:val="000000"/>
          <w:sz w:val="24"/>
          <w:szCs w:val="24"/>
        </w:rPr>
        <w:t>Кетовсого</w:t>
      </w:r>
      <w:proofErr w:type="spellEnd"/>
      <w:r w:rsidRPr="00DF4C96">
        <w:rPr>
          <w:rFonts w:ascii="Times New Roman" w:hAnsi="Times New Roman" w:cs="Times New Roman"/>
          <w:color w:val="000000"/>
          <w:sz w:val="24"/>
          <w:szCs w:val="24"/>
        </w:rPr>
        <w:t xml:space="preserve"> района для муниципальных нужд. Реализация данной задачи осуществляется с целью обеспечения ведения единого, полного учета объектов собственности Кетовского  района,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540D8E" w:rsidRDefault="00540D8E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0D8E" w:rsidRPr="00540D8E" w:rsidRDefault="00540D8E" w:rsidP="00540D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15193" w:rsidRPr="00DF4C96" w:rsidRDefault="00815193" w:rsidP="00540D8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</w:t>
      </w: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Рисками реализации программы являются:</w:t>
      </w:r>
    </w:p>
    <w:p w:rsidR="00815193" w:rsidRPr="00DF4C96" w:rsidRDefault="00815193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доходам от продажи земельных участков, собственность на которые не разграничена, собственникам зданий, строений, сооружений по уровням бюджетов;</w:t>
      </w:r>
    </w:p>
    <w:p w:rsidR="00DF4C96" w:rsidRPr="00DF4C96" w:rsidRDefault="00422669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C96" w:rsidRPr="00DF4C96">
        <w:rPr>
          <w:rFonts w:ascii="Times New Roman" w:hAnsi="Times New Roman" w:cs="Times New Roman"/>
          <w:sz w:val="24"/>
          <w:szCs w:val="24"/>
        </w:rPr>
        <w:t xml:space="preserve">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 объекты недвижимости собственниками зданий, строений, сооружений; 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неисполнение договорных обязательств арендаторами.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В целях контроля и минимизации данных рисков планируется реализация следующих мероприятий: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внесение изменений в  нормативно правовую базу, принятую на местном уровне;</w:t>
      </w:r>
    </w:p>
    <w:p w:rsidR="00DF4C96" w:rsidRPr="00F74C51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- ведение мониторинга и контроля за соблюдением договорных обязательств.</w:t>
      </w:r>
    </w:p>
    <w:p w:rsidR="00001942" w:rsidRPr="00F74C51" w:rsidRDefault="00001942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1942" w:rsidRPr="00540D8E" w:rsidRDefault="00001942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DF4C96" w:rsidRPr="00DF4C96" w:rsidRDefault="00DF4C96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F74C51" w:rsidRDefault="00DF4C96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Реализация Про</w:t>
      </w:r>
      <w:r w:rsidR="003C7E37">
        <w:rPr>
          <w:rFonts w:ascii="Times New Roman" w:hAnsi="Times New Roman" w:cs="Times New Roman"/>
          <w:sz w:val="24"/>
          <w:szCs w:val="24"/>
        </w:rPr>
        <w:t>граммы рассчитана на период 2021</w:t>
      </w:r>
      <w:r w:rsidR="00422669">
        <w:rPr>
          <w:rFonts w:ascii="Times New Roman" w:hAnsi="Times New Roman" w:cs="Times New Roman"/>
          <w:sz w:val="24"/>
          <w:szCs w:val="24"/>
        </w:rPr>
        <w:t xml:space="preserve"> - 202</w:t>
      </w:r>
      <w:r w:rsidR="003C7E37">
        <w:rPr>
          <w:rFonts w:ascii="Times New Roman" w:hAnsi="Times New Roman" w:cs="Times New Roman"/>
          <w:sz w:val="24"/>
          <w:szCs w:val="24"/>
        </w:rPr>
        <w:t>3</w:t>
      </w:r>
      <w:r w:rsidRPr="00DF4C96">
        <w:rPr>
          <w:rFonts w:ascii="Times New Roman" w:hAnsi="Times New Roman" w:cs="Times New Roman"/>
          <w:sz w:val="24"/>
          <w:szCs w:val="24"/>
        </w:rPr>
        <w:t xml:space="preserve"> год</w:t>
      </w:r>
      <w:r w:rsidR="003C7E37">
        <w:rPr>
          <w:rFonts w:ascii="Times New Roman" w:hAnsi="Times New Roman" w:cs="Times New Roman"/>
          <w:sz w:val="24"/>
          <w:szCs w:val="24"/>
        </w:rPr>
        <w:t>а</w:t>
      </w:r>
      <w:r w:rsidRPr="00DF4C96">
        <w:rPr>
          <w:rFonts w:ascii="Times New Roman" w:hAnsi="Times New Roman" w:cs="Times New Roman"/>
          <w:sz w:val="24"/>
          <w:szCs w:val="24"/>
        </w:rPr>
        <w:t>.</w:t>
      </w:r>
    </w:p>
    <w:p w:rsidR="00001942" w:rsidRPr="00F74C51" w:rsidRDefault="00001942" w:rsidP="0047381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1942" w:rsidRPr="00540D8E" w:rsidRDefault="00001942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74C5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Финансовое обеспечение Программы</w:t>
      </w:r>
    </w:p>
    <w:p w:rsidR="00DF4C96" w:rsidRPr="00DF4C96" w:rsidRDefault="00DF4C96" w:rsidP="00473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муниципального бюджета.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весь период реализации составляет:</w:t>
      </w:r>
    </w:p>
    <w:p w:rsidR="00DF4C96" w:rsidRPr="00473812" w:rsidRDefault="003C7E37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DF4C96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1E6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="00B241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73812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C96" w:rsidRPr="00473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DF4C96" w:rsidRPr="00B24134" w:rsidRDefault="003C7E37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DF4C96"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473812"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>5003</w:t>
      </w:r>
      <w:r w:rsidR="001E6DC8"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3812"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>0 тыс. рублей;</w:t>
      </w:r>
    </w:p>
    <w:p w:rsidR="00DF4C96" w:rsidRPr="00473812" w:rsidRDefault="003C7E37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F4C96"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473812"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DC8"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134">
        <w:rPr>
          <w:rFonts w:ascii="Times New Roman" w:hAnsi="Times New Roman" w:cs="Times New Roman"/>
          <w:color w:val="000000" w:themeColor="text1"/>
          <w:sz w:val="24"/>
          <w:szCs w:val="24"/>
        </w:rPr>
        <w:t>4991</w:t>
      </w:r>
      <w:r w:rsidR="00462300"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473812" w:rsidRPr="00B2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DF4C96" w:rsidRPr="00DF4C96" w:rsidRDefault="00DF4C96" w:rsidP="004738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пределах лимитов бюджетных обязательств, утвержденных и доведенных на обеспечение деятельности Кетовского районного комитета по управлению муниципальным имуществом.</w:t>
      </w:r>
    </w:p>
    <w:p w:rsidR="00001942" w:rsidRPr="00F74C51" w:rsidRDefault="00DF4C96" w:rsidP="000019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Средства направляются для финансирования мероприятий по обеспечению реализации программы.</w:t>
      </w:r>
    </w:p>
    <w:p w:rsidR="00001942" w:rsidRPr="00F74C51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860" w:rsidRDefault="00545860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1942" w:rsidRPr="00540D8E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Состав бюджетных ассигнований, выделяемых из бюджета района</w:t>
      </w:r>
    </w:p>
    <w:p w:rsidR="00DF4C96" w:rsidRPr="00DF4C96" w:rsidRDefault="00DF4C96" w:rsidP="000019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4C96">
        <w:rPr>
          <w:rFonts w:ascii="Times New Roman" w:hAnsi="Times New Roman" w:cs="Times New Roman"/>
          <w:b/>
          <w:bCs/>
          <w:sz w:val="24"/>
          <w:szCs w:val="24"/>
        </w:rPr>
        <w:t>на реализацию программы</w:t>
      </w:r>
    </w:p>
    <w:p w:rsidR="00DF4C9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96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422669" w:rsidRDefault="00422669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886"/>
        <w:gridCol w:w="886"/>
        <w:gridCol w:w="887"/>
      </w:tblGrid>
      <w:tr w:rsidR="008C47A4" w:rsidTr="00F74C51">
        <w:trPr>
          <w:trHeight w:val="135"/>
        </w:trPr>
        <w:tc>
          <w:tcPr>
            <w:tcW w:w="6912" w:type="dxa"/>
            <w:vMerge w:val="restart"/>
          </w:tcPr>
          <w:p w:rsidR="008C47A4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объем финансирования программы в разрезе классификации операций сектора государственного управления</w:t>
            </w:r>
          </w:p>
        </w:tc>
        <w:tc>
          <w:tcPr>
            <w:tcW w:w="2659" w:type="dxa"/>
            <w:gridSpan w:val="3"/>
          </w:tcPr>
          <w:p w:rsidR="008C47A4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реализации программы</w:t>
            </w:r>
          </w:p>
        </w:tc>
      </w:tr>
      <w:tr w:rsidR="00422669" w:rsidTr="00F74C51">
        <w:trPr>
          <w:trHeight w:val="135"/>
        </w:trPr>
        <w:tc>
          <w:tcPr>
            <w:tcW w:w="6912" w:type="dxa"/>
            <w:vMerge/>
          </w:tcPr>
          <w:p w:rsidR="00422669" w:rsidRDefault="0042266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22669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69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422669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69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7" w:type="dxa"/>
          </w:tcPr>
          <w:p w:rsidR="00422669" w:rsidRDefault="008C47A4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6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Кетовского районного комитета по управлению муниципальным имуществом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4717,0</w:t>
            </w:r>
          </w:p>
        </w:tc>
      </w:tr>
      <w:tr w:rsidR="00024CE9" w:rsidTr="00F74C51">
        <w:tc>
          <w:tcPr>
            <w:tcW w:w="6912" w:type="dxa"/>
          </w:tcPr>
          <w:p w:rsidR="00024CE9" w:rsidRPr="00F74C51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</w:tcPr>
          <w:p w:rsidR="00024CE9" w:rsidRPr="00F74C51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886" w:type="dxa"/>
          </w:tcPr>
          <w:p w:rsidR="00024CE9" w:rsidRPr="00F74C51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886" w:type="dxa"/>
          </w:tcPr>
          <w:p w:rsidR="00024CE9" w:rsidRDefault="003E6D2F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886" w:type="dxa"/>
          </w:tcPr>
          <w:p w:rsidR="00024CE9" w:rsidRDefault="003E6D2F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887" w:type="dxa"/>
          </w:tcPr>
          <w:p w:rsidR="00024CE9" w:rsidRDefault="003E6D2F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  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024CE9" w:rsidTr="00F74C51">
        <w:tc>
          <w:tcPr>
            <w:tcW w:w="6912" w:type="dxa"/>
          </w:tcPr>
          <w:p w:rsidR="00024CE9" w:rsidRDefault="00024CE9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6" w:type="dxa"/>
          </w:tcPr>
          <w:p w:rsidR="00024CE9" w:rsidRDefault="00656983" w:rsidP="00473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257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6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87" w:type="dxa"/>
          </w:tcPr>
          <w:p w:rsidR="00024CE9" w:rsidRDefault="00625741" w:rsidP="00F7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</w:tbl>
    <w:p w:rsidR="00422669" w:rsidRPr="00DF4C96" w:rsidRDefault="00422669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1942" w:rsidRPr="00540D8E" w:rsidRDefault="00001942" w:rsidP="000019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0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540D8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019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4C96" w:rsidRPr="00DF4C96" w:rsidRDefault="00DF4C96" w:rsidP="000019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Целевые показатели программы (измеряемые количественные показатели</w:t>
      </w:r>
    </w:p>
    <w:p w:rsidR="00DF4C96" w:rsidRPr="00DF4C96" w:rsidRDefault="00DF4C96" w:rsidP="00001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96">
        <w:rPr>
          <w:rFonts w:ascii="Times New Roman" w:hAnsi="Times New Roman" w:cs="Times New Roman"/>
          <w:b/>
          <w:sz w:val="24"/>
          <w:szCs w:val="24"/>
        </w:rPr>
        <w:t>решения поставленных задач), включая значения показателей по годам</w:t>
      </w:r>
    </w:p>
    <w:p w:rsidR="00DF4C96" w:rsidRPr="00DF4C9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96" w:rsidRPr="00C363C6" w:rsidRDefault="00DF4C96" w:rsidP="004738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F4C9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C363C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tbl>
      <w:tblPr>
        <w:tblW w:w="5050" w:type="pct"/>
        <w:tblInd w:w="-72" w:type="dxa"/>
        <w:tblLook w:val="01E0"/>
      </w:tblPr>
      <w:tblGrid>
        <w:gridCol w:w="712"/>
        <w:gridCol w:w="3351"/>
        <w:gridCol w:w="2090"/>
        <w:gridCol w:w="1170"/>
        <w:gridCol w:w="1172"/>
        <w:gridCol w:w="1172"/>
      </w:tblGrid>
      <w:tr w:rsidR="00DF4C96" w:rsidRPr="00F74C51" w:rsidTr="00DF4C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единица измерения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достижения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205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5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205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52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8C47A4" w:rsidP="00205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52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F4C96" w:rsidRPr="00DF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F4C96" w:rsidRPr="00DF4C96" w:rsidTr="00DF4C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 граждан и юридических лиц,</w:t>
            </w:r>
            <w:r w:rsidR="00541FF4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разрешений на использование земельных участков,</w:t>
            </w: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 участков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541FF4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473812" w:rsidP="0054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F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F74C51" w:rsidRDefault="00473812" w:rsidP="0054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F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4C96" w:rsidRPr="00DF4C96" w:rsidTr="00DF4C96">
        <w:trPr>
          <w:trHeight w:val="80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на недвижимое имущество и земельные участки, единиц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DF4C96" w:rsidRDefault="00DF4C96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96" w:rsidRPr="00001942" w:rsidRDefault="00473812" w:rsidP="0047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94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</w:tbl>
    <w:p w:rsidR="00DF4C96" w:rsidRPr="00DF4C96" w:rsidRDefault="00DF4C96" w:rsidP="004738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B1A" w:rsidRPr="00DF4C96" w:rsidRDefault="00DF4C96" w:rsidP="0054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96">
        <w:rPr>
          <w:rFonts w:ascii="Times New Roman" w:hAnsi="Times New Roman" w:cs="Times New Roman"/>
          <w:sz w:val="24"/>
          <w:szCs w:val="24"/>
        </w:rPr>
        <w:t>Реализация программы предполагает увеличение поступлений в бюджет за счет увеличения количества заключенных договоров аренды, договоров купли-продажи земельных участков, модернизации учета и контроля по договорам аренды.</w:t>
      </w:r>
    </w:p>
    <w:sectPr w:rsidR="00547B1A" w:rsidRPr="00DF4C96" w:rsidSect="00541F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0C76"/>
    <w:rsid w:val="00001942"/>
    <w:rsid w:val="00024CE9"/>
    <w:rsid w:val="00036C0E"/>
    <w:rsid w:val="000658AD"/>
    <w:rsid w:val="0006670A"/>
    <w:rsid w:val="001E6DC8"/>
    <w:rsid w:val="00205240"/>
    <w:rsid w:val="002D0EF3"/>
    <w:rsid w:val="002F4F40"/>
    <w:rsid w:val="00391C7F"/>
    <w:rsid w:val="003C7E37"/>
    <w:rsid w:val="003E6D2F"/>
    <w:rsid w:val="00422669"/>
    <w:rsid w:val="00462300"/>
    <w:rsid w:val="00473812"/>
    <w:rsid w:val="00540D8E"/>
    <w:rsid w:val="00541FF4"/>
    <w:rsid w:val="00545860"/>
    <w:rsid w:val="00547B1A"/>
    <w:rsid w:val="00556E67"/>
    <w:rsid w:val="00574FA1"/>
    <w:rsid w:val="005A40E3"/>
    <w:rsid w:val="005A6D11"/>
    <w:rsid w:val="005D72AE"/>
    <w:rsid w:val="00625741"/>
    <w:rsid w:val="00635AE1"/>
    <w:rsid w:val="00656983"/>
    <w:rsid w:val="006575F3"/>
    <w:rsid w:val="006629B6"/>
    <w:rsid w:val="00693287"/>
    <w:rsid w:val="007D3C5F"/>
    <w:rsid w:val="00815193"/>
    <w:rsid w:val="00840035"/>
    <w:rsid w:val="00870BCC"/>
    <w:rsid w:val="008C47A4"/>
    <w:rsid w:val="0094629B"/>
    <w:rsid w:val="009A016A"/>
    <w:rsid w:val="009A710D"/>
    <w:rsid w:val="009C23EF"/>
    <w:rsid w:val="00A20802"/>
    <w:rsid w:val="00A46792"/>
    <w:rsid w:val="00AF0C76"/>
    <w:rsid w:val="00B02F8F"/>
    <w:rsid w:val="00B24134"/>
    <w:rsid w:val="00C11586"/>
    <w:rsid w:val="00C363C6"/>
    <w:rsid w:val="00C94794"/>
    <w:rsid w:val="00DE5642"/>
    <w:rsid w:val="00DF4C96"/>
    <w:rsid w:val="00E15282"/>
    <w:rsid w:val="00EC03CA"/>
    <w:rsid w:val="00F74C51"/>
    <w:rsid w:val="00F81FB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F3"/>
  </w:style>
  <w:style w:type="paragraph" w:styleId="3">
    <w:name w:val="heading 3"/>
    <w:basedOn w:val="a"/>
    <w:next w:val="a"/>
    <w:link w:val="30"/>
    <w:semiHidden/>
    <w:unhideWhenUsed/>
    <w:qFormat/>
    <w:rsid w:val="00DF4C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DF4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1">
    <w:name w:val="consplusnormal1"/>
    <w:basedOn w:val="a"/>
    <w:rsid w:val="00DF4C96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226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A71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A710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unhideWhenUsed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25</cp:revision>
  <cp:lastPrinted>2019-11-27T11:20:00Z</cp:lastPrinted>
  <dcterms:created xsi:type="dcterms:W3CDTF">2019-11-22T09:11:00Z</dcterms:created>
  <dcterms:modified xsi:type="dcterms:W3CDTF">2020-11-24T04:26:00Z</dcterms:modified>
</cp:coreProperties>
</file>