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2D" w:rsidRPr="00910F2D" w:rsidRDefault="00910F2D" w:rsidP="00910F2D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10F2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10F2D" w:rsidRPr="00910F2D" w:rsidRDefault="00910F2D" w:rsidP="00910F2D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F2D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910F2D" w:rsidRPr="00910F2D" w:rsidRDefault="00910F2D" w:rsidP="00910F2D">
      <w:pPr>
        <w:pStyle w:val="af6"/>
        <w:jc w:val="center"/>
        <w:rPr>
          <w:b/>
          <w:bCs/>
          <w:sz w:val="28"/>
          <w:szCs w:val="28"/>
        </w:rPr>
      </w:pPr>
      <w:r w:rsidRPr="00910F2D">
        <w:rPr>
          <w:b/>
          <w:bCs/>
          <w:sz w:val="28"/>
          <w:szCs w:val="28"/>
        </w:rPr>
        <w:t>АДМИНИСТРАЦИЯ  КЕТОВСКОГО РАЙОНА</w:t>
      </w:r>
    </w:p>
    <w:p w:rsidR="00910F2D" w:rsidRDefault="00910F2D" w:rsidP="00910F2D">
      <w:pPr>
        <w:jc w:val="center"/>
        <w:rPr>
          <w:rFonts w:ascii="Times New Roman" w:hAnsi="Times New Roman"/>
          <w:sz w:val="28"/>
          <w:szCs w:val="32"/>
        </w:rPr>
      </w:pPr>
    </w:p>
    <w:p w:rsidR="00910F2D" w:rsidRDefault="00910F2D" w:rsidP="00575D22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A91616">
        <w:rPr>
          <w:rFonts w:ascii="Times New Roman" w:hAnsi="Times New Roman"/>
          <w:b/>
          <w:bCs/>
          <w:sz w:val="32"/>
          <w:szCs w:val="32"/>
        </w:rPr>
        <w:t>Е</w:t>
      </w:r>
    </w:p>
    <w:p w:rsidR="00910F2D" w:rsidRDefault="00910F2D" w:rsidP="00910F2D">
      <w:pPr>
        <w:rPr>
          <w:rFonts w:ascii="Times New Roman" w:hAnsi="Times New Roman"/>
          <w:sz w:val="28"/>
          <w:szCs w:val="28"/>
        </w:rPr>
      </w:pPr>
    </w:p>
    <w:p w:rsidR="00910F2D" w:rsidRDefault="00910F2D" w:rsidP="00910F2D">
      <w:pPr>
        <w:rPr>
          <w:rFonts w:ascii="Times New Roman" w:hAnsi="Times New Roman"/>
          <w:sz w:val="28"/>
          <w:szCs w:val="28"/>
        </w:rPr>
      </w:pPr>
    </w:p>
    <w:p w:rsidR="00910F2D" w:rsidRDefault="003D4DDA" w:rsidP="00910F2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910F2D" w:rsidRPr="003D4DDA">
        <w:rPr>
          <w:rFonts w:ascii="Times New Roman" w:hAnsi="Times New Roman"/>
          <w:szCs w:val="28"/>
        </w:rPr>
        <w:t xml:space="preserve">т </w:t>
      </w:r>
      <w:r w:rsidR="00A91616">
        <w:rPr>
          <w:rFonts w:ascii="Times New Roman" w:hAnsi="Times New Roman"/>
          <w:szCs w:val="28"/>
        </w:rPr>
        <w:t>16 августа</w:t>
      </w:r>
      <w:r w:rsidR="00910F2D" w:rsidRPr="003D4DDA">
        <w:rPr>
          <w:rFonts w:ascii="Times New Roman" w:hAnsi="Times New Roman"/>
          <w:szCs w:val="28"/>
        </w:rPr>
        <w:t>2018</w:t>
      </w:r>
      <w:r w:rsidR="00910F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г.</w:t>
      </w:r>
      <w:r w:rsidR="00910F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910F2D">
        <w:rPr>
          <w:rFonts w:ascii="Times New Roman" w:hAnsi="Times New Roman"/>
          <w:szCs w:val="28"/>
        </w:rPr>
        <w:t>№</w:t>
      </w:r>
      <w:r w:rsidR="00A91616">
        <w:rPr>
          <w:rFonts w:ascii="Times New Roman" w:hAnsi="Times New Roman"/>
          <w:szCs w:val="28"/>
        </w:rPr>
        <w:t xml:space="preserve"> 1573</w:t>
      </w:r>
    </w:p>
    <w:p w:rsidR="00910F2D" w:rsidRPr="003D4DDA" w:rsidRDefault="003D4DDA" w:rsidP="00910F2D">
      <w:pPr>
        <w:pStyle w:val="1"/>
        <w:rPr>
          <w:b w:val="0"/>
          <w:sz w:val="24"/>
          <w:szCs w:val="24"/>
        </w:rPr>
      </w:pPr>
      <w:r>
        <w:t xml:space="preserve">       </w:t>
      </w:r>
      <w:r w:rsidR="00910F2D" w:rsidRPr="003D4DDA">
        <w:rPr>
          <w:b w:val="0"/>
          <w:sz w:val="24"/>
          <w:szCs w:val="24"/>
        </w:rPr>
        <w:t>с. Кетово</w:t>
      </w:r>
    </w:p>
    <w:p w:rsidR="00910F2D" w:rsidRDefault="00910F2D" w:rsidP="00910F2D">
      <w:pPr>
        <w:pStyle w:val="2"/>
        <w:rPr>
          <w:b w:val="0"/>
          <w:bCs w:val="0"/>
          <w:sz w:val="24"/>
        </w:rPr>
      </w:pPr>
    </w:p>
    <w:p w:rsidR="00910F2D" w:rsidRDefault="00910F2D" w:rsidP="00910F2D">
      <w:pPr>
        <w:jc w:val="center"/>
        <w:rPr>
          <w:rFonts w:ascii="Times New Roman" w:hAnsi="Times New Roman"/>
          <w:b/>
          <w:bCs/>
          <w:sz w:val="24"/>
        </w:rPr>
      </w:pPr>
    </w:p>
    <w:p w:rsidR="00910F2D" w:rsidRPr="00910F2D" w:rsidRDefault="00910F2D" w:rsidP="00910F2D">
      <w:pPr>
        <w:pStyle w:val="af7"/>
        <w:jc w:val="center"/>
        <w:rPr>
          <w:rFonts w:ascii="Times New Roman" w:hAnsi="Times New Roman"/>
          <w:sz w:val="24"/>
        </w:rPr>
      </w:pPr>
      <w:bookmarkStart w:id="0" w:name="_GoBack"/>
      <w:r w:rsidRPr="00910F2D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 программы Кетовского района Курганской области «Развитие образования и реализация государственной молодежной политики» на 2016-2020 годы»</w:t>
      </w:r>
    </w:p>
    <w:bookmarkEnd w:id="0"/>
    <w:p w:rsidR="00910F2D" w:rsidRPr="0006507D" w:rsidRDefault="00910F2D" w:rsidP="00910F2D">
      <w:pPr>
        <w:jc w:val="center"/>
        <w:rPr>
          <w:rFonts w:ascii="Times New Roman" w:hAnsi="Times New Roman"/>
          <w:b/>
          <w:bCs/>
          <w:sz w:val="24"/>
        </w:rPr>
      </w:pPr>
    </w:p>
    <w:p w:rsidR="001E2559" w:rsidRPr="0083412B" w:rsidRDefault="00910F2D" w:rsidP="001E255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 w:rsidR="001E2559" w:rsidRPr="0083412B">
        <w:rPr>
          <w:rFonts w:ascii="Times New Roman" w:hAnsi="Times New Roman"/>
          <w:sz w:val="24"/>
        </w:rPr>
        <w:t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муниципальной программы Кетовского района «Развитие образования и реализация государственной молодежной политики»</w:t>
      </w:r>
      <w:r w:rsidR="001E2559">
        <w:rPr>
          <w:rFonts w:ascii="Times New Roman" w:hAnsi="Times New Roman"/>
          <w:sz w:val="24"/>
        </w:rPr>
        <w:t xml:space="preserve"> </w:t>
      </w:r>
      <w:r w:rsidR="001E2559" w:rsidRPr="0083412B">
        <w:rPr>
          <w:rFonts w:ascii="Times New Roman" w:hAnsi="Times New Roman"/>
          <w:bCs/>
          <w:sz w:val="24"/>
        </w:rPr>
        <w:t>на 2016-2020 годы»</w:t>
      </w:r>
      <w:r w:rsidR="001E2559" w:rsidRPr="0083412B">
        <w:rPr>
          <w:rFonts w:ascii="Times New Roman" w:hAnsi="Times New Roman"/>
          <w:sz w:val="24"/>
        </w:rPr>
        <w:t xml:space="preserve"> Администрация Кетовского района</w:t>
      </w:r>
      <w:proofErr w:type="gramEnd"/>
    </w:p>
    <w:p w:rsidR="001E2559" w:rsidRPr="00FD199A" w:rsidRDefault="001E2559" w:rsidP="001E2559">
      <w:pPr>
        <w:jc w:val="both"/>
        <w:rPr>
          <w:rFonts w:ascii="Times New Roman" w:hAnsi="Times New Roman"/>
          <w:sz w:val="24"/>
        </w:rPr>
      </w:pPr>
      <w:r w:rsidRPr="00FD199A">
        <w:rPr>
          <w:rFonts w:ascii="Times New Roman" w:hAnsi="Times New Roman"/>
          <w:sz w:val="24"/>
        </w:rPr>
        <w:t>ПОСТАНОВЛЯЕТ:</w:t>
      </w:r>
    </w:p>
    <w:p w:rsidR="001E2559" w:rsidRPr="00002C0F" w:rsidRDefault="001E2559" w:rsidP="001E2559">
      <w:pPr>
        <w:pStyle w:val="afc"/>
        <w:jc w:val="both"/>
        <w:rPr>
          <w:rFonts w:ascii="Times New Roman" w:eastAsia="Arial" w:hAnsi="Times New Roman"/>
          <w:spacing w:val="-4"/>
          <w:sz w:val="24"/>
        </w:rPr>
      </w:pPr>
      <w:r w:rsidRPr="00661A0B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Внести изменения в п</w:t>
      </w:r>
      <w:r w:rsidRPr="0083412B">
        <w:rPr>
          <w:rFonts w:ascii="Times New Roman" w:hAnsi="Times New Roman"/>
          <w:sz w:val="24"/>
          <w:szCs w:val="24"/>
        </w:rPr>
        <w:t>риложение</w:t>
      </w:r>
      <w:r w:rsidRPr="00661A0B">
        <w:rPr>
          <w:rFonts w:ascii="Times New Roman" w:hAnsi="Times New Roman"/>
          <w:sz w:val="24"/>
          <w:szCs w:val="24"/>
        </w:rPr>
        <w:t xml:space="preserve"> к постановлению </w:t>
      </w:r>
      <w:r w:rsidRPr="00661A0B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661A0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61A0B">
        <w:rPr>
          <w:rFonts w:ascii="Times New Roman" w:hAnsi="Times New Roman"/>
          <w:sz w:val="24"/>
          <w:szCs w:val="24"/>
        </w:rPr>
        <w:t xml:space="preserve">от 24 декабря  2015 года № 2462 </w:t>
      </w:r>
      <w:r w:rsidRPr="00661A0B">
        <w:rPr>
          <w:rFonts w:ascii="Times New Roman" w:eastAsia="Calibri" w:hAnsi="Times New Roman"/>
          <w:sz w:val="24"/>
          <w:szCs w:val="24"/>
        </w:rPr>
        <w:t>«</w:t>
      </w:r>
      <w:r w:rsidRPr="00661A0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61A0B">
        <w:rPr>
          <w:rFonts w:ascii="Times New Roman" w:hAnsi="Times New Roman"/>
          <w:sz w:val="24"/>
          <w:szCs w:val="24"/>
        </w:rPr>
        <w:t xml:space="preserve">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661A0B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661A0B">
        <w:rPr>
          <w:rFonts w:ascii="Times New Roman" w:eastAsia="Calibri" w:hAnsi="Times New Roman"/>
          <w:sz w:val="24"/>
          <w:szCs w:val="24"/>
        </w:rPr>
        <w:t xml:space="preserve"> </w:t>
      </w:r>
      <w:r w:rsidRPr="0083412B">
        <w:rPr>
          <w:rFonts w:ascii="Times New Roman" w:hAnsi="Times New Roman"/>
          <w:sz w:val="24"/>
          <w:szCs w:val="24"/>
        </w:rPr>
        <w:t>изложи</w:t>
      </w:r>
      <w:r>
        <w:rPr>
          <w:rFonts w:ascii="Times New Roman" w:hAnsi="Times New Roman"/>
          <w:sz w:val="24"/>
          <w:szCs w:val="24"/>
        </w:rPr>
        <w:t>в</w:t>
      </w:r>
      <w:r w:rsidRPr="0083412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83412B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4"/>
        </w:rPr>
        <w:t>.</w:t>
      </w:r>
    </w:p>
    <w:p w:rsidR="001E2559" w:rsidRPr="0099169E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99169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916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169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первого заместителя Главы Кетовског</w:t>
      </w:r>
      <w:r>
        <w:rPr>
          <w:rFonts w:ascii="Times New Roman" w:hAnsi="Times New Roman"/>
          <w:sz w:val="24"/>
          <w:szCs w:val="24"/>
        </w:rPr>
        <w:t>о района по социальной политике</w:t>
      </w:r>
      <w:r w:rsidRPr="0099169E">
        <w:rPr>
          <w:rFonts w:ascii="Times New Roman" w:hAnsi="Times New Roman"/>
          <w:sz w:val="24"/>
          <w:szCs w:val="24"/>
        </w:rPr>
        <w:t>.</w:t>
      </w:r>
    </w:p>
    <w:p w:rsidR="001E2559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FD199A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Архипов</w:t>
      </w:r>
    </w:p>
    <w:p w:rsidR="001E2559" w:rsidRPr="00FD199A" w:rsidRDefault="001E2559" w:rsidP="001E2559">
      <w:pPr>
        <w:pStyle w:val="afc"/>
        <w:jc w:val="both"/>
        <w:rPr>
          <w:sz w:val="24"/>
          <w:szCs w:val="24"/>
        </w:rPr>
      </w:pPr>
    </w:p>
    <w:p w:rsidR="001E2559" w:rsidRDefault="001E2559" w:rsidP="001E2559">
      <w:pPr>
        <w:rPr>
          <w:rFonts w:ascii="Times New Roman" w:hAnsi="Times New Roman"/>
          <w:szCs w:val="20"/>
        </w:rPr>
      </w:pPr>
      <w:r>
        <w:t xml:space="preserve">               </w:t>
      </w: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Pr="00661A0B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Лютый Н.Ю.</w:t>
      </w:r>
    </w:p>
    <w:p w:rsidR="001E2559" w:rsidRPr="00661A0B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  <w:r w:rsidRPr="00661A0B">
        <w:rPr>
          <w:rFonts w:ascii="Times New Roman" w:hAnsi="Times New Roman"/>
          <w:sz w:val="20"/>
          <w:szCs w:val="20"/>
        </w:rPr>
        <w:t xml:space="preserve"> 3-82-</w:t>
      </w:r>
      <w:r w:rsidR="001A7627">
        <w:rPr>
          <w:rFonts w:ascii="Times New Roman" w:hAnsi="Times New Roman"/>
          <w:sz w:val="20"/>
          <w:szCs w:val="20"/>
        </w:rPr>
        <w:t>94</w:t>
      </w:r>
    </w:p>
    <w:p w:rsidR="00910F2D" w:rsidRDefault="00910F2D" w:rsidP="001E2559">
      <w:pPr>
        <w:jc w:val="both"/>
        <w:rPr>
          <w:rFonts w:ascii="Times New Roman" w:hAnsi="Times New Roman"/>
          <w:b/>
          <w:sz w:val="24"/>
        </w:rPr>
      </w:pPr>
    </w:p>
    <w:p w:rsidR="001B5DCA" w:rsidRPr="00086186" w:rsidRDefault="001B5DCA" w:rsidP="001F7BBF">
      <w:pPr>
        <w:jc w:val="center"/>
        <w:rPr>
          <w:b/>
          <w:bCs/>
          <w:sz w:val="24"/>
        </w:rPr>
      </w:pPr>
      <w:r w:rsidRPr="00086186">
        <w:rPr>
          <w:b/>
          <w:bCs/>
          <w:sz w:val="24"/>
        </w:rPr>
        <w:t xml:space="preserve">Раздел I. Паспорт </w:t>
      </w:r>
      <w:r w:rsidR="00F43B48" w:rsidRPr="00086186">
        <w:rPr>
          <w:b/>
          <w:bCs/>
          <w:sz w:val="24"/>
        </w:rPr>
        <w:t>муниципальной</w:t>
      </w:r>
      <w:r w:rsidRPr="00086186">
        <w:rPr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086186">
        <w:rPr>
          <w:b/>
          <w:bCs/>
          <w:sz w:val="24"/>
        </w:rPr>
        <w:t xml:space="preserve">рственной молодежной политики» </w:t>
      </w:r>
      <w:r w:rsidRPr="00086186">
        <w:rPr>
          <w:b/>
          <w:bCs/>
          <w:sz w:val="24"/>
        </w:rPr>
        <w:t>на 2016-2020 годы</w:t>
      </w:r>
    </w:p>
    <w:p w:rsidR="00F76912" w:rsidRPr="00086186" w:rsidRDefault="00F76912" w:rsidP="001F7BBF">
      <w:pPr>
        <w:jc w:val="center"/>
        <w:rPr>
          <w:b/>
          <w:bCs/>
          <w:sz w:val="24"/>
        </w:rPr>
      </w:pPr>
    </w:p>
    <w:p w:rsidR="00F76912" w:rsidRPr="00086186" w:rsidRDefault="00F76912" w:rsidP="00F8499C">
      <w:pPr>
        <w:rPr>
          <w:b/>
          <w:bCs/>
          <w:sz w:val="24"/>
        </w:rPr>
      </w:pPr>
    </w:p>
    <w:p w:rsidR="005F2626" w:rsidRPr="00086186" w:rsidRDefault="005F2626" w:rsidP="005F2626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0"/>
        <w:gridCol w:w="7478"/>
      </w:tblGrid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7478" w:type="dxa"/>
          </w:tcPr>
          <w:p w:rsidR="005F2626" w:rsidRPr="00086186" w:rsidRDefault="005F2626" w:rsidP="002D4649">
            <w:pPr>
              <w:pStyle w:val="1"/>
              <w:spacing w:before="0" w:after="0" w:line="100" w:lineRule="atLeast"/>
              <w:jc w:val="both"/>
              <w:rPr>
                <w:sz w:val="24"/>
                <w:szCs w:val="24"/>
              </w:rPr>
            </w:pPr>
            <w:r w:rsidRPr="00086186">
              <w:rPr>
                <w:rFonts w:ascii="Arial" w:hAnsi="Arial"/>
                <w:b w:val="0"/>
                <w:bCs w:val="0"/>
                <w:spacing w:val="-2"/>
                <w:sz w:val="24"/>
                <w:szCs w:val="24"/>
              </w:rPr>
              <w:t xml:space="preserve">Муниципальная программа Кетовского района Курганской области «Развитие образования и реализация государственной молодежной политики» на 2016-2020 годы (далее </w:t>
            </w:r>
            <w:r w:rsidRPr="00086186">
              <w:rPr>
                <w:rFonts w:ascii="Arial" w:hAnsi="Arial" w:cs="Arial"/>
                <w:b w:val="0"/>
                <w:bCs w:val="0"/>
                <w:spacing w:val="-2"/>
                <w:sz w:val="24"/>
                <w:szCs w:val="24"/>
              </w:rPr>
              <w:t>–</w:t>
            </w:r>
            <w:r w:rsidRPr="00086186">
              <w:rPr>
                <w:rFonts w:ascii="Arial" w:hAnsi="Arial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7478" w:type="dxa"/>
          </w:tcPr>
          <w:p w:rsidR="005F2626" w:rsidRPr="00086186" w:rsidRDefault="005F2626" w:rsidP="002D4649">
            <w:pPr>
              <w:pStyle w:val="af4"/>
              <w:spacing w:line="100" w:lineRule="atLeast"/>
              <w:jc w:val="both"/>
              <w:rPr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 Управление народного образования Администрации Кетовского района</w:t>
            </w:r>
            <w:r w:rsidRPr="00086186">
              <w:rPr>
                <w:spacing w:val="-2"/>
                <w:sz w:val="24"/>
              </w:rPr>
              <w:t xml:space="preserve">         (далее </w:t>
            </w:r>
            <w:r w:rsidRPr="00086186">
              <w:rPr>
                <w:rFonts w:cs="Arial"/>
                <w:spacing w:val="-2"/>
                <w:sz w:val="24"/>
              </w:rPr>
              <w:t>–</w:t>
            </w:r>
            <w:r w:rsidRPr="00086186">
              <w:rPr>
                <w:spacing w:val="-2"/>
                <w:sz w:val="24"/>
              </w:rPr>
              <w:t xml:space="preserve"> УНО)</w:t>
            </w:r>
          </w:p>
        </w:tc>
      </w:tr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rFonts w:cs="Arial"/>
                <w:color w:val="000000"/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Соисполнители</w:t>
            </w:r>
          </w:p>
        </w:tc>
        <w:tc>
          <w:tcPr>
            <w:tcW w:w="7478" w:type="dxa"/>
          </w:tcPr>
          <w:p w:rsidR="005F2626" w:rsidRPr="00086186" w:rsidRDefault="005F2626" w:rsidP="002D4649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086186">
              <w:rPr>
                <w:rFonts w:cs="Arial"/>
                <w:color w:val="000000"/>
                <w:spacing w:val="-2"/>
                <w:sz w:val="24"/>
              </w:rPr>
              <w:t xml:space="preserve"> </w:t>
            </w:r>
            <w:r w:rsidRPr="00086186">
              <w:rPr>
                <w:rFonts w:eastAsia="Arial" w:cs="Arial"/>
                <w:spacing w:val="-2"/>
                <w:sz w:val="24"/>
              </w:rPr>
              <w:t xml:space="preserve"> образовательные организации</w:t>
            </w:r>
            <w:r w:rsidRPr="00086186">
              <w:rPr>
                <w:rFonts w:eastAsia="Arial" w:cs="Arial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Подпрограммы</w:t>
            </w:r>
          </w:p>
        </w:tc>
        <w:tc>
          <w:tcPr>
            <w:tcW w:w="7478" w:type="dxa"/>
          </w:tcPr>
          <w:p w:rsidR="005F2626" w:rsidRPr="00086186" w:rsidRDefault="005F2626" w:rsidP="002D4649">
            <w:pPr>
              <w:pStyle w:val="af4"/>
              <w:spacing w:line="100" w:lineRule="atLeast"/>
              <w:jc w:val="both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«Развитие общего образования»;</w:t>
            </w:r>
          </w:p>
          <w:p w:rsidR="005F2626" w:rsidRPr="00086186" w:rsidRDefault="005F2626" w:rsidP="002D4649">
            <w:pPr>
              <w:pStyle w:val="af4"/>
              <w:spacing w:line="100" w:lineRule="atLeast"/>
              <w:jc w:val="both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«</w:t>
            </w:r>
            <w:r w:rsidRPr="00086186">
              <w:rPr>
                <w:rFonts w:cs="Arial"/>
                <w:spacing w:val="-2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086186" w:rsidRDefault="005F2626" w:rsidP="002D4649">
            <w:pPr>
              <w:pStyle w:val="af4"/>
              <w:spacing w:line="100" w:lineRule="atLeast"/>
              <w:jc w:val="both"/>
              <w:rPr>
                <w:sz w:val="24"/>
              </w:rPr>
            </w:pPr>
            <w:r w:rsidRPr="00086186">
              <w:rPr>
                <w:spacing w:val="-2"/>
                <w:sz w:val="24"/>
              </w:rPr>
              <w:t xml:space="preserve">«Кадровое обеспечение системы образования Курганской области» </w:t>
            </w:r>
          </w:p>
        </w:tc>
      </w:tr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rFonts w:eastAsia="Arial" w:cs="Arial"/>
                <w:color w:val="000000"/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Цели</w:t>
            </w:r>
          </w:p>
        </w:tc>
        <w:tc>
          <w:tcPr>
            <w:tcW w:w="7478" w:type="dxa"/>
          </w:tcPr>
          <w:p w:rsidR="005F2626" w:rsidRPr="00086186" w:rsidRDefault="005F2626" w:rsidP="002D4649">
            <w:pPr>
              <w:pStyle w:val="af4"/>
              <w:spacing w:line="100" w:lineRule="atLeast"/>
              <w:jc w:val="both"/>
              <w:rPr>
                <w:rFonts w:eastAsia="Arial" w:cs="Arial"/>
                <w:color w:val="000000"/>
                <w:spacing w:val="-2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086186" w:rsidRDefault="005F2626" w:rsidP="002D4649">
            <w:pPr>
              <w:pStyle w:val="af4"/>
              <w:spacing w:line="100" w:lineRule="atLeast"/>
              <w:jc w:val="both"/>
              <w:rPr>
                <w:rFonts w:eastAsia="Arial" w:cs="Arial"/>
                <w:color w:val="000000"/>
                <w:spacing w:val="-2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2"/>
                <w:sz w:val="24"/>
              </w:rPr>
              <w:t>повышение эффективности реализации молодежной политики в Кетовском районе Курганской области</w:t>
            </w:r>
            <w:r w:rsidR="00564D68" w:rsidRPr="00086186">
              <w:rPr>
                <w:rFonts w:eastAsia="Arial" w:cs="Arial"/>
                <w:color w:val="000000"/>
                <w:spacing w:val="-2"/>
                <w:sz w:val="24"/>
              </w:rPr>
              <w:t>;</w:t>
            </w:r>
          </w:p>
        </w:tc>
      </w:tr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Задачи</w:t>
            </w:r>
          </w:p>
        </w:tc>
        <w:tc>
          <w:tcPr>
            <w:tcW w:w="7478" w:type="dxa"/>
          </w:tcPr>
          <w:p w:rsidR="005F2626" w:rsidRPr="00086186" w:rsidRDefault="005F2626" w:rsidP="002D4649">
            <w:pPr>
              <w:pStyle w:val="a1"/>
              <w:spacing w:after="0"/>
              <w:jc w:val="both"/>
              <w:rPr>
                <w:spacing w:val="-2"/>
                <w:sz w:val="24"/>
                <w:lang w:val="ru-RU"/>
              </w:rPr>
            </w:pPr>
            <w:r w:rsidRPr="00086186">
              <w:rPr>
                <w:spacing w:val="-2"/>
                <w:sz w:val="24"/>
                <w:lang w:val="ru-RU"/>
              </w:rPr>
              <w:t>Формирование образовательной сети и финансово-</w:t>
            </w:r>
            <w:proofErr w:type="gramStart"/>
            <w:r w:rsidRPr="00086186">
              <w:rPr>
                <w:spacing w:val="-2"/>
                <w:sz w:val="24"/>
                <w:lang w:val="ru-RU"/>
              </w:rPr>
              <w:t>экономических механизмов</w:t>
            </w:r>
            <w:proofErr w:type="gramEnd"/>
            <w:r w:rsidRPr="00086186">
              <w:rPr>
                <w:spacing w:val="-2"/>
                <w:sz w:val="24"/>
                <w:lang w:val="ru-RU"/>
              </w:rPr>
              <w:t>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086186" w:rsidRDefault="005F2626" w:rsidP="002D4649">
            <w:pPr>
              <w:pStyle w:val="a1"/>
              <w:spacing w:after="0"/>
              <w:jc w:val="both"/>
              <w:rPr>
                <w:spacing w:val="-2"/>
                <w:sz w:val="24"/>
                <w:lang w:val="ru-RU"/>
              </w:rPr>
            </w:pPr>
            <w:r w:rsidRPr="00086186">
              <w:rPr>
                <w:spacing w:val="-2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086186" w:rsidRDefault="005F2626" w:rsidP="002D4649">
            <w:pPr>
              <w:pStyle w:val="a1"/>
              <w:spacing w:after="0"/>
              <w:jc w:val="both"/>
              <w:rPr>
                <w:rFonts w:eastAsia="Arial" w:cs="Arial"/>
                <w:color w:val="000000"/>
                <w:spacing w:val="-2"/>
                <w:sz w:val="24"/>
                <w:lang w:val="ru-RU"/>
              </w:rPr>
            </w:pPr>
            <w:r w:rsidRPr="00086186">
              <w:rPr>
                <w:spacing w:val="-2"/>
                <w:sz w:val="24"/>
                <w:lang w:val="ru-RU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      </w:r>
          </w:p>
          <w:p w:rsidR="005F2626" w:rsidRPr="00086186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eastAsia="Arial" w:cs="Arial"/>
                <w:color w:val="000000"/>
                <w:spacing w:val="-2"/>
                <w:sz w:val="24"/>
                <w:lang w:val="ru-RU"/>
              </w:rPr>
            </w:pPr>
            <w:r w:rsidRPr="00086186">
              <w:rPr>
                <w:rFonts w:eastAsia="Arial" w:cs="Arial"/>
                <w:color w:val="000000"/>
                <w:spacing w:val="-2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  <w:r w:rsidR="002D4649" w:rsidRPr="00086186">
              <w:rPr>
                <w:rFonts w:eastAsia="Arial" w:cs="Arial"/>
                <w:color w:val="000000"/>
                <w:spacing w:val="-2"/>
                <w:sz w:val="24"/>
                <w:lang w:val="ru-RU"/>
              </w:rPr>
              <w:t>;</w:t>
            </w:r>
          </w:p>
          <w:p w:rsidR="002D4649" w:rsidRPr="00086186" w:rsidRDefault="002D4649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color w:val="FF0000"/>
                <w:sz w:val="24"/>
                <w:lang w:val="ru-RU"/>
              </w:rPr>
            </w:pPr>
          </w:p>
        </w:tc>
      </w:tr>
      <w:tr w:rsidR="005F2626" w:rsidRPr="00086186" w:rsidTr="00527D95">
        <w:tc>
          <w:tcPr>
            <w:tcW w:w="2660" w:type="dxa"/>
          </w:tcPr>
          <w:p w:rsidR="005F2626" w:rsidRPr="00086186" w:rsidRDefault="005F2626" w:rsidP="00527D95">
            <w:pPr>
              <w:pStyle w:val="af4"/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Целевые индикаторы</w:t>
            </w:r>
          </w:p>
        </w:tc>
        <w:tc>
          <w:tcPr>
            <w:tcW w:w="7478" w:type="dxa"/>
          </w:tcPr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населения в возрасте от 5 до18 лет, охваченного общим  образованием, в общей численности населения в возрасте от 5 до 18 лет (процент);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proofErr w:type="gramStart"/>
            <w:r w:rsidRPr="00086186">
              <w:rPr>
                <w:sz w:val="24"/>
                <w:lang w:val="ru-RU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  <w:proofErr w:type="gramEnd"/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отношение среднего балла единого государственного экзамена </w:t>
            </w:r>
            <w:r w:rsidRPr="00086186">
              <w:rPr>
                <w:sz w:val="24"/>
                <w:lang w:val="ru-RU"/>
              </w:rPr>
              <w:lastRenderedPageBreak/>
              <w:t>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с худшими результатами единого государственного экзамена (процент);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 в общей численности обучающихся  муниципальных общеобразовательных организаций (процент);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молодых людей в возрасте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086186" w:rsidRDefault="00F8499C" w:rsidP="002D4649">
            <w:pPr>
              <w:pStyle w:val="a1"/>
              <w:snapToGrid w:val="0"/>
              <w:spacing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086186" w:rsidRDefault="00F8499C" w:rsidP="002D4649">
            <w:pPr>
              <w:pStyle w:val="a1"/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(процент);</w:t>
            </w:r>
          </w:p>
        </w:tc>
      </w:tr>
      <w:tr w:rsidR="00F8499C" w:rsidRPr="00086186" w:rsidTr="00527D95">
        <w:tc>
          <w:tcPr>
            <w:tcW w:w="2660" w:type="dxa"/>
          </w:tcPr>
          <w:p w:rsidR="00F8499C" w:rsidRPr="00086186" w:rsidRDefault="00F8499C" w:rsidP="00527D95">
            <w:pPr>
              <w:pStyle w:val="af4"/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7478" w:type="dxa"/>
          </w:tcPr>
          <w:p w:rsidR="00F8499C" w:rsidRPr="00086186" w:rsidRDefault="00F8499C" w:rsidP="00527D95">
            <w:pPr>
              <w:rPr>
                <w:sz w:val="24"/>
                <w:lang w:val="en-US"/>
              </w:rPr>
            </w:pPr>
            <w:r w:rsidRPr="00086186">
              <w:rPr>
                <w:spacing w:val="-2"/>
                <w:sz w:val="24"/>
              </w:rPr>
              <w:t xml:space="preserve">2016-2020 годы </w:t>
            </w:r>
          </w:p>
        </w:tc>
      </w:tr>
      <w:tr w:rsidR="00F8499C" w:rsidRPr="00086186" w:rsidTr="00527D95">
        <w:tc>
          <w:tcPr>
            <w:tcW w:w="2660" w:type="dxa"/>
          </w:tcPr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7478" w:type="dxa"/>
          </w:tcPr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>Планируемый объем бюджетного финансирования целевой  программы на 2016-2020 годы: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за счет средств районного бюджета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</w:t>
            </w:r>
            <w:r w:rsidR="000A4584">
              <w:rPr>
                <w:color w:val="000000"/>
                <w:spacing w:val="-2"/>
                <w:sz w:val="24"/>
              </w:rPr>
              <w:t>1358436,7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2016 год 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242118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2017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 xml:space="preserve">– </w:t>
            </w:r>
            <w:r w:rsidR="000A4584">
              <w:rPr>
                <w:rFonts w:cs="Arial"/>
                <w:color w:val="000000"/>
                <w:spacing w:val="-2"/>
                <w:sz w:val="24"/>
              </w:rPr>
              <w:t>302694,7</w:t>
            </w:r>
            <w:r w:rsidR="003D4DDA">
              <w:rPr>
                <w:color w:val="000000"/>
                <w:spacing w:val="-2"/>
                <w:sz w:val="24"/>
              </w:rPr>
              <w:t xml:space="preserve"> </w:t>
            </w:r>
            <w:r w:rsidRPr="00086186">
              <w:rPr>
                <w:color w:val="000000"/>
                <w:spacing w:val="-2"/>
                <w:sz w:val="24"/>
              </w:rPr>
              <w:t>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2018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 xml:space="preserve">– </w:t>
            </w:r>
            <w:r w:rsidR="000A4584">
              <w:rPr>
                <w:rFonts w:cs="Arial"/>
                <w:color w:val="000000"/>
                <w:spacing w:val="-2"/>
                <w:sz w:val="24"/>
              </w:rPr>
              <w:t>296135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lastRenderedPageBreak/>
              <w:t xml:space="preserve">2019 год 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 xml:space="preserve">– </w:t>
            </w:r>
            <w:r w:rsidR="000A4584">
              <w:rPr>
                <w:rFonts w:cs="Arial"/>
                <w:color w:val="000000"/>
                <w:spacing w:val="-2"/>
                <w:sz w:val="24"/>
              </w:rPr>
              <w:t>270677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2020 год 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 xml:space="preserve">– </w:t>
            </w:r>
            <w:r w:rsidR="000A4584">
              <w:rPr>
                <w:rFonts w:cs="Arial"/>
                <w:color w:val="000000"/>
                <w:spacing w:val="-2"/>
                <w:sz w:val="24"/>
              </w:rPr>
              <w:t>246812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за счет средств областного бюджета 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</w:t>
            </w:r>
            <w:r w:rsidR="000A4584">
              <w:rPr>
                <w:color w:val="000000"/>
                <w:spacing w:val="-2"/>
                <w:sz w:val="24"/>
              </w:rPr>
              <w:t>2</w:t>
            </w:r>
            <w:r w:rsidR="001A7627">
              <w:rPr>
                <w:color w:val="000000"/>
                <w:spacing w:val="-2"/>
                <w:sz w:val="24"/>
              </w:rPr>
              <w:t>415</w:t>
            </w:r>
            <w:r w:rsidR="00D24A05">
              <w:rPr>
                <w:color w:val="000000"/>
                <w:spacing w:val="-2"/>
                <w:sz w:val="24"/>
              </w:rPr>
              <w:t>375</w:t>
            </w:r>
            <w:r w:rsidR="003D4DDA">
              <w:rPr>
                <w:color w:val="000000"/>
                <w:spacing w:val="-2"/>
                <w:sz w:val="24"/>
              </w:rPr>
              <w:t xml:space="preserve"> тысяч</w:t>
            </w:r>
            <w:r w:rsidRPr="00086186">
              <w:rPr>
                <w:color w:val="000000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2016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</w:t>
            </w:r>
            <w:r w:rsidR="000A4584">
              <w:rPr>
                <w:color w:val="000000"/>
                <w:spacing w:val="-2"/>
                <w:sz w:val="24"/>
              </w:rPr>
              <w:t>354897,6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2017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 xml:space="preserve">– </w:t>
            </w:r>
            <w:r w:rsidR="000A4584">
              <w:rPr>
                <w:rFonts w:cs="Arial"/>
                <w:color w:val="000000"/>
                <w:spacing w:val="-2"/>
                <w:sz w:val="24"/>
              </w:rPr>
              <w:t>350793,5</w:t>
            </w:r>
            <w:r w:rsidRPr="00086186">
              <w:rPr>
                <w:color w:val="000000"/>
                <w:spacing w:val="-2"/>
                <w:sz w:val="24"/>
              </w:rPr>
              <w:t xml:space="preserve"> 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2018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</w:t>
            </w:r>
            <w:r w:rsidR="001A7627">
              <w:rPr>
                <w:color w:val="000000"/>
                <w:spacing w:val="-2"/>
                <w:sz w:val="24"/>
              </w:rPr>
              <w:t>336464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086186" w:rsidRDefault="00F8499C" w:rsidP="00527D95">
            <w:pPr>
              <w:pStyle w:val="af4"/>
              <w:spacing w:line="100" w:lineRule="atLeast"/>
              <w:rPr>
                <w:color w:val="000000"/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2019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</w:t>
            </w:r>
            <w:r w:rsidR="001A7627">
              <w:rPr>
                <w:color w:val="000000"/>
                <w:spacing w:val="-2"/>
                <w:sz w:val="24"/>
              </w:rPr>
              <w:t>619164,8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086186" w:rsidRDefault="00F8499C" w:rsidP="000A4584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2020 год </w:t>
            </w:r>
            <w:r w:rsidRPr="00086186">
              <w:rPr>
                <w:rFonts w:cs="Arial"/>
                <w:color w:val="000000"/>
                <w:spacing w:val="-2"/>
                <w:sz w:val="24"/>
              </w:rPr>
              <w:t>–</w:t>
            </w:r>
            <w:r w:rsidRPr="00086186">
              <w:rPr>
                <w:color w:val="000000"/>
                <w:spacing w:val="-2"/>
                <w:sz w:val="24"/>
              </w:rPr>
              <w:t xml:space="preserve"> </w:t>
            </w:r>
            <w:r w:rsidR="000A4584">
              <w:rPr>
                <w:color w:val="000000"/>
                <w:spacing w:val="-2"/>
                <w:sz w:val="24"/>
              </w:rPr>
              <w:t>754055,1</w:t>
            </w:r>
            <w:r w:rsidRPr="00086186">
              <w:rPr>
                <w:color w:val="000000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086186" w:rsidTr="00527D95">
        <w:trPr>
          <w:trHeight w:val="2259"/>
        </w:trPr>
        <w:tc>
          <w:tcPr>
            <w:tcW w:w="2660" w:type="dxa"/>
          </w:tcPr>
          <w:p w:rsidR="00F8499C" w:rsidRPr="00086186" w:rsidRDefault="00F8499C" w:rsidP="00527D95">
            <w:pPr>
              <w:pStyle w:val="af4"/>
              <w:spacing w:line="100" w:lineRule="atLeast"/>
              <w:rPr>
                <w:rFonts w:cs="Arial"/>
                <w:color w:val="000000"/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7478" w:type="dxa"/>
          </w:tcPr>
          <w:p w:rsidR="00F8499C" w:rsidRPr="00086186" w:rsidRDefault="00F8499C" w:rsidP="00527D95">
            <w:pPr>
              <w:rPr>
                <w:rFonts w:cs="Arial"/>
                <w:color w:val="000000"/>
                <w:spacing w:val="-2"/>
                <w:sz w:val="24"/>
              </w:rPr>
            </w:pPr>
            <w:r w:rsidRPr="00086186">
              <w:rPr>
                <w:rFonts w:cs="Arial"/>
                <w:color w:val="000000"/>
                <w:spacing w:val="-2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      </w:r>
          </w:p>
          <w:p w:rsidR="00F8499C" w:rsidRPr="00086186" w:rsidRDefault="00F8499C" w:rsidP="00527D95">
            <w:pPr>
              <w:pStyle w:val="a1"/>
              <w:spacing w:after="0" w:line="100" w:lineRule="atLeast"/>
              <w:rPr>
                <w:color w:val="000000"/>
                <w:spacing w:val="-2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pacing w:val="-2"/>
                <w:sz w:val="24"/>
                <w:lang w:val="ru-RU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F8499C" w:rsidRPr="00086186" w:rsidRDefault="00F8499C" w:rsidP="00527D95">
            <w:pPr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086186">
              <w:rPr>
                <w:color w:val="000000"/>
                <w:spacing w:val="-2"/>
                <w:sz w:val="24"/>
              </w:rPr>
              <w:t>создание современных условий реализации образовательных программ;</w:t>
            </w:r>
          </w:p>
          <w:p w:rsidR="00F8499C" w:rsidRPr="00086186" w:rsidRDefault="00F8499C" w:rsidP="00527D9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086186"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086186"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о</w:t>
            </w:r>
            <w:r w:rsidRPr="00086186"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на Курганской области;</w:t>
            </w:r>
          </w:p>
          <w:p w:rsidR="00F8499C" w:rsidRPr="00086186" w:rsidRDefault="00F8499C" w:rsidP="00527D9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086186"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086186" w:rsidRDefault="00F8499C" w:rsidP="00527D95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rFonts w:eastAsia="Times New Roman" w:cs="Arial"/>
                <w:iCs/>
                <w:color w:val="000000"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086186" w:rsidRDefault="00F8499C" w:rsidP="00527D95">
            <w:pPr>
              <w:spacing w:line="100" w:lineRule="atLeast"/>
              <w:jc w:val="both"/>
              <w:rPr>
                <w:color w:val="000000"/>
                <w:spacing w:val="-2"/>
                <w:sz w:val="24"/>
              </w:rPr>
            </w:pPr>
            <w:r w:rsidRPr="00086186">
              <w:rPr>
                <w:spacing w:val="-2"/>
                <w:sz w:val="24"/>
              </w:rPr>
              <w:t>о</w:t>
            </w:r>
            <w:r w:rsidRPr="00086186">
              <w:rPr>
                <w:color w:val="000000"/>
                <w:spacing w:val="-2"/>
                <w:sz w:val="24"/>
              </w:rPr>
              <w:t>беспечение доступности качественного образования для лиц</w:t>
            </w:r>
            <w:r w:rsidRPr="00086186">
              <w:rPr>
                <w:color w:val="000000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086186" w:rsidRDefault="00F8499C" w:rsidP="00527D95">
            <w:pPr>
              <w:spacing w:line="100" w:lineRule="atLeast"/>
              <w:rPr>
                <w:spacing w:val="-2"/>
                <w:sz w:val="24"/>
              </w:rPr>
            </w:pPr>
            <w:r w:rsidRPr="00086186">
              <w:rPr>
                <w:color w:val="000000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086186" w:rsidRDefault="00F8499C" w:rsidP="00527D95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color w:val="000000"/>
                <w:spacing w:val="-2"/>
                <w:sz w:val="24"/>
                <w:lang w:val="ru-RU"/>
              </w:rPr>
            </w:pPr>
            <w:r w:rsidRPr="00086186">
              <w:rPr>
                <w:spacing w:val="-2"/>
                <w:sz w:val="24"/>
                <w:lang w:val="ru-RU"/>
              </w:rPr>
              <w:t xml:space="preserve">обновление кадрового состава </w:t>
            </w:r>
            <w:r w:rsidRPr="00086186">
              <w:rPr>
                <w:color w:val="000000"/>
                <w:spacing w:val="-2"/>
                <w:sz w:val="24"/>
                <w:lang w:val="ru-RU"/>
              </w:rPr>
              <w:t>и закрепление молодых специалистов в системе образования Кетовск</w:t>
            </w:r>
            <w:r w:rsidR="005639F3" w:rsidRPr="00086186">
              <w:rPr>
                <w:color w:val="000000"/>
                <w:spacing w:val="-2"/>
                <w:sz w:val="24"/>
                <w:lang w:val="ru-RU"/>
              </w:rPr>
              <w:t>о</w:t>
            </w:r>
            <w:r w:rsidRPr="00086186">
              <w:rPr>
                <w:color w:val="000000"/>
                <w:spacing w:val="-2"/>
                <w:sz w:val="24"/>
                <w:lang w:val="ru-RU"/>
              </w:rPr>
              <w:t>го района Курганской области;</w:t>
            </w:r>
          </w:p>
          <w:p w:rsidR="00F8499C" w:rsidRPr="00086186" w:rsidRDefault="00F8499C" w:rsidP="00527D9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pacing w:val="-2"/>
                <w:sz w:val="24"/>
                <w:lang w:val="ru-RU"/>
              </w:rPr>
            </w:pPr>
            <w:r w:rsidRPr="00086186">
              <w:rPr>
                <w:color w:val="000000"/>
                <w:spacing w:val="-2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086186" w:rsidRDefault="00F8499C" w:rsidP="00527D95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rPr>
                <w:rFonts w:cs="Arial"/>
                <w:color w:val="000000"/>
                <w:spacing w:val="-2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pacing w:val="-2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086186" w:rsidRDefault="00F8499C" w:rsidP="00527D9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Style w:val="31"/>
                <w:spacing w:val="-2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pacing w:val="-2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Pr="00086186" w:rsidRDefault="00F8499C" w:rsidP="00527D95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Style w:val="31"/>
                <w:spacing w:val="-2"/>
                <w:sz w:val="24"/>
              </w:rPr>
              <w:t>в</w:t>
            </w:r>
            <w:r w:rsidRPr="00086186">
              <w:rPr>
                <w:rStyle w:val="31"/>
                <w:rFonts w:cs="Arial"/>
                <w:color w:val="000000"/>
                <w:spacing w:val="-2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</w:tc>
      </w:tr>
    </w:tbl>
    <w:p w:rsidR="005F2626" w:rsidRPr="00086186" w:rsidRDefault="005F2626" w:rsidP="001F7BBF">
      <w:pPr>
        <w:jc w:val="center"/>
        <w:rPr>
          <w:b/>
          <w:bCs/>
          <w:sz w:val="24"/>
        </w:rPr>
      </w:pPr>
    </w:p>
    <w:p w:rsidR="005F2626" w:rsidRPr="00086186" w:rsidRDefault="005F2626" w:rsidP="001F7BBF">
      <w:pPr>
        <w:jc w:val="center"/>
        <w:rPr>
          <w:b/>
          <w:bCs/>
          <w:sz w:val="24"/>
        </w:rPr>
      </w:pPr>
    </w:p>
    <w:p w:rsidR="007B5728" w:rsidRPr="00086186" w:rsidRDefault="007B5728" w:rsidP="001F7BBF">
      <w:pPr>
        <w:jc w:val="center"/>
        <w:rPr>
          <w:b/>
          <w:bCs/>
          <w:sz w:val="24"/>
        </w:rPr>
      </w:pPr>
    </w:p>
    <w:p w:rsidR="001B5DCA" w:rsidRPr="00086186" w:rsidRDefault="001B5DCA" w:rsidP="00050E55">
      <w:pPr>
        <w:jc w:val="center"/>
        <w:rPr>
          <w:b/>
          <w:bCs/>
          <w:sz w:val="24"/>
        </w:rPr>
      </w:pPr>
      <w:r w:rsidRPr="00086186">
        <w:rPr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086186" w:rsidRDefault="00F8499C" w:rsidP="00F8499C">
      <w:pPr>
        <w:jc w:val="both"/>
        <w:rPr>
          <w:b/>
          <w:bCs/>
          <w:sz w:val="24"/>
          <w:lang w:val="en-US"/>
        </w:rPr>
      </w:pPr>
    </w:p>
    <w:p w:rsidR="001B5DCA" w:rsidRPr="00086186" w:rsidRDefault="00F8499C" w:rsidP="00F8499C">
      <w:pPr>
        <w:jc w:val="both"/>
        <w:rPr>
          <w:rFonts w:cs="Arial"/>
          <w:sz w:val="24"/>
        </w:rPr>
      </w:pPr>
      <w:r w:rsidRPr="00086186">
        <w:rPr>
          <w:b/>
          <w:bCs/>
          <w:sz w:val="24"/>
        </w:rPr>
        <w:t xml:space="preserve">     </w:t>
      </w:r>
      <w:r w:rsidR="001B5DCA" w:rsidRPr="00086186">
        <w:rPr>
          <w:rFonts w:eastAsia="Arial" w:cs="Arial"/>
          <w:color w:val="000000"/>
          <w:spacing w:val="-4"/>
          <w:sz w:val="24"/>
        </w:rPr>
        <w:t>1. Текущее состояние сферы общего образования.</w:t>
      </w:r>
    </w:p>
    <w:p w:rsidR="001B5DCA" w:rsidRPr="00086186" w:rsidRDefault="00F8499C" w:rsidP="00F8499C">
      <w:pPr>
        <w:pStyle w:val="a1"/>
        <w:spacing w:after="0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sz w:val="24"/>
        </w:rPr>
        <w:t xml:space="preserve">     </w:t>
      </w:r>
      <w:r w:rsidR="001B5DCA" w:rsidRPr="00086186">
        <w:rPr>
          <w:rFonts w:cs="Arial"/>
          <w:sz w:val="24"/>
        </w:rPr>
        <w:t xml:space="preserve">В системе общего (в том числе дошкольного) образования Кетовского района </w:t>
      </w:r>
      <w:r w:rsidR="001B5DCA" w:rsidRPr="00086186">
        <w:rPr>
          <w:rFonts w:cs="Arial"/>
          <w:sz w:val="24"/>
        </w:rPr>
        <w:lastRenderedPageBreak/>
        <w:t xml:space="preserve">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proofErr w:type="gramStart"/>
      <w:r w:rsidRPr="00086186">
        <w:rPr>
          <w:rFonts w:eastAsia="Arial" w:cs="Arial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  <w:proofErr w:type="gramEnd"/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086186">
        <w:rPr>
          <w:rFonts w:eastAsia="Arial" w:cs="Arial"/>
          <w:color w:val="800000"/>
          <w:spacing w:val="-4"/>
          <w:sz w:val="24"/>
        </w:rPr>
        <w:t xml:space="preserve">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 численность обучающихся – 5375. человек.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086186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 w:rsidRPr="00086186">
        <w:rPr>
          <w:sz w:val="24"/>
        </w:rPr>
        <w:t>100 % общеобразовательных организаций Курганской области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086186">
        <w:rPr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color w:val="000000"/>
          <w:sz w:val="24"/>
        </w:rPr>
        <w:t>Характерные проблемы: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 xml:space="preserve">организация образовательного процесса в общеобразовательных организациях   </w:t>
      </w:r>
      <w:r w:rsidRPr="00086186">
        <w:rPr>
          <w:sz w:val="24"/>
        </w:rPr>
        <w:lastRenderedPageBreak/>
        <w:t>в две смены;</w:t>
      </w:r>
    </w:p>
    <w:p w:rsidR="001B5DCA" w:rsidRPr="00086186" w:rsidRDefault="001B5DCA">
      <w:pPr>
        <w:pStyle w:val="a1"/>
        <w:spacing w:after="0"/>
        <w:ind w:firstLine="705"/>
        <w:jc w:val="both"/>
        <w:rPr>
          <w:color w:val="000000"/>
          <w:sz w:val="24"/>
        </w:rPr>
      </w:pPr>
      <w:r w:rsidRPr="00086186">
        <w:rPr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086186" w:rsidRDefault="001B5DCA">
      <w:pPr>
        <w:spacing w:line="100" w:lineRule="atLeast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2. Текущее состояние единого воспитательного пространства</w:t>
      </w:r>
    </w:p>
    <w:p w:rsidR="001B5DCA" w:rsidRPr="00086186" w:rsidRDefault="001B5DCA">
      <w:pPr>
        <w:pStyle w:val="a1"/>
        <w:spacing w:after="0" w:line="100" w:lineRule="atLeast"/>
        <w:ind w:firstLine="709"/>
        <w:jc w:val="both"/>
        <w:rPr>
          <w:color w:val="000000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086186" w:rsidRDefault="001B5DCA">
      <w:pPr>
        <w:pStyle w:val="a1"/>
        <w:spacing w:after="0"/>
        <w:jc w:val="both"/>
        <w:rPr>
          <w:sz w:val="24"/>
        </w:rPr>
      </w:pPr>
      <w:r w:rsidRPr="00086186">
        <w:rPr>
          <w:color w:val="000000"/>
          <w:sz w:val="24"/>
        </w:rPr>
        <w:tab/>
        <w:t>В 2015 году в Кетовском районе Курганской области функционируют</w:t>
      </w:r>
      <w:r w:rsidRPr="00086186">
        <w:rPr>
          <w:b/>
          <w:bCs/>
          <w:color w:val="000000"/>
          <w:sz w:val="24"/>
        </w:rPr>
        <w:t xml:space="preserve"> 7</w:t>
      </w:r>
      <w:r w:rsidRPr="00086186">
        <w:rPr>
          <w:color w:val="000000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086186">
        <w:rPr>
          <w:b/>
          <w:bCs/>
          <w:color w:val="000000"/>
          <w:sz w:val="24"/>
        </w:rPr>
        <w:t xml:space="preserve"> </w:t>
      </w:r>
      <w:r w:rsidRPr="00086186">
        <w:rPr>
          <w:color w:val="000000"/>
          <w:sz w:val="24"/>
        </w:rPr>
        <w:t>Охват детей от 5 до 17 лет услугами дополнительного образования в общей численности детей этого возраста составил 62 %.</w:t>
      </w:r>
    </w:p>
    <w:p w:rsidR="001B5DCA" w:rsidRPr="00086186" w:rsidRDefault="001B5DCA">
      <w:pPr>
        <w:pStyle w:val="a1"/>
        <w:spacing w:after="0"/>
        <w:jc w:val="both"/>
        <w:rPr>
          <w:color w:val="000000"/>
          <w:sz w:val="24"/>
        </w:rPr>
      </w:pPr>
      <w:r w:rsidRPr="00086186">
        <w:rPr>
          <w:sz w:val="24"/>
        </w:rPr>
        <w:tab/>
        <w:t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  принята  целевые программы, выделены ставки специалистов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086186" w:rsidRDefault="001B5DCA">
      <w:pPr>
        <w:pStyle w:val="a1"/>
        <w:spacing w:after="0"/>
        <w:jc w:val="both"/>
        <w:rPr>
          <w:color w:val="000000"/>
          <w:sz w:val="24"/>
          <w:shd w:val="clear" w:color="auto" w:fill="FFFFFF"/>
        </w:rPr>
      </w:pPr>
      <w:r w:rsidRPr="00086186">
        <w:rPr>
          <w:color w:val="000000"/>
          <w:sz w:val="24"/>
        </w:rPr>
        <w:tab/>
        <w:t xml:space="preserve">В общеобразовательных организациях района  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086186" w:rsidRDefault="001B5DCA">
      <w:pPr>
        <w:pStyle w:val="a1"/>
        <w:spacing w:after="0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color w:val="000000"/>
          <w:sz w:val="24"/>
          <w:shd w:val="clear" w:color="auto" w:fill="FFFFFF"/>
        </w:rPr>
        <w:tab/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</w:t>
      </w:r>
      <w:proofErr w:type="gramStart"/>
      <w:r w:rsidRPr="00086186">
        <w:rPr>
          <w:rFonts w:eastAsia="Arial" w:cs="Arial"/>
          <w:color w:val="000000"/>
          <w:spacing w:val="-4"/>
          <w:sz w:val="24"/>
        </w:rPr>
        <w:t>безработицы</w:t>
      </w:r>
      <w:proofErr w:type="gramEnd"/>
      <w:r w:rsidRPr="00086186">
        <w:rPr>
          <w:rFonts w:eastAsia="Arial" w:cs="Arial"/>
          <w:color w:val="000000"/>
          <w:spacing w:val="-4"/>
          <w:sz w:val="24"/>
        </w:rPr>
        <w:t xml:space="preserve"> и наметилось снижение преступности.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sz w:val="24"/>
        </w:rPr>
        <w:t>В деятельности общеобразовательных организаций Кетовского района Курганской области наблюдаются позитивные тенденции: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sz w:val="24"/>
        </w:rPr>
        <w:t>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</w:t>
      </w:r>
    </w:p>
    <w:p w:rsidR="001B5DCA" w:rsidRPr="00086186" w:rsidRDefault="001B5DCA">
      <w:pPr>
        <w:shd w:val="clear" w:color="auto" w:fill="FFFFFF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sz w:val="24"/>
        </w:rPr>
        <w:t>наблюдается повышение социального статуса педагога-воспитателя, классного руководителя, педагога дополнительного образования;</w:t>
      </w:r>
    </w:p>
    <w:p w:rsidR="001B5DCA" w:rsidRPr="00086186" w:rsidRDefault="001B5DCA">
      <w:pPr>
        <w:shd w:val="clear" w:color="auto" w:fill="FFFFFF"/>
        <w:spacing w:line="100" w:lineRule="atLeast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sz w:val="24"/>
        </w:rPr>
        <w:t xml:space="preserve">Наряду с проявлением позитивных тенденций в решении задач воспитания </w:t>
      </w:r>
      <w:r w:rsidRPr="00086186">
        <w:rPr>
          <w:sz w:val="24"/>
        </w:rPr>
        <w:lastRenderedPageBreak/>
        <w:t>остаются нерешенными проблемы: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sz w:val="24"/>
        </w:rPr>
        <w:t>разрыв между процессом обучения и воспитания, потребность в целостности педагогического процесса;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sz w:val="24"/>
        </w:rPr>
        <w:t>низкая родительская активность в общественном управлении общеобразовательным учреждением;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sz w:val="24"/>
        </w:rPr>
        <w:t xml:space="preserve">отсутствие качественной педагогической поддержки процесса профессионального самоопределения </w:t>
      </w:r>
      <w:proofErr w:type="gramStart"/>
      <w:r w:rsidRPr="00086186">
        <w:rPr>
          <w:sz w:val="24"/>
        </w:rPr>
        <w:t>обучающихся</w:t>
      </w:r>
      <w:proofErr w:type="gramEnd"/>
      <w:r w:rsidRPr="00086186">
        <w:rPr>
          <w:sz w:val="24"/>
        </w:rPr>
        <w:t>.</w:t>
      </w:r>
    </w:p>
    <w:p w:rsidR="001B5DCA" w:rsidRPr="00086186" w:rsidRDefault="001B5DCA">
      <w:pPr>
        <w:pStyle w:val="a1"/>
        <w:spacing w:after="0"/>
        <w:ind w:firstLine="765"/>
        <w:jc w:val="both"/>
        <w:rPr>
          <w:sz w:val="24"/>
        </w:rPr>
      </w:pPr>
      <w:r w:rsidRPr="00086186">
        <w:rPr>
          <w:sz w:val="24"/>
        </w:rPr>
        <w:t>Существует также тенденция нарастания следующих негативных факторов:</w:t>
      </w:r>
    </w:p>
    <w:p w:rsidR="001B5DCA" w:rsidRPr="00086186" w:rsidRDefault="001B5DCA">
      <w:pPr>
        <w:pStyle w:val="a1"/>
        <w:spacing w:after="0"/>
        <w:ind w:firstLine="765"/>
        <w:jc w:val="both"/>
        <w:rPr>
          <w:sz w:val="24"/>
        </w:rPr>
      </w:pPr>
      <w:r w:rsidRPr="00086186">
        <w:rPr>
          <w:sz w:val="24"/>
        </w:rPr>
        <w:t>деструктивное информационное воздействие на молодежь;</w:t>
      </w:r>
    </w:p>
    <w:p w:rsidR="001B5DCA" w:rsidRPr="00086186" w:rsidRDefault="001B5DCA">
      <w:pPr>
        <w:pStyle w:val="a1"/>
        <w:spacing w:after="0"/>
        <w:ind w:firstLine="765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sz w:val="24"/>
        </w:rPr>
        <w:t>снижение численности молодежи вследствие демографических проблем прошлых лет и высокий уровень миграции молодежи;</w:t>
      </w:r>
    </w:p>
    <w:p w:rsidR="001B5DCA" w:rsidRPr="00086186" w:rsidRDefault="001B5DCA">
      <w:pPr>
        <w:pStyle w:val="a1"/>
        <w:spacing w:after="0"/>
        <w:ind w:firstLine="765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дефицит молодых специалистов технических специальностей, агропромышленного комплекса, педагогических и медицинских кадров;</w:t>
      </w:r>
    </w:p>
    <w:p w:rsidR="001B5DCA" w:rsidRPr="00086186" w:rsidRDefault="001B5DCA">
      <w:pPr>
        <w:pStyle w:val="a1"/>
        <w:spacing w:after="0"/>
        <w:ind w:firstLine="765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недостаточная развитость инфраструктуры по работе с молодежью, несоответствие материально-технической базы работающих с молодежью организаций современным требованиям.</w:t>
      </w:r>
    </w:p>
    <w:p w:rsidR="001B5DCA" w:rsidRPr="00086186" w:rsidRDefault="001B5DCA">
      <w:pPr>
        <w:pStyle w:val="a1"/>
        <w:shd w:val="clear" w:color="auto" w:fill="FFFFFF"/>
        <w:spacing w:after="0" w:line="100" w:lineRule="atLeast"/>
        <w:ind w:firstLine="709"/>
        <w:jc w:val="both"/>
        <w:rPr>
          <w:rFonts w:cs="Arial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мероприятий. Необходимо осуществить переход на систему нормативно-подушевого финансирования, обновить содержание деятельности организаций дополнительного образования детей и молодежи Курганской области. Актуальной остается системная работа по подготовке, переподготовке и повышению квалификации кадров в сферах молодежной политики, воспитания и  дополнительного образования. 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color w:val="000000"/>
          <w:sz w:val="24"/>
        </w:rPr>
      </w:pPr>
      <w:r w:rsidRPr="00086186">
        <w:rPr>
          <w:rFonts w:cs="Arial"/>
          <w:sz w:val="24"/>
        </w:rPr>
        <w:t>3. </w:t>
      </w:r>
      <w:r w:rsidRPr="00086186">
        <w:rPr>
          <w:rFonts w:cs="Arial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— руководители школ), 806 чел. –  педагогические работники (474 —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086186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 w:rsidRPr="00086186">
        <w:rPr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086186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 w:rsidRPr="00086186">
        <w:rPr>
          <w:color w:val="000000"/>
          <w:sz w:val="24"/>
        </w:rPr>
        <w:t xml:space="preserve">В образовательных учреждениях </w:t>
      </w:r>
      <w:r w:rsidRPr="00086186">
        <w:rPr>
          <w:rFonts w:cs="Arial"/>
          <w:color w:val="000000"/>
          <w:sz w:val="24"/>
        </w:rPr>
        <w:t>Кетовского района</w:t>
      </w:r>
      <w:r w:rsidRPr="00086186">
        <w:rPr>
          <w:color w:val="000000"/>
          <w:sz w:val="24"/>
        </w:rPr>
        <w:t xml:space="preserve"> ежегодно увеличивается доля учителей пенсионного возраста. Так, в 2013 году она составляла – 24 %, в 2014  году – 28,8 %, в 2015 году — 32,3 %.</w:t>
      </w:r>
    </w:p>
    <w:p w:rsidR="001B5DCA" w:rsidRPr="00086186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 w:rsidRPr="00086186">
        <w:rPr>
          <w:color w:val="000000"/>
          <w:sz w:val="24"/>
        </w:rPr>
        <w:t xml:space="preserve"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</w:t>
      </w:r>
      <w:r w:rsidRPr="00086186">
        <w:rPr>
          <w:rFonts w:cs="Arial"/>
          <w:color w:val="000000"/>
          <w:sz w:val="24"/>
        </w:rPr>
        <w:t>Кетовского района.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cs="Arial"/>
          <w:color w:val="000000"/>
          <w:sz w:val="24"/>
        </w:rPr>
      </w:pPr>
      <w:r w:rsidRPr="00086186">
        <w:rPr>
          <w:color w:val="000000"/>
          <w:sz w:val="24"/>
        </w:rPr>
        <w:t>Процент учителей со стажем до 5 лет в 2015 году составляет 14,8 %.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color w:val="000000"/>
          <w:sz w:val="24"/>
        </w:rPr>
        <w:t>В настоящее время потребность в молодых спе</w:t>
      </w:r>
      <w:r w:rsidRPr="00086186">
        <w:rPr>
          <w:rFonts w:cs="Arial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086186">
        <w:rPr>
          <w:rFonts w:cs="Arial"/>
          <w:color w:val="000000"/>
          <w:sz w:val="24"/>
        </w:rPr>
        <w:t>Кетовского района</w:t>
      </w:r>
      <w:r w:rsidRPr="00086186">
        <w:rPr>
          <w:rFonts w:cs="Arial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rFonts w:cs="Arial"/>
          <w:b/>
          <w:bCs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cs="Arial"/>
          <w:b/>
          <w:bCs/>
          <w:sz w:val="24"/>
        </w:rPr>
      </w:pPr>
    </w:p>
    <w:p w:rsidR="001E4E1C" w:rsidRPr="00086186" w:rsidRDefault="001E4E1C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 w:rsidP="004A193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 xml:space="preserve">Раздел III. Приоритеты и цели государственной политики в сфере образования и </w:t>
      </w:r>
      <w:r w:rsidRPr="00086186">
        <w:rPr>
          <w:rFonts w:cs="Arial"/>
          <w:b/>
          <w:bCs/>
          <w:sz w:val="24"/>
        </w:rPr>
        <w:lastRenderedPageBreak/>
        <w:t>государственной молодежной политики</w:t>
      </w:r>
    </w:p>
    <w:p w:rsidR="001B5DCA" w:rsidRPr="00086186" w:rsidRDefault="001B5DCA">
      <w:pPr>
        <w:ind w:firstLine="705"/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cs="Arial"/>
          <w:sz w:val="24"/>
        </w:rPr>
        <w:t xml:space="preserve">Программа разработана с учетом приоритетов и целей государственной политики в сфере образования, которые </w:t>
      </w:r>
      <w:r w:rsidRPr="00086186">
        <w:rPr>
          <w:sz w:val="24"/>
        </w:rPr>
        <w:t>определяются: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spacing w:val="-4"/>
          <w:sz w:val="24"/>
        </w:rPr>
      </w:pPr>
      <w:r w:rsidRPr="00086186">
        <w:rPr>
          <w:sz w:val="24"/>
        </w:rPr>
        <w:t>Указами Президента Российской Федерации от 7 мая 2012 года № 597                  «О мероприятиях по реализации государственной социальной политики», от 7 мая  2012 года № 599 «О мерах по реализации государственной политики в области образования и науки»</w:t>
      </w:r>
      <w:r w:rsidR="00564D68" w:rsidRPr="00086186">
        <w:rPr>
          <w:sz w:val="24"/>
        </w:rPr>
        <w:t xml:space="preserve">, </w:t>
      </w:r>
      <w:r w:rsidR="00D12BD7" w:rsidRPr="00086186">
        <w:rPr>
          <w:sz w:val="24"/>
          <w:lang w:val="ru-RU"/>
        </w:rPr>
        <w:t xml:space="preserve">Указом </w:t>
      </w:r>
      <w:r w:rsidR="00D12BD7" w:rsidRPr="00086186">
        <w:rPr>
          <w:sz w:val="24"/>
        </w:rPr>
        <w:t xml:space="preserve">Президента Российской Федерации </w:t>
      </w:r>
      <w:r w:rsidR="00564D68" w:rsidRPr="00086186">
        <w:rPr>
          <w:sz w:val="24"/>
        </w:rPr>
        <w:t>от 9 мая 2017 года № 203 «О стратегии развития информационного общества в Российской Федерации на 2017 – 2030 годы»</w:t>
      </w:r>
      <w:r w:rsidRPr="00086186">
        <w:rPr>
          <w:sz w:val="24"/>
        </w:rPr>
        <w:t>;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spacing w:val="-4"/>
          <w:sz w:val="24"/>
        </w:rPr>
      </w:pPr>
      <w:r w:rsidRPr="00086186">
        <w:rPr>
          <w:rFonts w:eastAsia="Arial" w:cs="Arial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eastAsia="Arial" w:cs="Arial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086186" w:rsidRDefault="001B5DCA">
      <w:pPr>
        <w:pStyle w:val="a1"/>
        <w:spacing w:after="0"/>
        <w:ind w:firstLine="720"/>
        <w:jc w:val="both"/>
        <w:rPr>
          <w:rFonts w:eastAsia="Arial" w:cs="Arial"/>
          <w:spacing w:val="-4"/>
          <w:sz w:val="24"/>
        </w:rPr>
      </w:pPr>
      <w:r w:rsidRPr="00086186">
        <w:rPr>
          <w:sz w:val="24"/>
        </w:rPr>
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 24 мая 2014 года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1B5DCA" w:rsidRPr="00086186" w:rsidRDefault="001B5DCA">
      <w:pPr>
        <w:pStyle w:val="a1"/>
        <w:spacing w:after="0"/>
        <w:jc w:val="both"/>
        <w:rPr>
          <w:sz w:val="24"/>
        </w:rPr>
      </w:pPr>
      <w:r w:rsidRPr="00086186">
        <w:rPr>
          <w:rFonts w:eastAsia="Arial" w:cs="Arial"/>
          <w:spacing w:val="-4"/>
          <w:sz w:val="24"/>
        </w:rPr>
        <w:tab/>
        <w:t xml:space="preserve">Стратегией развития воспитания в Российской Федерации на период до 2025 года, утвержденной </w:t>
      </w:r>
      <w:hyperlink w:anchor="sub_0" w:history="1">
        <w:r w:rsidRPr="00086186">
          <w:rPr>
            <w:rStyle w:val="a7"/>
            <w:rFonts w:eastAsia="Arial" w:cs="Arial"/>
            <w:color w:val="auto"/>
            <w:spacing w:val="-4"/>
            <w:sz w:val="24"/>
            <w:u w:val="none"/>
            <w:lang w:val="ru-RU"/>
          </w:rPr>
          <w:t>распоряжением</w:t>
        </w:r>
      </w:hyperlink>
      <w:r w:rsidRPr="00086186">
        <w:rPr>
          <w:rFonts w:eastAsia="Arial" w:cs="Arial"/>
          <w:spacing w:val="-4"/>
          <w:sz w:val="24"/>
        </w:rPr>
        <w:t xml:space="preserve"> Правительства Российской Федерации от 29 мая 2015 года № 996-р;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           № 1726-р;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 xml:space="preserve">Основами государственной молодежной политики Российской Федерации на период до 2025 года, утвержденными </w:t>
      </w:r>
      <w:hyperlink w:anchor="sub_0" w:history="1">
        <w:r w:rsidRPr="00086186">
          <w:rPr>
            <w:rStyle w:val="a7"/>
            <w:color w:val="auto"/>
            <w:sz w:val="24"/>
            <w:u w:val="none"/>
            <w:lang w:val="ru-RU"/>
          </w:rPr>
          <w:t>распоряжением</w:t>
        </w:r>
      </w:hyperlink>
      <w:r w:rsidRPr="00086186">
        <w:rPr>
          <w:sz w:val="24"/>
        </w:rPr>
        <w:t xml:space="preserve"> Правительства Российской Федерации от  29 ноября 2014 года № 2403-р;</w:t>
      </w:r>
    </w:p>
    <w:p w:rsidR="001B5DCA" w:rsidRPr="00086186" w:rsidRDefault="001B5DCA">
      <w:pPr>
        <w:pStyle w:val="1"/>
        <w:spacing w:before="0" w:after="0"/>
        <w:jc w:val="both"/>
        <w:rPr>
          <w:rFonts w:ascii="Arial" w:hAnsi="Arial"/>
          <w:sz w:val="24"/>
          <w:szCs w:val="24"/>
        </w:rPr>
      </w:pPr>
      <w:r w:rsidRPr="00086186">
        <w:rPr>
          <w:rFonts w:ascii="Arial" w:hAnsi="Arial"/>
          <w:b w:val="0"/>
          <w:bCs w:val="0"/>
          <w:sz w:val="24"/>
          <w:szCs w:val="24"/>
        </w:rPr>
        <w:tab/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086186">
        <w:rPr>
          <w:rFonts w:ascii="Arial" w:hAnsi="Arial"/>
          <w:b w:val="0"/>
          <w:bCs w:val="0"/>
          <w:sz w:val="24"/>
          <w:szCs w:val="24"/>
        </w:rPr>
        <w:br/>
        <w:t>от 28 ноября 2014 года № 86.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Обеспечение доступности и повышение эффективности и качества</w:t>
      </w:r>
      <w:r w:rsidRPr="00086186">
        <w:rPr>
          <w:sz w:val="24"/>
        </w:rPr>
        <w:br/>
        <w:t xml:space="preserve">образования </w:t>
      </w:r>
      <w:r w:rsidRPr="00086186">
        <w:rPr>
          <w:rFonts w:cs="Arial"/>
          <w:sz w:val="24"/>
        </w:rPr>
        <w:t>–</w:t>
      </w:r>
      <w:r w:rsidRPr="00086186">
        <w:rPr>
          <w:sz w:val="24"/>
        </w:rPr>
        <w:t xml:space="preserve">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cs="Arial"/>
          <w:b/>
          <w:bCs/>
          <w:color w:val="0000FF"/>
          <w:sz w:val="24"/>
        </w:rPr>
      </w:pPr>
      <w:r w:rsidRPr="00086186">
        <w:rPr>
          <w:sz w:val="24"/>
        </w:rPr>
        <w:t xml:space="preserve">Основные приоритеты </w:t>
      </w:r>
      <w:r w:rsidRPr="00086186">
        <w:rPr>
          <w:rFonts w:cs="Arial"/>
          <w:sz w:val="24"/>
        </w:rPr>
        <w:t>государственной политики в сфере образования и государственной молодежной политики приведены ниже.</w:t>
      </w:r>
    </w:p>
    <w:p w:rsidR="001B5DCA" w:rsidRPr="00086186" w:rsidRDefault="001B5DCA">
      <w:pPr>
        <w:ind w:firstLine="705"/>
        <w:jc w:val="center"/>
        <w:rPr>
          <w:rFonts w:cs="Arial"/>
          <w:b/>
          <w:bCs/>
          <w:color w:val="0000FF"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 xml:space="preserve">Раздел IV. Цели и задачи </w:t>
      </w:r>
      <w:r w:rsidR="00D54301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rFonts w:eastAsia="Arial" w:cs="Arial"/>
          <w:color w:val="2D2D2D"/>
          <w:sz w:val="24"/>
        </w:rPr>
      </w:pPr>
      <w:r w:rsidRPr="00086186">
        <w:rPr>
          <w:rFonts w:cs="Arial"/>
          <w:sz w:val="24"/>
        </w:rPr>
        <w:t xml:space="preserve">Целями </w:t>
      </w:r>
      <w:r w:rsidR="0071344A" w:rsidRPr="00086186">
        <w:rPr>
          <w:rFonts w:cs="Arial"/>
          <w:sz w:val="24"/>
        </w:rPr>
        <w:t>муниципальной</w:t>
      </w:r>
      <w:r w:rsidRPr="00086186">
        <w:rPr>
          <w:rFonts w:cs="Arial"/>
          <w:sz w:val="24"/>
        </w:rPr>
        <w:t xml:space="preserve"> программы являются: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rFonts w:eastAsia="Arial" w:cs="Arial"/>
          <w:color w:val="2D2D2D"/>
          <w:sz w:val="24"/>
        </w:rPr>
      </w:pPr>
      <w:r w:rsidRPr="00086186">
        <w:rPr>
          <w:rFonts w:eastAsia="Arial" w:cs="Arial"/>
          <w:color w:val="2D2D2D"/>
          <w:sz w:val="24"/>
        </w:rPr>
        <w:lastRenderedPageBreak/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rFonts w:eastAsia="Arial" w:cs="Arial"/>
          <w:color w:val="2D2D2D"/>
          <w:sz w:val="24"/>
        </w:rPr>
      </w:pPr>
      <w:r w:rsidRPr="00086186">
        <w:rPr>
          <w:rFonts w:eastAsia="Arial" w:cs="Arial"/>
          <w:color w:val="2D2D2D"/>
          <w:sz w:val="24"/>
        </w:rPr>
        <w:t>повышение эффективности реализации молодежной политики в Кетовском районе Курганской области</w:t>
      </w:r>
      <w:r w:rsidR="005639F3" w:rsidRPr="00086186">
        <w:rPr>
          <w:rFonts w:eastAsia="Arial" w:cs="Arial"/>
          <w:color w:val="2D2D2D"/>
          <w:sz w:val="24"/>
        </w:rPr>
        <w:t>;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sz w:val="24"/>
        </w:rPr>
      </w:pPr>
      <w:r w:rsidRPr="00086186">
        <w:rPr>
          <w:rFonts w:cs="Arial"/>
          <w:sz w:val="24"/>
        </w:rPr>
        <w:t xml:space="preserve">Для достижения поставленных целей </w:t>
      </w:r>
      <w:r w:rsidR="005639F3" w:rsidRPr="00086186">
        <w:rPr>
          <w:rFonts w:cs="Arial"/>
          <w:sz w:val="24"/>
        </w:rPr>
        <w:t>муниципальной</w:t>
      </w:r>
      <w:r w:rsidRPr="00086186">
        <w:rPr>
          <w:rFonts w:cs="Arial"/>
          <w:sz w:val="24"/>
        </w:rPr>
        <w:t xml:space="preserve">  программой предусматривается решение следующих задач: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086186" w:rsidRDefault="001B5DCA">
      <w:pPr>
        <w:pStyle w:val="a1"/>
        <w:spacing w:after="0"/>
        <w:ind w:firstLine="709"/>
        <w:rPr>
          <w:rFonts w:eastAsia="Arial" w:cs="Arial"/>
          <w:color w:val="000000"/>
          <w:spacing w:val="-4"/>
          <w:sz w:val="24"/>
        </w:rPr>
      </w:pPr>
      <w:r w:rsidRPr="00086186">
        <w:rPr>
          <w:sz w:val="24"/>
        </w:rPr>
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1B5DCA" w:rsidRPr="00086186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086186">
        <w:rPr>
          <w:rFonts w:eastAsia="Arial" w:cs="Arial"/>
          <w:color w:val="000000"/>
          <w:spacing w:val="-4"/>
          <w:sz w:val="24"/>
        </w:rPr>
        <w:t>;</w:t>
      </w:r>
    </w:p>
    <w:p w:rsidR="001B5DCA" w:rsidRPr="00086186" w:rsidRDefault="001B5DCA">
      <w:pPr>
        <w:ind w:firstLine="709"/>
        <w:jc w:val="both"/>
        <w:rPr>
          <w:rFonts w:cs="Arial"/>
          <w:b/>
          <w:bCs/>
          <w:sz w:val="24"/>
        </w:rPr>
      </w:pPr>
      <w:r w:rsidRPr="00086186">
        <w:rPr>
          <w:rFonts w:cs="Arial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>Раздел V. Перечень и краткое описание подпрограмм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firstLine="709"/>
        <w:rPr>
          <w:rFonts w:cs="Arial"/>
          <w:sz w:val="24"/>
        </w:rPr>
      </w:pPr>
      <w:r w:rsidRPr="00086186">
        <w:rPr>
          <w:rFonts w:cs="Arial"/>
          <w:sz w:val="24"/>
        </w:rPr>
        <w:t>1. Подпрограмма «Развитие общего образования».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086186">
        <w:rPr>
          <w:rFonts w:eastAsia="Arial" w:cs="Arial"/>
          <w:color w:val="000000"/>
          <w:spacing w:val="-4"/>
          <w:sz w:val="24"/>
        </w:rPr>
        <w:t xml:space="preserve"> содержания общего образования и образовательной </w:t>
      </w:r>
      <w:proofErr w:type="gramStart"/>
      <w:r w:rsidRPr="00086186">
        <w:rPr>
          <w:rFonts w:eastAsia="Arial" w:cs="Arial"/>
          <w:color w:val="000000"/>
          <w:spacing w:val="-4"/>
          <w:sz w:val="24"/>
        </w:rPr>
        <w:t>среды</w:t>
      </w:r>
      <w:proofErr w:type="gramEnd"/>
      <w:r w:rsidRPr="00086186">
        <w:rPr>
          <w:rFonts w:eastAsia="Arial" w:cs="Arial"/>
          <w:color w:val="000000"/>
          <w:spacing w:val="-4"/>
          <w:sz w:val="24"/>
        </w:rPr>
        <w:t xml:space="preserve">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2. Подпрограмма «</w:t>
      </w:r>
      <w:r w:rsidRPr="00086186">
        <w:rPr>
          <w:rFonts w:cs="Arial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086186">
        <w:rPr>
          <w:rFonts w:cs="Arial"/>
          <w:sz w:val="24"/>
        </w:rPr>
        <w:t>».</w:t>
      </w:r>
    </w:p>
    <w:p w:rsidR="001B5DCA" w:rsidRPr="00086186" w:rsidRDefault="001B5DCA">
      <w:pPr>
        <w:jc w:val="both"/>
        <w:rPr>
          <w:rFonts w:cs="Arial"/>
          <w:color w:val="000000"/>
          <w:sz w:val="24"/>
        </w:rPr>
      </w:pPr>
      <w:r w:rsidRPr="00086186">
        <w:rPr>
          <w:rFonts w:cs="Arial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cs="Arial"/>
          <w:sz w:val="24"/>
        </w:rPr>
      </w:pPr>
      <w:r w:rsidRPr="00086186">
        <w:rPr>
          <w:rFonts w:cs="Arial"/>
          <w:color w:val="000000"/>
          <w:sz w:val="24"/>
        </w:rPr>
        <w:t>3. </w:t>
      </w:r>
      <w:r w:rsidRPr="00086186">
        <w:rPr>
          <w:rFonts w:cs="Arial"/>
          <w:sz w:val="24"/>
        </w:rPr>
        <w:t xml:space="preserve">Подпрограмма «Кадровое обеспечение системы образования Кетовского района Курганской области».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 xml:space="preserve"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</w:t>
      </w:r>
      <w:r w:rsidRPr="00086186">
        <w:rPr>
          <w:rFonts w:cs="Arial"/>
          <w:sz w:val="24"/>
        </w:rPr>
        <w:lastRenderedPageBreak/>
        <w:t>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086186">
        <w:rPr>
          <w:rFonts w:cs="Arial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086186">
        <w:rPr>
          <w:rStyle w:val="31"/>
          <w:rFonts w:cs="Tahoma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райна.</w:t>
      </w:r>
    </w:p>
    <w:p w:rsidR="001B5DCA" w:rsidRPr="00086186" w:rsidRDefault="001B5DCA">
      <w:pPr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ab/>
        <w:t xml:space="preserve">Содержание  подпрограмм  приведено  в  приложениях к целевой </w:t>
      </w:r>
      <w:r w:rsidRPr="00086186">
        <w:rPr>
          <w:rFonts w:cs="Arial"/>
          <w:sz w:val="24"/>
        </w:rPr>
        <w:br/>
        <w:t xml:space="preserve">программе. </w:t>
      </w:r>
    </w:p>
    <w:p w:rsidR="001B5DCA" w:rsidRPr="00086186" w:rsidRDefault="001B5DCA">
      <w:pPr>
        <w:rPr>
          <w:rFonts w:cs="Arial"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 xml:space="preserve">Раздел VI. Сроки реализации </w:t>
      </w:r>
      <w:r w:rsidR="0071344A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pStyle w:val="a1"/>
        <w:spacing w:after="0"/>
        <w:ind w:firstLine="709"/>
        <w:jc w:val="both"/>
        <w:rPr>
          <w:rFonts w:cs="Arial"/>
          <w:b/>
          <w:bCs/>
          <w:sz w:val="24"/>
        </w:rPr>
      </w:pPr>
      <w:r w:rsidRPr="00086186">
        <w:rPr>
          <w:rFonts w:cs="Arial"/>
          <w:sz w:val="24"/>
        </w:rPr>
        <w:t xml:space="preserve">Реализация </w:t>
      </w:r>
      <w:r w:rsidR="0071344A" w:rsidRPr="00086186">
        <w:rPr>
          <w:rFonts w:cs="Arial"/>
          <w:sz w:val="24"/>
        </w:rPr>
        <w:t>муниципальной</w:t>
      </w:r>
      <w:r w:rsidRPr="00086186">
        <w:rPr>
          <w:rFonts w:cs="Arial"/>
          <w:sz w:val="24"/>
        </w:rPr>
        <w:t xml:space="preserve"> программы определена на период</w:t>
      </w:r>
      <w:r w:rsidRPr="00086186">
        <w:rPr>
          <w:rFonts w:cs="Arial"/>
          <w:sz w:val="24"/>
        </w:rPr>
        <w:br/>
        <w:t>с 2016 по 2020 годы. Администрацией Кетовского района может быть принято решение о продлении срока реализации целевой программы, исходя из результатов реализации.</w:t>
      </w:r>
    </w:p>
    <w:p w:rsidR="001B5DCA" w:rsidRPr="00086186" w:rsidRDefault="001B5DCA">
      <w:pPr>
        <w:ind w:firstLine="705"/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 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sz w:val="24"/>
        </w:rPr>
        <w:t xml:space="preserve">Реализация мероприятий </w:t>
      </w:r>
      <w:r w:rsidR="0071344A" w:rsidRPr="00086186">
        <w:rPr>
          <w:rFonts w:cs="Arial"/>
          <w:sz w:val="24"/>
        </w:rPr>
        <w:t>муниципальной</w:t>
      </w:r>
      <w:r w:rsidRPr="00086186">
        <w:rPr>
          <w:rFonts w:cs="Arial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 Кетовского района Курганской области, а также получить социально значимые результаты в сфере реализации целевой  программы:</w:t>
      </w: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</w:r>
    </w:p>
    <w:p w:rsidR="001B5DCA" w:rsidRPr="00086186" w:rsidRDefault="001B5DCA">
      <w:pPr>
        <w:pStyle w:val="a1"/>
        <w:spacing w:after="0" w:line="100" w:lineRule="atLeast"/>
        <w:ind w:firstLine="709"/>
        <w:jc w:val="both"/>
        <w:rPr>
          <w:rFonts w:eastAsia="Times New Roman" w:cs="Arial"/>
          <w:iCs/>
          <w:color w:val="000000"/>
          <w:sz w:val="24"/>
          <w:shd w:val="clear" w:color="auto" w:fill="FFFFFF"/>
        </w:rPr>
      </w:pPr>
      <w:r w:rsidRPr="00086186">
        <w:rPr>
          <w:rFonts w:cs="Arial"/>
          <w:color w:val="000000"/>
          <w:sz w:val="24"/>
        </w:rPr>
        <w:t>сохранение 100-процентной доступности дошкольного образования для детей в возрасте от 3 до 7 лет;</w:t>
      </w:r>
    </w:p>
    <w:p w:rsidR="001B5DCA" w:rsidRPr="00086186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eastAsia="Times New Roman" w:cs="Arial"/>
          <w:iCs/>
          <w:color w:val="000000"/>
          <w:sz w:val="24"/>
          <w:shd w:val="clear" w:color="auto" w:fill="FFFFFF"/>
        </w:rPr>
      </w:pPr>
      <w:r w:rsidRPr="00086186">
        <w:rPr>
          <w:rFonts w:eastAsia="Times New Roman" w:cs="Arial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086186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eastAsia="Times New Roman" w:cs="Arial"/>
          <w:iCs/>
          <w:color w:val="000000"/>
          <w:sz w:val="24"/>
          <w:shd w:val="clear" w:color="auto" w:fill="FFFFFF"/>
        </w:rPr>
      </w:pPr>
      <w:r w:rsidRPr="00086186">
        <w:rPr>
          <w:rFonts w:eastAsia="Times New Roman" w:cs="Arial"/>
          <w:iCs/>
          <w:color w:val="000000"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района Курганской области;</w:t>
      </w:r>
    </w:p>
    <w:p w:rsidR="001B5DCA" w:rsidRPr="00086186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 w:rsidRPr="00086186">
        <w:rPr>
          <w:rFonts w:eastAsia="Times New Roman" w:cs="Arial"/>
          <w:iCs/>
          <w:color w:val="000000"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086186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eastAsia="Times New Roman" w:cs="Arial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086186" w:rsidRDefault="001B5DCA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sz w:val="24"/>
        </w:rPr>
      </w:pPr>
      <w:r w:rsidRPr="00086186">
        <w:rPr>
          <w:rFonts w:cs="Arial"/>
          <w:color w:val="000000"/>
          <w:sz w:val="24"/>
        </w:rPr>
        <w:t>положительная динамика в развитии семейных форм устройства детей-сирот;</w:t>
      </w:r>
    </w:p>
    <w:p w:rsidR="001B5DCA" w:rsidRPr="00086186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color w:val="000000"/>
          <w:sz w:val="24"/>
        </w:rPr>
      </w:pPr>
      <w:r w:rsidRPr="00086186">
        <w:rPr>
          <w:sz w:val="24"/>
        </w:rPr>
        <w:t xml:space="preserve">обновление кадрового состава </w:t>
      </w:r>
      <w:r w:rsidRPr="00086186">
        <w:rPr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086186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086186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086186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cs="Arial"/>
          <w:b/>
          <w:bCs/>
          <w:sz w:val="24"/>
        </w:rPr>
      </w:pPr>
      <w:r w:rsidRPr="00086186">
        <w:rPr>
          <w:rStyle w:val="31"/>
          <w:rFonts w:cs="Arial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086186" w:rsidRDefault="001B5DCA">
      <w:pPr>
        <w:ind w:hanging="15"/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hanging="15"/>
        <w:jc w:val="center"/>
        <w:rPr>
          <w:rFonts w:cs="Arial"/>
          <w:sz w:val="24"/>
        </w:rPr>
      </w:pPr>
      <w:r w:rsidRPr="00086186">
        <w:rPr>
          <w:rFonts w:cs="Arial"/>
          <w:b/>
          <w:bCs/>
          <w:sz w:val="24"/>
        </w:rPr>
        <w:t xml:space="preserve">Раздел VIII. Перечень мероприятий </w:t>
      </w:r>
      <w:r w:rsidR="0071344A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программы</w:t>
      </w:r>
    </w:p>
    <w:p w:rsidR="001B5DCA" w:rsidRPr="00086186" w:rsidRDefault="001B5DCA" w:rsidP="00575D22">
      <w:pPr>
        <w:jc w:val="both"/>
        <w:rPr>
          <w:sz w:val="24"/>
        </w:rPr>
        <w:sectPr w:rsidR="001B5DCA" w:rsidRPr="000861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70" w:right="567" w:bottom="1134" w:left="1417" w:header="1134" w:footer="720" w:gutter="0"/>
          <w:cols w:space="720"/>
        </w:sectPr>
      </w:pPr>
      <w:r w:rsidRPr="00086186">
        <w:rPr>
          <w:rFonts w:cs="Arial"/>
          <w:sz w:val="24"/>
        </w:rPr>
        <w:t xml:space="preserve">Перечень мероприятий </w:t>
      </w:r>
      <w:r w:rsidR="0071344A" w:rsidRPr="00086186">
        <w:rPr>
          <w:rFonts w:cs="Arial"/>
          <w:sz w:val="24"/>
        </w:rPr>
        <w:t>муниципальной</w:t>
      </w:r>
      <w:r w:rsidRPr="00086186">
        <w:rPr>
          <w:rFonts w:cs="Arial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086186">
        <w:rPr>
          <w:sz w:val="24"/>
        </w:rPr>
        <w:t xml:space="preserve"> 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lastRenderedPageBreak/>
        <w:t xml:space="preserve">Таблица 1. Перечень мероприятий </w:t>
      </w:r>
      <w:r w:rsidR="00F43B48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4427"/>
        <w:gridCol w:w="1530"/>
        <w:gridCol w:w="5235"/>
        <w:gridCol w:w="3195"/>
      </w:tblGrid>
      <w:tr w:rsidR="001B5DCA" w:rsidRPr="00086186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40" w:right="-40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№ </w:t>
            </w:r>
          </w:p>
          <w:p w:rsidR="001B5DCA" w:rsidRPr="00086186" w:rsidRDefault="001B5DCA">
            <w:pPr>
              <w:pStyle w:val="af4"/>
              <w:ind w:left="-40" w:right="-40"/>
              <w:jc w:val="center"/>
              <w:rPr>
                <w:rFonts w:cs="Arial"/>
                <w:sz w:val="24"/>
              </w:rPr>
            </w:pPr>
            <w:proofErr w:type="gramStart"/>
            <w:r w:rsidRPr="00086186">
              <w:rPr>
                <w:rFonts w:cs="Arial"/>
                <w:sz w:val="24"/>
              </w:rPr>
              <w:t>п</w:t>
            </w:r>
            <w:proofErr w:type="gramEnd"/>
            <w:r w:rsidRPr="00086186">
              <w:rPr>
                <w:rFonts w:cs="Arial"/>
                <w:sz w:val="24"/>
              </w:rPr>
              <w:t>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5" w:right="-40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Срок реализации, 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Ожидаемый конечный результат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Ответственный исполнитель, соисполнители</w:t>
            </w:r>
          </w:p>
        </w:tc>
      </w:tr>
      <w:tr w:rsidR="001B5DCA" w:rsidRPr="00086186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sz w:val="24"/>
              </w:rPr>
              <w:t xml:space="preserve">Мероприятия подпрограммы </w:t>
            </w:r>
            <w:r w:rsidRPr="00086186">
              <w:rPr>
                <w:rFonts w:cs="Arial"/>
                <w:sz w:val="24"/>
              </w:rPr>
              <w:t>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сохранение 100-процентной доступности дошкольного образования для детей в возрасте   от 3 до 7 лет;</w:t>
            </w:r>
          </w:p>
          <w:p w:rsidR="001B5DCA" w:rsidRPr="00086186" w:rsidRDefault="001B5DCA">
            <w:pPr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УНО;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 xml:space="preserve">образовательные организации </w:t>
            </w:r>
          </w:p>
        </w:tc>
      </w:tr>
      <w:tr w:rsidR="001B5DCA" w:rsidRPr="00086186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Мероприятия подпрограммы «</w:t>
            </w:r>
            <w:r w:rsidRPr="00086186">
              <w:rPr>
                <w:rFonts w:cs="Arial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086186">
              <w:rPr>
                <w:rFonts w:cs="Arial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Times New Roman" w:cs="Arial"/>
                <w:iCs/>
                <w:color w:val="000000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rPr>
                <w:rFonts w:eastAsia="Times New Roman" w:cs="Arial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086186">
              <w:rPr>
                <w:rFonts w:eastAsia="Times New Roman" w:cs="Arial"/>
                <w:iCs/>
                <w:color w:val="000000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rPr>
                <w:rFonts w:eastAsia="Times New Roman" w:cs="Arial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086186">
              <w:rPr>
                <w:rFonts w:eastAsia="Times New Roman" w:cs="Arial"/>
                <w:iCs/>
                <w:color w:val="000000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086186" w:rsidRDefault="001B5DCA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rFonts w:eastAsia="Times New Roman" w:cs="Arial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УНО;</w:t>
            </w:r>
          </w:p>
          <w:p w:rsidR="001B5DCA" w:rsidRPr="00086186" w:rsidRDefault="001B5DCA">
            <w:pPr>
              <w:pStyle w:val="af4"/>
              <w:snapToGrid w:val="0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Обновление кадрового состава </w:t>
            </w:r>
            <w:r w:rsidRPr="00086186">
              <w:rPr>
                <w:color w:val="000000"/>
                <w:sz w:val="24"/>
                <w:lang w:val="ru-RU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086186" w:rsidRDefault="001B5DCA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rPr>
                <w:rStyle w:val="31"/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color w:val="000000"/>
                <w:sz w:val="24"/>
                <w:lang w:val="ru-RU"/>
              </w:rPr>
              <w:t xml:space="preserve">повышение уровня профессиональной </w:t>
            </w:r>
            <w:r w:rsidRPr="00086186">
              <w:rPr>
                <w:color w:val="000000"/>
                <w:sz w:val="24"/>
                <w:lang w:val="ru-RU"/>
              </w:rPr>
              <w:lastRenderedPageBreak/>
              <w:t>компетентности педагогических и руководящих работников;</w:t>
            </w:r>
          </w:p>
          <w:p w:rsidR="001B5DCA" w:rsidRPr="00086186" w:rsidRDefault="001B5DCA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lastRenderedPageBreak/>
              <w:t>УНО;</w:t>
            </w:r>
          </w:p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4.</w:t>
            </w:r>
          </w:p>
        </w:tc>
        <w:tc>
          <w:tcPr>
            <w:tcW w:w="143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 w:rsidP="0062794D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Обеспечение реализации </w:t>
            </w:r>
            <w:r w:rsidR="0062794D" w:rsidRPr="00086186">
              <w:rPr>
                <w:rFonts w:cs="Arial"/>
                <w:sz w:val="24"/>
              </w:rPr>
              <w:t>муниципальной</w:t>
            </w:r>
            <w:r w:rsidRPr="00086186">
              <w:rPr>
                <w:rFonts w:cs="Arial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40" w:right="-70"/>
              <w:jc w:val="center"/>
              <w:rPr>
                <w:rFonts w:cs="Arial"/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Повышение качества оказания государственных услуг, исполнения государственных функций;</w:t>
            </w:r>
          </w:p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Style w:val="31"/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1B5DCA" w:rsidRPr="00086186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Style w:val="31"/>
                <w:rFonts w:cs="Arial"/>
                <w:sz w:val="24"/>
              </w:rPr>
              <w:t>в</w:t>
            </w:r>
            <w:r w:rsidRPr="00086186">
              <w:rPr>
                <w:rStyle w:val="31"/>
                <w:sz w:val="24"/>
              </w:rPr>
              <w:t>недрение в практику современных механизмов и методов управления в системе образования Кетовского района.</w:t>
            </w:r>
          </w:p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sz w:val="24"/>
                <w:lang w:val="ru-RU"/>
              </w:rPr>
            </w:pPr>
          </w:p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70" w:right="-100"/>
              <w:jc w:val="center"/>
              <w:rPr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70" w:right="-100"/>
              <w:jc w:val="center"/>
              <w:rPr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70" w:right="-100"/>
              <w:jc w:val="center"/>
              <w:rPr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4.4.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70" w:right="-100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4.5.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Реализация иных мероприятий в сфере образования, в том числе независимая оценка качества образовательной деятельности организаций, осуществляющих </w:t>
            </w:r>
            <w:r w:rsidRPr="00086186">
              <w:rPr>
                <w:rFonts w:cs="Arial"/>
                <w:sz w:val="24"/>
              </w:rPr>
              <w:lastRenderedPageBreak/>
              <w:t>образовательную деятельность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napToGrid w:val="0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</w:tr>
    </w:tbl>
    <w:p w:rsidR="001B5DCA" w:rsidRPr="00086186" w:rsidRDefault="001B5DCA">
      <w:pPr>
        <w:rPr>
          <w:rFonts w:cs="Arial"/>
          <w:color w:val="000000"/>
          <w:sz w:val="24"/>
        </w:rPr>
      </w:pPr>
    </w:p>
    <w:p w:rsidR="001B5DCA" w:rsidRPr="00086186" w:rsidRDefault="001B5DCA">
      <w:pPr>
        <w:ind w:firstLine="709"/>
        <w:rPr>
          <w:rFonts w:cs="Arial"/>
          <w:sz w:val="24"/>
        </w:rPr>
      </w:pPr>
      <w:r w:rsidRPr="00086186">
        <w:rPr>
          <w:rFonts w:cs="Arial"/>
          <w:sz w:val="24"/>
        </w:rPr>
        <w:t xml:space="preserve">Примечания: 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086186">
        <w:rPr>
          <w:rFonts w:cs="Arial"/>
          <w:sz w:val="24"/>
        </w:rPr>
        <w:br/>
        <w:t xml:space="preserve">к целевой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Перечень мероприятий подпрограммы  «</w:t>
      </w:r>
      <w:r w:rsidRPr="00086186">
        <w:rPr>
          <w:rFonts w:cs="Arial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086186">
        <w:rPr>
          <w:rFonts w:cs="Arial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086186" w:rsidRDefault="001B5DCA">
      <w:pPr>
        <w:pStyle w:val="32"/>
        <w:ind w:firstLine="720"/>
        <w:jc w:val="center"/>
        <w:rPr>
          <w:rFonts w:cs="Arial"/>
          <w:b/>
          <w:bCs/>
          <w:sz w:val="24"/>
        </w:rPr>
        <w:sectPr w:rsidR="001B5DCA" w:rsidRPr="0008618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086186">
        <w:rPr>
          <w:rFonts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086186" w:rsidRDefault="001B5DCA" w:rsidP="00050E55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lastRenderedPageBreak/>
        <w:t xml:space="preserve">Раздел IX. Целевые индикаторы </w:t>
      </w:r>
      <w:r w:rsidR="00F43B48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программы</w:t>
      </w:r>
    </w:p>
    <w:p w:rsidR="001B5DCA" w:rsidRPr="00086186" w:rsidRDefault="001B5DCA">
      <w:pPr>
        <w:ind w:firstLine="705"/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firstLine="705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 xml:space="preserve">Оценка эффективности реализации </w:t>
      </w:r>
      <w:r w:rsidR="0062794D" w:rsidRPr="00086186">
        <w:rPr>
          <w:rFonts w:cs="Arial"/>
          <w:sz w:val="24"/>
        </w:rPr>
        <w:t xml:space="preserve">муниципальной </w:t>
      </w:r>
      <w:r w:rsidRPr="00086186">
        <w:rPr>
          <w:rFonts w:cs="Arial"/>
          <w:sz w:val="24"/>
        </w:rPr>
        <w:t xml:space="preserve"> программы производится на основе системы целевых индикаторов, приведенных в таблице 2.</w:t>
      </w:r>
    </w:p>
    <w:p w:rsidR="001B5DCA" w:rsidRPr="00086186" w:rsidRDefault="001B5DCA">
      <w:pPr>
        <w:ind w:firstLine="705"/>
        <w:rPr>
          <w:rFonts w:cs="Arial"/>
          <w:sz w:val="24"/>
        </w:rPr>
      </w:pPr>
    </w:p>
    <w:p w:rsidR="001B5DCA" w:rsidRPr="00086186" w:rsidRDefault="001B5DCA">
      <w:pPr>
        <w:ind w:firstLine="705"/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 xml:space="preserve">Таблица 2. Целевые индикаторы </w:t>
      </w:r>
      <w:r w:rsidR="00F43B48" w:rsidRPr="00086186">
        <w:rPr>
          <w:rFonts w:cs="Arial"/>
          <w:b/>
          <w:bCs/>
          <w:sz w:val="24"/>
        </w:rPr>
        <w:t>муниципальной</w:t>
      </w:r>
      <w:r w:rsidRPr="00086186">
        <w:rPr>
          <w:rFonts w:cs="Arial"/>
          <w:b/>
          <w:bCs/>
          <w:sz w:val="24"/>
        </w:rPr>
        <w:t xml:space="preserve"> программы</w:t>
      </w:r>
    </w:p>
    <w:p w:rsidR="001B5DCA" w:rsidRPr="00086186" w:rsidRDefault="001B5DCA">
      <w:pPr>
        <w:ind w:firstLine="705"/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"/>
        <w:gridCol w:w="4699"/>
        <w:gridCol w:w="1005"/>
        <w:gridCol w:w="915"/>
        <w:gridCol w:w="945"/>
        <w:gridCol w:w="930"/>
        <w:gridCol w:w="888"/>
      </w:tblGrid>
      <w:tr w:rsidR="001B5DCA" w:rsidRPr="00086186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№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proofErr w:type="gramStart"/>
            <w:r w:rsidRPr="00086186">
              <w:rPr>
                <w:rFonts w:cs="Arial"/>
                <w:sz w:val="24"/>
              </w:rPr>
              <w:t>п</w:t>
            </w:r>
            <w:proofErr w:type="gramEnd"/>
            <w:r w:rsidRPr="00086186">
              <w:rPr>
                <w:rFonts w:cs="Arial"/>
                <w:sz w:val="24"/>
              </w:rPr>
              <w:t>/п</w:t>
            </w:r>
          </w:p>
        </w:tc>
        <w:tc>
          <w:tcPr>
            <w:tcW w:w="4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46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Значение</w:t>
            </w:r>
          </w:p>
        </w:tc>
      </w:tr>
      <w:tr w:rsidR="001B5DCA" w:rsidRPr="00086186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4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2019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2020 год</w:t>
            </w:r>
          </w:p>
        </w:tc>
      </w:tr>
      <w:tr w:rsidR="001B5DCA" w:rsidRPr="00086186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  <w:r w:rsidRPr="00086186">
              <w:rPr>
                <w:sz w:val="24"/>
              </w:rPr>
              <w:t>1.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населения</w:t>
            </w:r>
            <w:r w:rsidRPr="00086186">
              <w:rPr>
                <w:sz w:val="24"/>
                <w:lang w:val="ru-RU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color w:val="000000"/>
                <w:sz w:val="24"/>
              </w:rPr>
              <w:t>99,4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2.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proofErr w:type="gramStart"/>
            <w:r w:rsidRPr="00086186">
              <w:rPr>
                <w:sz w:val="24"/>
                <w:lang w:val="ru-RU"/>
              </w:rPr>
              <w:t>Отношение численности детей</w:t>
            </w:r>
            <w:r w:rsidRPr="00086186">
              <w:rPr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086186">
              <w:rPr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086186">
              <w:rPr>
                <w:sz w:val="24"/>
                <w:lang w:val="ru-RU"/>
              </w:rPr>
              <w:br/>
              <w:t xml:space="preserve">от 3 до 7 лет, находящихся в очереди </w:t>
            </w:r>
            <w:r w:rsidRPr="00086186">
              <w:rPr>
                <w:sz w:val="24"/>
                <w:lang w:val="ru-RU"/>
              </w:rPr>
              <w:br/>
              <w:t>на получение в текущем году дошкольного образования (процент)</w:t>
            </w:r>
            <w:proofErr w:type="gramEnd"/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3.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086186">
              <w:rPr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086186">
              <w:rPr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086186">
              <w:rPr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1,62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color w:val="000000"/>
                <w:sz w:val="24"/>
              </w:rPr>
              <w:t>1,62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4.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</w:t>
            </w:r>
            <w:r w:rsidRPr="00086186">
              <w:rPr>
                <w:sz w:val="24"/>
                <w:lang w:val="ru-RU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21" w:history="1">
              <w:r w:rsidRPr="00086186">
                <w:rPr>
                  <w:rStyle w:val="a7"/>
                  <w:color w:val="000000"/>
                  <w:sz w:val="24"/>
                  <w:u w:val="none"/>
                  <w:lang w:val="ru-RU"/>
                </w:rPr>
                <w:t>стандартов</w:t>
              </w:r>
            </w:hyperlink>
            <w:r w:rsidRPr="00086186">
              <w:rPr>
                <w:sz w:val="24"/>
                <w:lang w:val="ru-RU"/>
              </w:rPr>
              <w:t xml:space="preserve">), в общей численности обучающихся  муниципальных </w:t>
            </w:r>
            <w:r w:rsidRPr="00086186">
              <w:rPr>
                <w:sz w:val="24"/>
                <w:lang w:val="ru-RU"/>
              </w:rPr>
              <w:lastRenderedPageBreak/>
              <w:t>общеобразовательных организаций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96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5" w:right="-55"/>
              <w:jc w:val="center"/>
              <w:rPr>
                <w:sz w:val="24"/>
              </w:rPr>
            </w:pPr>
            <w:r w:rsidRPr="00086186">
              <w:rPr>
                <w:color w:val="000000"/>
                <w:sz w:val="24"/>
              </w:rPr>
              <w:t>100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>5.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6.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40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t>7.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65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t>8.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70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t>9.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27</w:t>
            </w:r>
          </w:p>
        </w:tc>
      </w:tr>
      <w:tr w:rsidR="001B5DCA" w:rsidRPr="0008618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t>10.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jc w:val="center"/>
              <w:rPr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100</w:t>
            </w:r>
          </w:p>
        </w:tc>
      </w:tr>
    </w:tbl>
    <w:p w:rsidR="001B5DCA" w:rsidRPr="00086186" w:rsidRDefault="001B5DCA">
      <w:pPr>
        <w:rPr>
          <w:rFonts w:cs="Arial"/>
          <w:sz w:val="24"/>
        </w:rPr>
      </w:pPr>
    </w:p>
    <w:p w:rsidR="001B5DCA" w:rsidRPr="00086186" w:rsidRDefault="001B5DCA">
      <w:pPr>
        <w:jc w:val="center"/>
        <w:rPr>
          <w:b/>
          <w:bCs/>
          <w:color w:val="000000"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color w:val="000000"/>
          <w:sz w:val="24"/>
        </w:rPr>
      </w:pPr>
      <w:r w:rsidRPr="00086186">
        <w:rPr>
          <w:color w:val="000000"/>
          <w:sz w:val="24"/>
        </w:rPr>
        <w:tab/>
      </w:r>
      <w:r w:rsidRPr="00086186">
        <w:rPr>
          <w:rFonts w:cs="Arial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086186">
        <w:rPr>
          <w:rFonts w:cs="Arial"/>
          <w:b/>
          <w:bCs/>
          <w:color w:val="000000"/>
          <w:sz w:val="24"/>
        </w:rPr>
        <w:t>муниципальной  программы</w:t>
      </w:r>
      <w:r w:rsidRPr="00086186">
        <w:rPr>
          <w:rFonts w:cs="Arial"/>
          <w:b/>
          <w:bCs/>
          <w:color w:val="000000"/>
          <w:sz w:val="24"/>
        </w:rPr>
        <w:t xml:space="preserve"> </w:t>
      </w:r>
    </w:p>
    <w:p w:rsidR="001B5DCA" w:rsidRPr="00086186" w:rsidRDefault="001B5DCA">
      <w:pPr>
        <w:jc w:val="center"/>
        <w:rPr>
          <w:rFonts w:cs="Arial"/>
          <w:b/>
          <w:bCs/>
          <w:color w:val="000000"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 xml:space="preserve">Информация по ресурсному обеспечению </w:t>
      </w:r>
      <w:r w:rsidR="0071344A" w:rsidRPr="00086186">
        <w:rPr>
          <w:rFonts w:cs="Arial"/>
          <w:color w:val="000000"/>
          <w:sz w:val="24"/>
        </w:rPr>
        <w:t>муниципальной</w:t>
      </w:r>
      <w:r w:rsidRPr="00086186">
        <w:rPr>
          <w:rFonts w:cs="Arial"/>
          <w:color w:val="000000"/>
          <w:sz w:val="24"/>
        </w:rPr>
        <w:t xml:space="preserve"> программы приведена в таблице 3.</w:t>
      </w: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</w:p>
    <w:p w:rsidR="001B5DCA" w:rsidRPr="00086186" w:rsidRDefault="001B5DCA">
      <w:pPr>
        <w:jc w:val="both"/>
        <w:rPr>
          <w:rFonts w:cs="Arial"/>
          <w:color w:val="000000"/>
          <w:sz w:val="24"/>
        </w:rPr>
      </w:pPr>
    </w:p>
    <w:p w:rsidR="001B5DCA" w:rsidRPr="00086186" w:rsidRDefault="001B5DCA">
      <w:pPr>
        <w:rPr>
          <w:sz w:val="24"/>
        </w:rPr>
        <w:sectPr w:rsidR="001B5DCA" w:rsidRPr="0008618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670" w:right="567" w:bottom="1134" w:left="1417" w:header="1134" w:footer="720" w:gutter="0"/>
          <w:cols w:space="720"/>
        </w:sectPr>
      </w:pPr>
    </w:p>
    <w:p w:rsidR="001B5DCA" w:rsidRPr="00086186" w:rsidRDefault="001B5DCA">
      <w:pPr>
        <w:jc w:val="center"/>
        <w:rPr>
          <w:rFonts w:cs="Arial"/>
          <w:color w:val="000000"/>
          <w:sz w:val="24"/>
        </w:rPr>
      </w:pPr>
      <w:r w:rsidRPr="00086186">
        <w:rPr>
          <w:rFonts w:cs="Arial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086186">
        <w:rPr>
          <w:rFonts w:cs="Arial"/>
          <w:b/>
          <w:bCs/>
          <w:color w:val="000000"/>
          <w:sz w:val="24"/>
        </w:rPr>
        <w:t>муниципальной</w:t>
      </w:r>
      <w:r w:rsidRPr="00086186">
        <w:rPr>
          <w:rFonts w:cs="Arial"/>
          <w:b/>
          <w:bCs/>
          <w:color w:val="000000"/>
          <w:sz w:val="24"/>
        </w:rPr>
        <w:t xml:space="preserve"> программы</w:t>
      </w:r>
    </w:p>
    <w:p w:rsidR="001B5DCA" w:rsidRPr="00086186" w:rsidRDefault="001B5DCA">
      <w:pPr>
        <w:jc w:val="both"/>
        <w:rPr>
          <w:rFonts w:cs="Arial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086186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№ </w:t>
            </w:r>
            <w:proofErr w:type="gramStart"/>
            <w:r w:rsidRPr="00086186">
              <w:rPr>
                <w:rFonts w:cs="Arial"/>
                <w:sz w:val="24"/>
              </w:rPr>
              <w:t>п</w:t>
            </w:r>
            <w:proofErr w:type="gramEnd"/>
            <w:r w:rsidRPr="00086186">
              <w:rPr>
                <w:rFonts w:cs="Arial"/>
                <w:sz w:val="24"/>
              </w:rPr>
              <w:t>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15" w:right="-30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Источник </w:t>
            </w:r>
            <w:proofErr w:type="gramStart"/>
            <w:r w:rsidRPr="00086186">
              <w:rPr>
                <w:rFonts w:cs="Arial"/>
                <w:sz w:val="24"/>
              </w:rPr>
              <w:t>финансиро-вания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086186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2016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2017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2018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2019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2020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  <w:r w:rsidRPr="00086186">
              <w:rPr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hd w:val="clear" w:color="auto" w:fill="FFFFFF"/>
              <w:spacing w:after="0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Задачи: формирование образовательной сети и финансово-</w:t>
            </w:r>
            <w:proofErr w:type="gramStart"/>
            <w:r w:rsidRPr="00086186">
              <w:rPr>
                <w:sz w:val="24"/>
                <w:lang w:val="ru-RU"/>
              </w:rPr>
              <w:t>экономических механизмов</w:t>
            </w:r>
            <w:proofErr w:type="gramEnd"/>
            <w:r w:rsidRPr="00086186">
              <w:rPr>
                <w:sz w:val="24"/>
                <w:lang w:val="ru-RU"/>
              </w:rPr>
              <w:t>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086186" w:rsidRDefault="001B5DCA">
            <w:pPr>
              <w:pStyle w:val="a1"/>
              <w:shd w:val="clear" w:color="auto" w:fill="FFFFFF"/>
              <w:spacing w:after="0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086186" w:rsidRDefault="001B5DCA">
            <w:pPr>
              <w:pStyle w:val="a1"/>
              <w:shd w:val="clear" w:color="auto" w:fill="FFFFFF"/>
              <w:spacing w:after="0"/>
              <w:jc w:val="both"/>
              <w:rPr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086186">
              <w:rPr>
                <w:rFonts w:cs="Arial"/>
                <w:color w:val="800000"/>
                <w:sz w:val="24"/>
                <w:lang w:val="ru-RU"/>
              </w:rPr>
              <w:t xml:space="preserve"> </w:t>
            </w:r>
            <w:r w:rsidRPr="00086186">
              <w:rPr>
                <w:rFonts w:cs="Arial"/>
                <w:sz w:val="24"/>
                <w:lang w:val="ru-RU"/>
              </w:rPr>
              <w:t>образованием, в общей численности населения в возрасте от 5 до 18 лет;</w:t>
            </w:r>
          </w:p>
          <w:p w:rsidR="001B5DCA" w:rsidRPr="00086186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sz w:val="24"/>
                <w:lang w:val="ru-RU"/>
              </w:rPr>
            </w:pPr>
            <w:proofErr w:type="gramStart"/>
            <w:r w:rsidRPr="00086186">
              <w:rPr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1B5DCA" w:rsidRPr="00086186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086186">
              <w:rPr>
                <w:sz w:val="24"/>
                <w:lang w:val="ru-RU"/>
              </w:rPr>
              <w:br/>
              <w:t>с худшими результатами единого государственного экзамена;</w:t>
            </w:r>
          </w:p>
          <w:p w:rsidR="001B5DCA" w:rsidRPr="00086186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8" w:history="1">
              <w:r w:rsidRPr="00086186">
                <w:rPr>
                  <w:rStyle w:val="a7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086186">
              <w:rPr>
                <w:sz w:val="24"/>
                <w:lang w:val="ru-RU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 xml:space="preserve">число международных сопоставительных исследований качества образования, в которых Кетовский район участвует на регулярной основе </w:t>
            </w: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Районный бюджет</w:t>
            </w:r>
          </w:p>
          <w:p w:rsidR="00BD714F" w:rsidRPr="00086186" w:rsidRDefault="00BD714F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BD714F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Областной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14F" w:rsidRPr="00086186" w:rsidRDefault="000A4584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1165338,9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0A4584" w:rsidRDefault="000A4584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2256468,7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193920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BD714F" w:rsidRPr="00086186" w:rsidRDefault="00BD714F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302508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237649,9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BD714F" w:rsidRPr="00086186" w:rsidRDefault="00BD714F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347084,5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266838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BD714F" w:rsidRPr="00086186" w:rsidRDefault="00BD714F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D24A05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332347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245041</w:t>
            </w:r>
          </w:p>
          <w:p w:rsidR="00BD714F" w:rsidRPr="00086186" w:rsidRDefault="00BD714F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0D4AC3" w:rsidRDefault="000D4AC3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D24A05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615047,8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221890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BD714F" w:rsidRPr="00086186" w:rsidRDefault="00BD714F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750236,1</w:t>
            </w:r>
          </w:p>
        </w:tc>
      </w:tr>
      <w:tr w:rsidR="001B5DCA" w:rsidRPr="00086186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rFonts w:cs="Arial"/>
                <w:sz w:val="24"/>
              </w:rPr>
              <w:t>Задача: 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:rsidR="001B5DCA" w:rsidRPr="00086186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 xml:space="preserve">Целевые индикаторы: удельный вес численности молодых людей в возрасте от 14 до 30 лет, участвующих в деятельности </w:t>
            </w: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lastRenderedPageBreak/>
              <w:t>молодежных общественных объединений, в общей численности молодежи в возрасте от 14 до 30 лет;</w:t>
            </w:r>
          </w:p>
          <w:p w:rsidR="001B5DCA" w:rsidRPr="00086186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086186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086186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</w:tr>
      <w:tr w:rsidR="001B5DCA" w:rsidRPr="00086186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Мероприятия подпрограммы «</w:t>
            </w:r>
            <w:r w:rsidRPr="00086186">
              <w:rPr>
                <w:rFonts w:cs="Arial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086186">
              <w:rPr>
                <w:rFonts w:cs="Arial"/>
                <w:color w:val="000000"/>
                <w:sz w:val="24"/>
              </w:rPr>
              <w:br/>
              <w:t>в Кетовском районе</w:t>
            </w:r>
            <w:r w:rsidRPr="00086186">
              <w:rPr>
                <w:rFonts w:cs="Arial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Районный бюджет 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iCs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>
              <w:rPr>
                <w:rFonts w:cs="Arial"/>
                <w:iCs/>
                <w:color w:val="000000"/>
                <w:sz w:val="24"/>
              </w:rPr>
              <w:t>50946,4</w:t>
            </w: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0D4AC3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>
              <w:rPr>
                <w:rFonts w:cs="Arial"/>
                <w:iCs/>
                <w:color w:val="000000"/>
                <w:sz w:val="24"/>
              </w:rPr>
              <w:t>5294,6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 w:rsidRPr="00086186">
              <w:rPr>
                <w:rFonts w:cs="Arial"/>
                <w:iCs/>
                <w:color w:val="000000"/>
                <w:sz w:val="24"/>
              </w:rPr>
              <w:t>9236</w:t>
            </w: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 w:rsidRPr="00086186">
              <w:rPr>
                <w:rFonts w:cs="Arial"/>
                <w:iCs/>
                <w:color w:val="000000"/>
                <w:sz w:val="24"/>
              </w:rPr>
              <w:t>5294,6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>
              <w:rPr>
                <w:rFonts w:cs="Arial"/>
                <w:iCs/>
                <w:color w:val="000000"/>
                <w:sz w:val="24"/>
              </w:rPr>
              <w:t>11149,4</w:t>
            </w: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>
              <w:rPr>
                <w:rFonts w:cs="Arial"/>
                <w:iCs/>
                <w:color w:val="000000"/>
                <w:sz w:val="24"/>
              </w:rPr>
              <w:t>10647</w:t>
            </w: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>
              <w:rPr>
                <w:rFonts w:cs="Arial"/>
                <w:iCs/>
                <w:color w:val="000000"/>
                <w:sz w:val="24"/>
              </w:rPr>
              <w:t>10081</w:t>
            </w: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  <w:r w:rsidRPr="00086186">
              <w:rPr>
                <w:rFonts w:cs="Arial"/>
                <w:iCs/>
                <w:color w:val="000000"/>
                <w:sz w:val="24"/>
              </w:rPr>
              <w:t>9</w:t>
            </w:r>
            <w:r w:rsidR="000D4AC3">
              <w:rPr>
                <w:rFonts w:cs="Arial"/>
                <w:iCs/>
                <w:color w:val="000000"/>
                <w:sz w:val="24"/>
              </w:rPr>
              <w:t>833</w:t>
            </w: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rFonts w:cs="Arial"/>
                <w:iCs/>
                <w:color w:val="000000"/>
                <w:sz w:val="24"/>
              </w:rPr>
            </w:pPr>
          </w:p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</w:p>
        </w:tc>
      </w:tr>
      <w:tr w:rsidR="001B5DCA" w:rsidRPr="00086186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3.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Задача: </w:t>
            </w: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086186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Мероприятия подпрограммы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«Кадровое обеспечение системы образования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Районный бюджет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745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47960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43980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</w:t>
            </w:r>
            <w:r w:rsidR="000D4AC3">
              <w:rPr>
                <w:rFonts w:cs="Arial"/>
                <w:sz w:val="24"/>
              </w:rPr>
              <w:t>70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650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</w:t>
            </w:r>
            <w:r w:rsidR="000D4AC3">
              <w:rPr>
                <w:rFonts w:cs="Arial"/>
                <w:sz w:val="24"/>
              </w:rPr>
              <w:t>75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1110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0D4AC3" w:rsidRDefault="000D4AC3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0D4AC3" w:rsidRPr="00086186" w:rsidRDefault="000D4AC3" w:rsidP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1110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0D4AC3" w:rsidRDefault="000D4AC3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0D4AC3" w:rsidRPr="00086186" w:rsidRDefault="000D4AC3" w:rsidP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1110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jc w:val="both"/>
              <w:rPr>
                <w:sz w:val="24"/>
              </w:rPr>
            </w:pPr>
            <w:r w:rsidRPr="00086186">
              <w:rPr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</w:p>
          <w:p w:rsidR="001B5DCA" w:rsidRPr="00086186" w:rsidRDefault="001B5DCA">
            <w:pPr>
              <w:jc w:val="both"/>
              <w:rPr>
                <w:sz w:val="24"/>
              </w:rPr>
            </w:pPr>
            <w:r w:rsidRPr="00086186">
              <w:rPr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</w:p>
          <w:p w:rsidR="001B5DCA" w:rsidRPr="00086186" w:rsidRDefault="001B5DCA">
            <w:pPr>
              <w:jc w:val="both"/>
              <w:rPr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t>обеспечение эффективного управления кадровыми ресурсами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Целевой индикатор: 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rFonts w:cs="Arial"/>
                <w:spacing w:val="-4"/>
                <w:sz w:val="24"/>
                <w:shd w:val="clear" w:color="auto" w:fill="FFFFFF"/>
              </w:rPr>
            </w:pPr>
            <w:r w:rsidRPr="00086186">
              <w:rPr>
                <w:sz w:val="24"/>
              </w:rPr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  <w:p w:rsidR="001B5DCA" w:rsidRPr="00086186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Районный бюджет</w:t>
            </w:r>
          </w:p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141406,4</w:t>
            </w:r>
          </w:p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  <w:p w:rsidR="001B5DCA" w:rsidRPr="00086186" w:rsidRDefault="000D4AC3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14897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38762</w:t>
            </w:r>
          </w:p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3115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53625,4</w:t>
            </w:r>
          </w:p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  <w:p w:rsidR="001B5DCA" w:rsidRPr="00086186" w:rsidRDefault="001B5DCA" w:rsidP="000D4AC3">
            <w:pPr>
              <w:pStyle w:val="a1"/>
              <w:snapToGrid w:val="0"/>
              <w:spacing w:after="0"/>
              <w:jc w:val="center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3</w:t>
            </w:r>
            <w:r w:rsidR="000D4AC3">
              <w:rPr>
                <w:rFonts w:cs="Arial"/>
                <w:color w:val="000000"/>
                <w:sz w:val="24"/>
                <w:lang w:val="ru-RU"/>
              </w:rPr>
              <w:t>059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18375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1B5DCA" w:rsidP="000D4AC3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</w:t>
            </w:r>
            <w:r w:rsidR="000D4AC3">
              <w:rPr>
                <w:rFonts w:cs="Arial"/>
                <w:sz w:val="24"/>
              </w:rPr>
              <w:t>007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15555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1B5DCA" w:rsidP="000D4AC3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</w:t>
            </w:r>
            <w:r w:rsidR="000D4AC3">
              <w:rPr>
                <w:rFonts w:cs="Arial"/>
                <w:sz w:val="24"/>
              </w:rPr>
              <w:t>007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15089</w:t>
            </w:r>
          </w:p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2709</w:t>
            </w: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pacing w:val="-4"/>
                <w:sz w:val="24"/>
                <w:shd w:val="clear" w:color="auto" w:fill="FFFFFF"/>
              </w:rPr>
            </w:pPr>
            <w:r w:rsidRPr="00086186">
              <w:rPr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УНО</w:t>
            </w:r>
          </w:p>
          <w:p w:rsidR="001B5DCA" w:rsidRPr="00086186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  <w:p w:rsidR="001B5DCA" w:rsidRPr="00086186" w:rsidRDefault="001B5DCA">
            <w:pPr>
              <w:pStyle w:val="a1"/>
              <w:spacing w:after="0"/>
              <w:rPr>
                <w:sz w:val="24"/>
                <w:shd w:val="clear" w:color="auto" w:fill="FFFF00"/>
                <w:lang w:val="ru-RU"/>
              </w:rPr>
            </w:pPr>
          </w:p>
          <w:p w:rsidR="001B5DCA" w:rsidRPr="00086186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  <w:p w:rsidR="001B5DCA" w:rsidRPr="00086186" w:rsidRDefault="001B5DCA">
            <w:pPr>
              <w:pStyle w:val="a1"/>
              <w:spacing w:after="0"/>
              <w:rPr>
                <w:rFonts w:cs="Arial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800000"/>
                <w:sz w:val="24"/>
                <w:shd w:val="clear" w:color="auto" w:fill="FF9966"/>
                <w:lang w:val="ru-RU"/>
              </w:rPr>
            </w:pPr>
            <w:r w:rsidRPr="00086186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pacing w:val="-4"/>
                <w:sz w:val="24"/>
                <w:shd w:val="clear" w:color="auto" w:fill="FFFFFF"/>
              </w:rPr>
            </w:pPr>
            <w:r w:rsidRPr="00086186">
              <w:rPr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УНО</w:t>
            </w:r>
          </w:p>
          <w:p w:rsidR="001B5DCA" w:rsidRPr="00086186" w:rsidRDefault="001B5DCA">
            <w:pPr>
              <w:pStyle w:val="a1"/>
              <w:spacing w:after="0"/>
              <w:rPr>
                <w:rFonts w:cs="Arial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800000"/>
                <w:sz w:val="24"/>
                <w:shd w:val="clear" w:color="auto" w:fill="FF9966"/>
                <w:lang w:val="ru-RU"/>
              </w:rPr>
            </w:pPr>
            <w:r w:rsidRPr="00086186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pacing w:val="-4"/>
                <w:sz w:val="24"/>
                <w:shd w:val="clear" w:color="auto" w:fill="FFFFFF"/>
              </w:rPr>
            </w:pPr>
            <w:r w:rsidRPr="00086186">
              <w:rPr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УНО</w:t>
            </w:r>
          </w:p>
          <w:p w:rsidR="001B5DCA" w:rsidRPr="00086186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  <w:p w:rsidR="001B5DCA" w:rsidRPr="00086186" w:rsidRDefault="001B5DCA">
            <w:pPr>
              <w:pStyle w:val="a1"/>
              <w:spacing w:after="0"/>
              <w:rPr>
                <w:rFonts w:cs="Arial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800000"/>
                <w:sz w:val="24"/>
                <w:shd w:val="clear" w:color="auto" w:fill="FF9966"/>
                <w:lang w:val="ru-RU"/>
              </w:rPr>
            </w:pPr>
            <w:r w:rsidRPr="00086186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</w:tr>
      <w:tr w:rsidR="001B5DCA" w:rsidRPr="0008618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rFonts w:cs="Arial"/>
                <w:sz w:val="24"/>
              </w:rPr>
            </w:pPr>
            <w:r w:rsidRPr="00086186">
              <w:rPr>
                <w:sz w:val="24"/>
              </w:rPr>
              <w:t>4.5.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Реализация прочих мероприятий в сфере </w:t>
            </w:r>
            <w:r w:rsidRPr="00086186">
              <w:rPr>
                <w:rFonts w:cs="Arial"/>
                <w:sz w:val="24"/>
              </w:rPr>
              <w:lastRenderedPageBreak/>
              <w:t>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lastRenderedPageBreak/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eastAsia="Arial" w:cs="Arial"/>
                <w:color w:val="800000"/>
                <w:sz w:val="24"/>
                <w:lang w:val="ru-RU"/>
              </w:rPr>
            </w:pPr>
            <w:r w:rsidRPr="00086186">
              <w:rPr>
                <w:rFonts w:eastAsia="Arial" w:cs="Arial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</w:p>
        </w:tc>
      </w:tr>
    </w:tbl>
    <w:p w:rsidR="001B5DCA" w:rsidRPr="00086186" w:rsidRDefault="001B5DCA" w:rsidP="00245940">
      <w:pPr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lastRenderedPageBreak/>
        <w:t>Примечания:</w:t>
      </w: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086186">
        <w:rPr>
          <w:rFonts w:cs="Arial"/>
          <w:color w:val="000000"/>
          <w:sz w:val="24"/>
        </w:rPr>
        <w:t>муниципальной</w:t>
      </w:r>
      <w:r w:rsidRPr="00086186">
        <w:rPr>
          <w:rFonts w:cs="Arial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086186">
        <w:rPr>
          <w:rFonts w:cs="Arial"/>
          <w:sz w:val="24"/>
        </w:rPr>
        <w:t>3</w:t>
      </w:r>
      <w:r w:rsidRPr="00086186">
        <w:rPr>
          <w:rFonts w:cs="Arial"/>
          <w:color w:val="000000"/>
          <w:sz w:val="24"/>
        </w:rPr>
        <w:t xml:space="preserve"> </w:t>
      </w:r>
      <w:r w:rsidRPr="00086186">
        <w:rPr>
          <w:rFonts w:cs="Arial"/>
          <w:sz w:val="24"/>
        </w:rPr>
        <w:t>приложения 2</w:t>
      </w:r>
      <w:r w:rsidRPr="00086186">
        <w:rPr>
          <w:rFonts w:cs="Arial"/>
          <w:color w:val="000000"/>
          <w:sz w:val="24"/>
        </w:rPr>
        <w:t xml:space="preserve"> к </w:t>
      </w:r>
      <w:r w:rsidR="001F7BBF" w:rsidRPr="00086186">
        <w:rPr>
          <w:rFonts w:cs="Arial"/>
          <w:color w:val="000000"/>
          <w:sz w:val="24"/>
        </w:rPr>
        <w:t>муниципальной</w:t>
      </w:r>
      <w:r w:rsidRPr="00086186">
        <w:rPr>
          <w:rFonts w:cs="Arial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  <w:sectPr w:rsidR="001B5DCA" w:rsidRPr="00086186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086186">
        <w:rPr>
          <w:rFonts w:cs="Arial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086186">
        <w:rPr>
          <w:rFonts w:cs="Arial"/>
          <w:color w:val="000000"/>
          <w:sz w:val="24"/>
        </w:rPr>
        <w:t>на в таблице 3 приложения 3</w:t>
      </w:r>
      <w:r w:rsidRPr="00086186">
        <w:rPr>
          <w:rFonts w:cs="Arial"/>
          <w:color w:val="000000"/>
          <w:sz w:val="24"/>
        </w:rPr>
        <w:t xml:space="preserve"> к </w:t>
      </w:r>
      <w:r w:rsidR="001F7BBF" w:rsidRPr="00086186">
        <w:rPr>
          <w:rFonts w:cs="Arial"/>
          <w:color w:val="000000"/>
          <w:sz w:val="24"/>
        </w:rPr>
        <w:t>муниципальной</w:t>
      </w:r>
      <w:r w:rsidRPr="00086186">
        <w:rPr>
          <w:rFonts w:cs="Arial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086186">
        <w:rPr>
          <w:rFonts w:cs="Arial"/>
          <w:color w:val="000000"/>
          <w:sz w:val="24"/>
        </w:rPr>
        <w:t xml:space="preserve">целевых </w:t>
      </w:r>
      <w:r w:rsidRPr="00086186">
        <w:rPr>
          <w:rFonts w:cs="Arial"/>
          <w:color w:val="000000"/>
          <w:sz w:val="24"/>
        </w:rPr>
        <w:t>индикаторов.</w:t>
      </w:r>
    </w:p>
    <w:p w:rsidR="001B5DCA" w:rsidRPr="00086186" w:rsidRDefault="001B5DCA">
      <w:pPr>
        <w:ind w:left="4680"/>
        <w:rPr>
          <w:rFonts w:cs="Arial"/>
          <w:sz w:val="24"/>
        </w:rPr>
      </w:pPr>
      <w:r w:rsidRPr="00086186">
        <w:rPr>
          <w:rFonts w:cs="Arial"/>
          <w:sz w:val="24"/>
        </w:rPr>
        <w:lastRenderedPageBreak/>
        <w:t>Приложение 1</w:t>
      </w:r>
    </w:p>
    <w:p w:rsidR="001B5DCA" w:rsidRPr="00086186" w:rsidRDefault="001B5DCA" w:rsidP="005639F3">
      <w:pPr>
        <w:ind w:left="4680"/>
        <w:rPr>
          <w:rFonts w:cs="Arial"/>
          <w:sz w:val="24"/>
        </w:rPr>
      </w:pPr>
      <w:r w:rsidRPr="00086186">
        <w:rPr>
          <w:rFonts w:cs="Arial"/>
          <w:sz w:val="24"/>
        </w:rPr>
        <w:t xml:space="preserve">к </w:t>
      </w:r>
      <w:r w:rsidR="00F43B48" w:rsidRPr="00086186">
        <w:rPr>
          <w:rFonts w:cs="Arial"/>
          <w:sz w:val="24"/>
        </w:rPr>
        <w:t>муниципальной</w:t>
      </w:r>
      <w:r w:rsidRPr="00086186">
        <w:rPr>
          <w:rFonts w:cs="Arial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на 2016-2020 годы</w:t>
      </w:r>
    </w:p>
    <w:p w:rsidR="001B5DCA" w:rsidRPr="00086186" w:rsidRDefault="001B5DCA">
      <w:pPr>
        <w:ind w:left="4860"/>
        <w:rPr>
          <w:rFonts w:cs="Arial"/>
          <w:sz w:val="24"/>
        </w:rPr>
      </w:pPr>
    </w:p>
    <w:p w:rsidR="001B5DCA" w:rsidRPr="00086186" w:rsidRDefault="001B5DCA">
      <w:pPr>
        <w:ind w:left="4860"/>
        <w:rPr>
          <w:rFonts w:cs="Arial"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>Подпрограмма «Развитие общего образования»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jc w:val="center"/>
        <w:rPr>
          <w:b/>
          <w:bCs/>
          <w:sz w:val="24"/>
        </w:rPr>
      </w:pPr>
      <w:r w:rsidRPr="00086186">
        <w:rPr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086186" w:rsidRDefault="001B5DCA">
      <w:pPr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7352"/>
      </w:tblGrid>
      <w:tr w:rsidR="001B5DCA" w:rsidRPr="00086186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Наименование</w:t>
            </w:r>
          </w:p>
        </w:tc>
        <w:tc>
          <w:tcPr>
            <w:tcW w:w="7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1"/>
              <w:spacing w:before="0" w:after="0" w:line="100" w:lineRule="atLeast"/>
              <w:rPr>
                <w:sz w:val="24"/>
                <w:szCs w:val="24"/>
              </w:rPr>
            </w:pPr>
            <w:r w:rsidRPr="00086186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Подпрограмма «Развитие общего образования»                  (далее </w:t>
            </w:r>
            <w:r w:rsidRPr="00086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</w:t>
            </w:r>
            <w:r w:rsidRPr="00086186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подпрограмма)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color w:val="000000"/>
                <w:sz w:val="24"/>
              </w:rPr>
            </w:pPr>
            <w:r w:rsidRPr="00086186">
              <w:rPr>
                <w:sz w:val="24"/>
              </w:rPr>
              <w:t>Ответственный исполнитель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color w:val="000000"/>
                <w:sz w:val="24"/>
              </w:rPr>
              <w:t xml:space="preserve">Управление народного образования Администрации Кетовского района Курганской области        (далее </w:t>
            </w:r>
            <w:r w:rsidRPr="00086186">
              <w:rPr>
                <w:rFonts w:cs="Arial"/>
                <w:color w:val="000000"/>
                <w:sz w:val="24"/>
              </w:rPr>
              <w:t>–</w:t>
            </w:r>
            <w:r w:rsidRPr="00086186">
              <w:rPr>
                <w:color w:val="000000"/>
                <w:sz w:val="24"/>
              </w:rPr>
              <w:t xml:space="preserve">  УНО)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t>Соисполнители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Цели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086186" w:rsidRDefault="001B5DCA" w:rsidP="00A904AB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  <w:r w:rsidR="000F393A" w:rsidRPr="00086186">
              <w:rPr>
                <w:sz w:val="24"/>
              </w:rPr>
              <w:t>;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sz w:val="24"/>
              </w:rPr>
              <w:t>Задачи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Формирование образовательной сети и финансово-</w:t>
            </w:r>
            <w:proofErr w:type="gramStart"/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экономических механизмов</w:t>
            </w:r>
            <w:proofErr w:type="gramEnd"/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086186" w:rsidRDefault="001B5DCA">
            <w:pPr>
              <w:ind w:left="35" w:right="-10" w:firstLine="15"/>
              <w:rPr>
                <w:rFonts w:eastAsia="Arial" w:cs="Arial"/>
                <w:spacing w:val="-4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0F393A" w:rsidRPr="00086186" w:rsidRDefault="001B5DCA" w:rsidP="00A904AB">
            <w:pPr>
              <w:jc w:val="both"/>
              <w:rPr>
                <w:rFonts w:eastAsia="Arial" w:cs="Arial"/>
                <w:spacing w:val="-4"/>
                <w:sz w:val="24"/>
              </w:rPr>
            </w:pPr>
            <w:r w:rsidRPr="00086186">
              <w:rPr>
                <w:rFonts w:eastAsia="Arial" w:cs="Arial"/>
                <w:spacing w:val="-4"/>
                <w:sz w:val="24"/>
              </w:rPr>
              <w:t>формирование  системы оценки качества общего образования и образовательных результатов</w:t>
            </w:r>
            <w:r w:rsidR="000F393A" w:rsidRPr="00086186">
              <w:rPr>
                <w:rFonts w:eastAsia="Arial" w:cs="Arial"/>
                <w:spacing w:val="-4"/>
                <w:sz w:val="24"/>
              </w:rPr>
              <w:t>;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Целевые индикаторы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Охват детей дошкольными образовательными организациями (отношение численности детей в возрасте от 2 месяцев до        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proofErr w:type="gramStart"/>
            <w:r w:rsidRPr="00086186">
              <w:rPr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  <w:proofErr w:type="gramEnd"/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</w:t>
            </w:r>
            <w:r w:rsidRPr="00086186">
              <w:rPr>
                <w:sz w:val="24"/>
                <w:lang w:val="ru-RU"/>
              </w:rPr>
              <w:lastRenderedPageBreak/>
              <w:t>образовательному стандарту дошкольного образования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086186">
              <w:rPr>
                <w:sz w:val="24"/>
                <w:lang w:val="ru-RU"/>
              </w:rPr>
              <w:t>численности</w:t>
            </w:r>
            <w:proofErr w:type="gramEnd"/>
            <w:r w:rsidRPr="00086186">
              <w:rPr>
                <w:sz w:val="24"/>
                <w:lang w:val="ru-RU"/>
              </w:rPr>
              <w:t xml:space="preserve"> обучающихся</w:t>
            </w:r>
            <w:r w:rsidRPr="00086186">
              <w:rPr>
                <w:sz w:val="24"/>
                <w:lang w:val="ru-RU"/>
              </w:rPr>
              <w:br/>
              <w:t>в общеобразовательных организациях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5" w:history="1">
              <w:r w:rsidRPr="00086186">
                <w:rPr>
                  <w:rStyle w:val="a7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086186">
              <w:rPr>
                <w:sz w:val="24"/>
                <w:lang w:val="ru-RU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</w:t>
            </w:r>
            <w:proofErr w:type="gramStart"/>
            <w:r w:rsidRPr="00086186">
              <w:rPr>
                <w:sz w:val="24"/>
                <w:lang w:val="ru-RU"/>
              </w:rPr>
              <w:t>численности</w:t>
            </w:r>
            <w:proofErr w:type="gramEnd"/>
            <w:r w:rsidRPr="00086186">
              <w:rPr>
                <w:sz w:val="24"/>
                <w:lang w:val="ru-RU"/>
              </w:rPr>
              <w:t xml:space="preserve"> обучающихся по программам начального, основного общего и среднего общего образования (процент);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rFonts w:eastAsia="Arial" w:cs="Arial"/>
                <w:spacing w:val="-4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</w:t>
            </w:r>
            <w:r w:rsidRPr="00086186">
              <w:rPr>
                <w:color w:val="000000"/>
                <w:sz w:val="24"/>
                <w:lang w:val="ru-RU"/>
              </w:rPr>
              <w:t xml:space="preserve"> 2</w:t>
            </w:r>
            <w:r w:rsidRPr="00086186">
              <w:rPr>
                <w:sz w:val="24"/>
                <w:lang w:val="ru-RU"/>
              </w:rPr>
              <w:t xml:space="preserve"> Мбит/</w:t>
            </w:r>
            <w:proofErr w:type="gramStart"/>
            <w:r w:rsidRPr="00086186">
              <w:rPr>
                <w:sz w:val="24"/>
                <w:lang w:val="ru-RU"/>
              </w:rPr>
              <w:t>с</w:t>
            </w:r>
            <w:proofErr w:type="gramEnd"/>
            <w:r w:rsidRPr="00086186">
              <w:rPr>
                <w:sz w:val="24"/>
                <w:lang w:val="ru-RU"/>
              </w:rPr>
              <w:t xml:space="preserve"> и выше,</w:t>
            </w:r>
            <w:r w:rsidRPr="00086186">
              <w:rPr>
                <w:sz w:val="24"/>
                <w:lang w:val="ru-RU"/>
              </w:rPr>
              <w:br/>
            </w:r>
            <w:proofErr w:type="gramStart"/>
            <w:r w:rsidRPr="00086186">
              <w:rPr>
                <w:sz w:val="24"/>
                <w:lang w:val="ru-RU"/>
              </w:rPr>
              <w:t>в</w:t>
            </w:r>
            <w:proofErr w:type="gramEnd"/>
            <w:r w:rsidRPr="00086186">
              <w:rPr>
                <w:sz w:val="24"/>
                <w:lang w:val="ru-RU"/>
              </w:rPr>
              <w:t xml:space="preserve"> общем числе общеобразовательных организаций, подключенных к информационно-телекоммуникационной сети «Интернет» (сельской местности) (процент);</w:t>
            </w:r>
          </w:p>
          <w:p w:rsidR="001B5DCA" w:rsidRPr="00086186" w:rsidRDefault="001B5DCA">
            <w:pPr>
              <w:pStyle w:val="a1"/>
              <w:shd w:val="clear" w:color="auto" w:fill="FFFFFF"/>
              <w:spacing w:after="0" w:line="100" w:lineRule="atLeast"/>
              <w:rPr>
                <w:rFonts w:eastAsia="Arial" w:cs="Arial"/>
                <w:spacing w:val="-4"/>
                <w:sz w:val="24"/>
                <w:lang w:val="ru-RU"/>
              </w:rPr>
            </w:pPr>
            <w:r w:rsidRPr="00086186">
              <w:rPr>
                <w:rFonts w:eastAsia="Arial" w:cs="Arial"/>
                <w:spacing w:val="-4"/>
                <w:sz w:val="24"/>
                <w:lang w:val="ru-RU"/>
              </w:rPr>
              <w:t>число национальных исследований качества образования,             в которых Кетовский район участвует на регулярной основе (единиц);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rFonts w:eastAsia="Arial" w:cs="Arial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>Сроки реализации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  <w:r w:rsidRPr="00086186">
              <w:rPr>
                <w:sz w:val="24"/>
              </w:rPr>
              <w:t xml:space="preserve">2016-2020 годы 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Объемы бюджетных ассигнований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 xml:space="preserve">за счет средств районного бюджета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1165338,9</w:t>
            </w:r>
            <w:r w:rsidRPr="00086186">
              <w:rPr>
                <w:sz w:val="24"/>
              </w:rPr>
              <w:t xml:space="preserve"> тысяч рублей, в том числе по годам: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>2016 год</w:t>
            </w:r>
            <w:r w:rsidRPr="00086186">
              <w:rPr>
                <w:color w:val="000000"/>
                <w:sz w:val="24"/>
              </w:rPr>
              <w:t xml:space="preserve"> –</w:t>
            </w:r>
            <w:r w:rsidRPr="00086186">
              <w:rPr>
                <w:sz w:val="24"/>
              </w:rPr>
              <w:t xml:space="preserve"> 193920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2017 год </w:t>
            </w:r>
            <w:r w:rsidRPr="00086186">
              <w:rPr>
                <w:color w:val="000000"/>
                <w:sz w:val="24"/>
              </w:rPr>
              <w:t xml:space="preserve">– </w:t>
            </w:r>
            <w:r w:rsidR="000A4584">
              <w:rPr>
                <w:color w:val="000000"/>
                <w:sz w:val="24"/>
              </w:rPr>
              <w:t>237649,9</w:t>
            </w:r>
            <w:r w:rsidRPr="00086186">
              <w:rPr>
                <w:sz w:val="24"/>
              </w:rPr>
              <w:t xml:space="preserve">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2018 год </w:t>
            </w:r>
            <w:r w:rsidRPr="00086186">
              <w:rPr>
                <w:color w:val="000000"/>
                <w:sz w:val="24"/>
              </w:rPr>
              <w:t xml:space="preserve">– </w:t>
            </w:r>
            <w:r w:rsidR="000A4584">
              <w:rPr>
                <w:color w:val="000000"/>
                <w:sz w:val="24"/>
              </w:rPr>
              <w:t>266838</w:t>
            </w:r>
            <w:r w:rsidRPr="00086186">
              <w:rPr>
                <w:sz w:val="24"/>
              </w:rPr>
              <w:t xml:space="preserve">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2019 год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245041</w:t>
            </w:r>
            <w:r w:rsidRPr="00086186">
              <w:rPr>
                <w:sz w:val="24"/>
              </w:rPr>
              <w:t xml:space="preserve">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2020 год </w:t>
            </w:r>
            <w:r w:rsidRPr="00086186">
              <w:rPr>
                <w:color w:val="000000"/>
                <w:sz w:val="24"/>
              </w:rPr>
              <w:t>–</w:t>
            </w:r>
            <w:r w:rsidR="00921487" w:rsidRPr="00086186"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221890</w:t>
            </w:r>
            <w:r w:rsidR="00921487" w:rsidRPr="00086186">
              <w:rPr>
                <w:sz w:val="24"/>
              </w:rPr>
              <w:t xml:space="preserve"> тысяч </w:t>
            </w:r>
            <w:r w:rsidRPr="00086186">
              <w:rPr>
                <w:sz w:val="24"/>
              </w:rPr>
              <w:t>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за счет средств областного бюджета 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</w:t>
            </w:r>
            <w:r w:rsidR="00D24A05">
              <w:rPr>
                <w:sz w:val="24"/>
              </w:rPr>
              <w:t>2347223,4</w:t>
            </w:r>
            <w:r w:rsidR="000A4584">
              <w:rPr>
                <w:sz w:val="24"/>
              </w:rPr>
              <w:t xml:space="preserve"> тысяч </w:t>
            </w:r>
            <w:r w:rsidRPr="00086186">
              <w:rPr>
                <w:sz w:val="24"/>
              </w:rPr>
              <w:t>рублей, в том числе по годам: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2016 год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 302508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2017 год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 </w:t>
            </w:r>
            <w:r w:rsidR="000A4584">
              <w:rPr>
                <w:sz w:val="24"/>
              </w:rPr>
              <w:t>347084,5</w:t>
            </w:r>
            <w:r w:rsidRPr="00086186">
              <w:rPr>
                <w:sz w:val="24"/>
              </w:rPr>
              <w:t xml:space="preserve">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2018 год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 </w:t>
            </w:r>
            <w:r w:rsidR="00D24A05">
              <w:rPr>
                <w:sz w:val="24"/>
              </w:rPr>
              <w:t>332347</w:t>
            </w:r>
            <w:r w:rsidRPr="00086186">
              <w:rPr>
                <w:sz w:val="24"/>
              </w:rPr>
              <w:t xml:space="preserve"> тысяч рублей;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2019 год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 </w:t>
            </w:r>
            <w:r w:rsidR="00D24A05">
              <w:rPr>
                <w:sz w:val="24"/>
              </w:rPr>
              <w:t>615047,8</w:t>
            </w:r>
            <w:r w:rsidRPr="00086186">
              <w:rPr>
                <w:sz w:val="24"/>
              </w:rPr>
              <w:t xml:space="preserve"> тысяч рублей;</w:t>
            </w:r>
          </w:p>
          <w:p w:rsidR="001B5DCA" w:rsidRPr="00086186" w:rsidRDefault="001B5DCA" w:rsidP="000A4584">
            <w:pPr>
              <w:pStyle w:val="af4"/>
              <w:spacing w:line="100" w:lineRule="atLeast"/>
              <w:rPr>
                <w:sz w:val="24"/>
              </w:rPr>
            </w:pPr>
            <w:r w:rsidRPr="00086186">
              <w:rPr>
                <w:sz w:val="24"/>
              </w:rPr>
              <w:t xml:space="preserve">2020 год </w:t>
            </w:r>
            <w:r w:rsidRPr="00086186">
              <w:rPr>
                <w:color w:val="000000"/>
                <w:sz w:val="24"/>
              </w:rPr>
              <w:t>–</w:t>
            </w:r>
            <w:r w:rsidRPr="00086186">
              <w:rPr>
                <w:sz w:val="24"/>
              </w:rPr>
              <w:t xml:space="preserve">  </w:t>
            </w:r>
            <w:r w:rsidR="000A4584">
              <w:rPr>
                <w:sz w:val="24"/>
              </w:rPr>
              <w:t>750236,1</w:t>
            </w:r>
            <w:r w:rsidRPr="00086186">
              <w:rPr>
                <w:sz w:val="24"/>
              </w:rPr>
              <w:t xml:space="preserve"> тысяч рублей</w:t>
            </w:r>
          </w:p>
        </w:tc>
      </w:tr>
      <w:tr w:rsidR="001B5DCA" w:rsidRPr="00086186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</w:rPr>
              <w:t xml:space="preserve">Обеспечение доступности качественного начального общего, 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образования); 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B5DCA" w:rsidRPr="00086186" w:rsidRDefault="001B5DCA">
            <w:pPr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 xml:space="preserve">сокращение очередности детей от </w:t>
            </w:r>
            <w:r w:rsidRPr="00086186">
              <w:rPr>
                <w:rFonts w:cs="Arial"/>
                <w:color w:val="000000"/>
                <w:sz w:val="24"/>
                <w:lang w:val="ru-RU"/>
              </w:rPr>
              <w:t>1,5 до 3 лет в дошкольные образовательные организации;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color w:val="000000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классов;</w:t>
            </w:r>
          </w:p>
          <w:p w:rsidR="001B5DCA" w:rsidRPr="00086186" w:rsidRDefault="001B5DCA">
            <w:pPr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1B5DCA" w:rsidRPr="00086186" w:rsidRDefault="001B5DCA">
            <w:pPr>
              <w:spacing w:line="100" w:lineRule="atLeast"/>
              <w:rPr>
                <w:rFonts w:cs="Arial"/>
                <w:color w:val="000000"/>
                <w:sz w:val="24"/>
              </w:rPr>
            </w:pPr>
            <w:proofErr w:type="gramStart"/>
            <w:r w:rsidRPr="00086186">
              <w:rPr>
                <w:rFonts w:cs="Arial"/>
                <w:color w:val="000000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  <w:proofErr w:type="gramEnd"/>
          </w:p>
          <w:p w:rsidR="001B5DCA" w:rsidRPr="00086186" w:rsidRDefault="001B5DCA">
            <w:pPr>
              <w:spacing w:line="100" w:lineRule="atLeast"/>
              <w:rPr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1B5DCA" w:rsidRPr="00086186" w:rsidRDefault="001B5DCA">
            <w:pPr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color w:val="000000"/>
                <w:sz w:val="24"/>
              </w:rPr>
              <w:t>к 2021 году обучающиеся 1-4 классов и 10-11 классов станут обучаться в одну смену, будет удержан существующий односменный режим обучения;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Fonts w:cs="Arial"/>
                <w:color w:val="000000"/>
                <w:sz w:val="24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</w:rPr>
              <w:t xml:space="preserve"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</w:t>
            </w:r>
            <w:r w:rsidRPr="00086186">
              <w:rPr>
                <w:rStyle w:val="31"/>
                <w:rFonts w:cs="Arial"/>
                <w:color w:val="000000"/>
                <w:sz w:val="24"/>
              </w:rPr>
              <w:lastRenderedPageBreak/>
              <w:t>общеобразовательным программам;</w:t>
            </w:r>
          </w:p>
          <w:p w:rsidR="001B5DCA" w:rsidRPr="00086186" w:rsidRDefault="001B5DCA">
            <w:pPr>
              <w:spacing w:line="100" w:lineRule="atLeast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 муниципальных заданий);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Style w:val="31"/>
                <w:rFonts w:cs="Arial"/>
                <w:sz w:val="24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086186">
              <w:rPr>
                <w:rFonts w:cs="Arial"/>
                <w:sz w:val="24"/>
              </w:rPr>
              <w:t xml:space="preserve">существление поддержки обучающихся, </w:t>
            </w: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rStyle w:val="31"/>
                <w:rFonts w:cs="Arial"/>
                <w:sz w:val="24"/>
              </w:rPr>
              <w:t xml:space="preserve">обеспечение </w:t>
            </w:r>
            <w:proofErr w:type="gramStart"/>
            <w:r w:rsidRPr="00086186">
              <w:rPr>
                <w:rStyle w:val="31"/>
                <w:rFonts w:cs="Arial"/>
                <w:sz w:val="24"/>
              </w:rPr>
              <w:t>формирования системы оценки качества общего образования</w:t>
            </w:r>
            <w:proofErr w:type="gramEnd"/>
            <w:r w:rsidRPr="00086186">
              <w:rPr>
                <w:rStyle w:val="31"/>
                <w:rFonts w:cs="Arial"/>
                <w:sz w:val="24"/>
              </w:rPr>
              <w:t>;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Style w:val="31"/>
                <w:rFonts w:cs="Arial"/>
                <w:sz w:val="24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</w:rPr>
              <w:t xml:space="preserve">обеспечение </w:t>
            </w:r>
            <w:proofErr w:type="gramStart"/>
            <w:r w:rsidRPr="00086186">
              <w:rPr>
                <w:rStyle w:val="31"/>
                <w:rFonts w:cs="Arial"/>
                <w:color w:val="000000"/>
                <w:sz w:val="24"/>
              </w:rPr>
              <w:t>функционирования системы мониторинга оценки образовательных результатов</w:t>
            </w:r>
            <w:proofErr w:type="gramEnd"/>
            <w:r w:rsidRPr="00086186">
              <w:rPr>
                <w:rStyle w:val="31"/>
                <w:rFonts w:cs="Arial"/>
                <w:color w:val="000000"/>
                <w:sz w:val="24"/>
              </w:rPr>
              <w:t xml:space="preserve"> на муниципальном уровне;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Style w:val="31"/>
                <w:rFonts w:cs="Arial"/>
                <w:sz w:val="24"/>
              </w:rPr>
            </w:pPr>
            <w:r w:rsidRPr="00086186">
              <w:rPr>
                <w:rStyle w:val="31"/>
                <w:rFonts w:cs="Arial"/>
                <w:sz w:val="24"/>
              </w:rPr>
              <w:t xml:space="preserve">обеспечение участия Кетовского райна в значимых международных сопоставительных и национальных исследованиях качества образования; </w:t>
            </w:r>
          </w:p>
          <w:p w:rsidR="001B5DCA" w:rsidRPr="00086186" w:rsidRDefault="001B5DCA">
            <w:pPr>
              <w:snapToGrid w:val="0"/>
              <w:spacing w:line="100" w:lineRule="atLeast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rStyle w:val="31"/>
                <w:rFonts w:cs="Arial"/>
                <w:sz w:val="24"/>
              </w:rPr>
              <w:t xml:space="preserve">обеспечение мониторинга системы образования </w:t>
            </w:r>
            <w:r w:rsidRPr="00086186">
              <w:rPr>
                <w:rStyle w:val="31"/>
                <w:rFonts w:eastAsia="Arial" w:cs="Arial"/>
                <w:spacing w:val="-4"/>
                <w:sz w:val="24"/>
              </w:rPr>
              <w:t>Кетовского района</w:t>
            </w:r>
            <w:r w:rsidRPr="00086186">
              <w:rPr>
                <w:rStyle w:val="31"/>
                <w:rFonts w:cs="Arial"/>
                <w:sz w:val="24"/>
              </w:rPr>
              <w:t xml:space="preserve"> и использования его результатов в практике;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rPr>
                <w:rStyle w:val="31"/>
                <w:rFonts w:eastAsia="Times New Roman" w:cs="Arial"/>
                <w:color w:val="000000"/>
                <w:sz w:val="24"/>
                <w:lang w:val="ru-RU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</w:t>
            </w:r>
            <w:proofErr w:type="gramStart"/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 xml:space="preserve">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классах; 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rStyle w:val="31"/>
                <w:rFonts w:eastAsia="Times New Roman" w:cs="Arial"/>
                <w:color w:val="000000"/>
                <w:sz w:val="24"/>
                <w:lang w:val="ru-RU"/>
              </w:rP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:rsidR="001B5DCA" w:rsidRPr="00086186" w:rsidRDefault="001B5DCA">
      <w:pPr>
        <w:jc w:val="center"/>
        <w:rPr>
          <w:b/>
          <w:bCs/>
          <w:sz w:val="24"/>
        </w:rPr>
      </w:pPr>
    </w:p>
    <w:p w:rsidR="001B5DCA" w:rsidRPr="00086186" w:rsidRDefault="001B5DCA">
      <w:pPr>
        <w:jc w:val="center"/>
        <w:rPr>
          <w:rFonts w:cs="Arial"/>
          <w:sz w:val="24"/>
        </w:rPr>
      </w:pPr>
      <w:r w:rsidRPr="00086186">
        <w:rPr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086186" w:rsidRDefault="001B5DCA">
      <w:pPr>
        <w:jc w:val="center"/>
        <w:rPr>
          <w:rFonts w:cs="Arial"/>
          <w:sz w:val="24"/>
        </w:rPr>
      </w:pP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proofErr w:type="gramStart"/>
      <w:r w:rsidRPr="00086186">
        <w:rPr>
          <w:rFonts w:eastAsia="Arial" w:cs="Arial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  <w:proofErr w:type="gramEnd"/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086186">
        <w:rPr>
          <w:rFonts w:eastAsia="Arial" w:cs="Arial"/>
          <w:color w:val="800000"/>
          <w:spacing w:val="-4"/>
          <w:sz w:val="24"/>
        </w:rPr>
        <w:t xml:space="preserve">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На территории Кетовского района Курганской области функционируют 24 </w:t>
      </w:r>
      <w:r w:rsidRPr="00086186">
        <w:rPr>
          <w:rFonts w:eastAsia="Arial" w:cs="Arial"/>
          <w:color w:val="000000"/>
          <w:spacing w:val="-4"/>
          <w:sz w:val="24"/>
        </w:rPr>
        <w:lastRenderedPageBreak/>
        <w:t xml:space="preserve">муниципальные общеобразовательные организации и 6 филиалов. Сельские общеобразовательные организации составляют 100 %. Общая численность обучающихся – 5375. человек.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100 % общеобразовательных организаций Кетовского района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086186">
        <w:rPr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sz w:val="24"/>
        </w:rPr>
        <w:t xml:space="preserve">Вместе с тем  для сферы общего образования Кетовского района Курганской области характерны следующие проблемы: 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отсутствие в большинстве средних общеобразовательных организаций возможности выбора старшеклассниками профиля обучения не менее чем из                 4 основных профильных направлений;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086186" w:rsidRDefault="001B5DCA">
      <w:pPr>
        <w:pStyle w:val="a1"/>
        <w:spacing w:after="0"/>
        <w:ind w:firstLine="705"/>
        <w:jc w:val="both"/>
        <w:rPr>
          <w:sz w:val="24"/>
        </w:rPr>
      </w:pPr>
      <w:r w:rsidRPr="00086186">
        <w:rPr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086186" w:rsidRDefault="001B5DCA">
      <w:pPr>
        <w:pStyle w:val="a1"/>
        <w:spacing w:after="0"/>
        <w:ind w:firstLine="705"/>
        <w:jc w:val="both"/>
        <w:rPr>
          <w:sz w:val="24"/>
        </w:rPr>
      </w:pPr>
      <w:r w:rsidRPr="00086186">
        <w:rPr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086186" w:rsidRDefault="001B5DCA">
      <w:pPr>
        <w:ind w:firstLine="709"/>
        <w:jc w:val="both"/>
        <w:rPr>
          <w:rFonts w:eastAsia="Arial" w:cs="Arial"/>
          <w:b/>
          <w:bCs/>
          <w:color w:val="000000"/>
          <w:spacing w:val="-4"/>
          <w:sz w:val="24"/>
        </w:rPr>
      </w:pPr>
      <w:r w:rsidRPr="00086186">
        <w:rPr>
          <w:sz w:val="24"/>
        </w:rPr>
        <w:t xml:space="preserve">Решение существующих проблем необходимо осуществлять на основе </w:t>
      </w:r>
      <w:r w:rsidRPr="00086186">
        <w:rPr>
          <w:sz w:val="24"/>
        </w:rPr>
        <w:lastRenderedPageBreak/>
        <w:t>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2016-2020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086186" w:rsidRDefault="001B5DCA">
      <w:pPr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Pr="00086186" w:rsidRDefault="001B5DCA">
      <w:pPr>
        <w:jc w:val="center"/>
        <w:rPr>
          <w:rFonts w:cs="Arial"/>
          <w:sz w:val="24"/>
        </w:rPr>
      </w:pPr>
      <w:r w:rsidRPr="00086186">
        <w:rPr>
          <w:rFonts w:eastAsia="Arial" w:cs="Arial"/>
          <w:b/>
          <w:bCs/>
          <w:color w:val="000000"/>
          <w:spacing w:val="-4"/>
          <w:sz w:val="24"/>
        </w:rPr>
        <w:t>Раздел III. Приоритеты и цел</w:t>
      </w:r>
      <w:r w:rsidRPr="00086186">
        <w:rPr>
          <w:rFonts w:eastAsia="Arial" w:cs="Arial"/>
          <w:b/>
          <w:bCs/>
          <w:spacing w:val="-4"/>
          <w:sz w:val="24"/>
        </w:rPr>
        <w:t xml:space="preserve">и  политики </w:t>
      </w:r>
      <w:r w:rsidRPr="00086186">
        <w:rPr>
          <w:rFonts w:eastAsia="Arial" w:cs="Arial"/>
          <w:b/>
          <w:bCs/>
          <w:color w:val="000000"/>
          <w:spacing w:val="-4"/>
          <w:sz w:val="24"/>
        </w:rPr>
        <w:t>в сфере реализации подпрограммы</w:t>
      </w:r>
    </w:p>
    <w:p w:rsidR="001B5DCA" w:rsidRPr="00086186" w:rsidRDefault="001B5DCA">
      <w:pPr>
        <w:jc w:val="center"/>
        <w:rPr>
          <w:rFonts w:cs="Arial"/>
          <w:sz w:val="24"/>
        </w:rPr>
      </w:pP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7 мая 2012 года № 599         «О мерах по реализации государственной политики в области образования и науки», государственной программой Российской Федерации «Развитие образ</w:t>
      </w:r>
      <w:r w:rsidR="000E0ACA" w:rsidRPr="00086186">
        <w:rPr>
          <w:rFonts w:eastAsia="Arial" w:cs="Arial"/>
          <w:color w:val="000000"/>
          <w:spacing w:val="-4"/>
          <w:sz w:val="24"/>
        </w:rPr>
        <w:t>ования»                  на 201</w:t>
      </w:r>
      <w:r w:rsidR="000E0ACA" w:rsidRPr="00086186">
        <w:rPr>
          <w:rFonts w:eastAsia="Arial" w:cs="Arial"/>
          <w:color w:val="000000"/>
          <w:spacing w:val="-4"/>
          <w:sz w:val="24"/>
          <w:lang w:val="ru-RU"/>
        </w:rPr>
        <w:t>3</w:t>
      </w:r>
      <w:r w:rsidRPr="00086186">
        <w:rPr>
          <w:rFonts w:eastAsia="Arial" w:cs="Arial"/>
          <w:color w:val="000000"/>
          <w:spacing w:val="-4"/>
          <w:sz w:val="24"/>
        </w:rPr>
        <w:t>-2020 годы, утвержденной распоряжением Правительства Российской Федерации от 15 апреля 2014 года № 295 (далее – государственная программа Российской Федерации «Развитие образования»), 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 (далее – Федеральная целевая программа развития образования).</w:t>
      </w:r>
    </w:p>
    <w:p w:rsidR="001B5DCA" w:rsidRPr="00086186" w:rsidRDefault="001B5DCA">
      <w:pPr>
        <w:pStyle w:val="a1"/>
        <w:spacing w:after="0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1B5DCA" w:rsidRPr="00086186" w:rsidRDefault="001B5DCA">
      <w:pPr>
        <w:ind w:firstLine="709"/>
        <w:jc w:val="both"/>
        <w:rPr>
          <w:sz w:val="24"/>
        </w:rPr>
      </w:pPr>
      <w:r w:rsidRPr="00086186">
        <w:rPr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sz w:val="24"/>
        </w:rPr>
        <w:t>достижение к 2016 году 100 процентов доступности дошкольного образования для детей в возрасте от 3 до 7 лет;</w:t>
      </w:r>
    </w:p>
    <w:p w:rsidR="001B5DCA" w:rsidRPr="00086186" w:rsidRDefault="001B5DCA">
      <w:pPr>
        <w:ind w:firstLine="709"/>
        <w:jc w:val="both"/>
        <w:rPr>
          <w:sz w:val="24"/>
        </w:rPr>
      </w:pPr>
      <w:r w:rsidRPr="00086186">
        <w:rPr>
          <w:rFonts w:cs="Arial"/>
          <w:sz w:val="24"/>
        </w:rPr>
        <w:t xml:space="preserve">сокращение очередности детей от </w:t>
      </w:r>
      <w:r w:rsidRPr="00086186">
        <w:rPr>
          <w:rFonts w:cs="Arial"/>
          <w:color w:val="000000"/>
          <w:sz w:val="24"/>
        </w:rPr>
        <w:t>1,5 до 3 лет в дошкольные образовательные организации;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sz w:val="24"/>
        </w:rP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удовлетворение потребности в дополнительных местах в общеобразовательных организациях;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участие Российской Федерации в международных сопоставительных исследованиях качества результатов образования;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- развитие современных механизмов и технологий общего образования;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- формирование востребованной системы оценки качества общего образования и </w:t>
      </w:r>
      <w:r w:rsidRPr="00086186">
        <w:rPr>
          <w:rFonts w:eastAsia="Arial" w:cs="Arial"/>
          <w:color w:val="000000"/>
          <w:spacing w:val="-4"/>
          <w:sz w:val="24"/>
        </w:rPr>
        <w:lastRenderedPageBreak/>
        <w:t>образовательных результатов.</w:t>
      </w:r>
    </w:p>
    <w:p w:rsidR="001B5DCA" w:rsidRPr="00086186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086186" w:rsidRDefault="001B5DCA">
      <w:pPr>
        <w:jc w:val="center"/>
        <w:rPr>
          <w:rFonts w:eastAsia="Arial" w:cs="Arial"/>
          <w:color w:val="000000"/>
          <w:spacing w:val="-4"/>
          <w:sz w:val="24"/>
        </w:rPr>
      </w:pPr>
    </w:p>
    <w:p w:rsidR="001B5DCA" w:rsidRPr="00086186" w:rsidRDefault="001B5DCA">
      <w:pPr>
        <w:jc w:val="center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b/>
          <w:bCs/>
          <w:sz w:val="24"/>
        </w:rPr>
        <w:t>Раздел IV. Цели и задачи подпрограммы</w:t>
      </w:r>
    </w:p>
    <w:p w:rsidR="001B5DCA" w:rsidRPr="00086186" w:rsidRDefault="001B5DCA">
      <w:pPr>
        <w:ind w:firstLine="705"/>
        <w:jc w:val="center"/>
        <w:rPr>
          <w:rFonts w:eastAsia="Arial" w:cs="Arial"/>
          <w:color w:val="000000"/>
          <w:spacing w:val="-4"/>
          <w:sz w:val="24"/>
        </w:rPr>
      </w:pPr>
    </w:p>
    <w:p w:rsidR="000F393A" w:rsidRPr="00086186" w:rsidRDefault="001B5DCA" w:rsidP="000F393A">
      <w:pPr>
        <w:pStyle w:val="af4"/>
        <w:spacing w:line="100" w:lineRule="atLeast"/>
        <w:jc w:val="both"/>
        <w:rPr>
          <w:color w:val="FF0000"/>
          <w:sz w:val="24"/>
        </w:rPr>
      </w:pPr>
      <w:r w:rsidRPr="00086186">
        <w:rPr>
          <w:rFonts w:cs="Arial"/>
          <w:sz w:val="24"/>
        </w:rPr>
        <w:t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</w:t>
      </w:r>
      <w:r w:rsidR="000F393A" w:rsidRPr="00086186">
        <w:rPr>
          <w:rFonts w:cs="Arial"/>
          <w:sz w:val="24"/>
        </w:rPr>
        <w:t>;</w:t>
      </w:r>
      <w:r w:rsidR="000F393A" w:rsidRPr="00086186">
        <w:rPr>
          <w:color w:val="FF0000"/>
          <w:sz w:val="24"/>
        </w:rPr>
        <w:t xml:space="preserve"> 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Для достижения данной цели необходимо решить следующие ключевые задачи: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sz w:val="24"/>
        </w:rPr>
        <w:t>формирование образовательной сети и финансово-</w:t>
      </w:r>
      <w:proofErr w:type="gramStart"/>
      <w:r w:rsidRPr="00086186">
        <w:rPr>
          <w:rFonts w:cs="Arial"/>
          <w:sz w:val="24"/>
        </w:rPr>
        <w:t>экономических механизмов</w:t>
      </w:r>
      <w:proofErr w:type="gramEnd"/>
      <w:r w:rsidRPr="00086186">
        <w:rPr>
          <w:rFonts w:cs="Arial"/>
          <w:sz w:val="24"/>
        </w:rPr>
        <w:t>, обеспечивающих равный доступ населения Кетовского района Курганской области к услугам общего образования;</w:t>
      </w:r>
    </w:p>
    <w:p w:rsidR="001B5DCA" w:rsidRPr="00086186" w:rsidRDefault="001B5DCA">
      <w:pPr>
        <w:ind w:firstLine="709"/>
        <w:jc w:val="both"/>
        <w:rPr>
          <w:rFonts w:eastAsia="Arial" w:cs="Arial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1B5DCA" w:rsidRPr="00086186" w:rsidRDefault="001B5DCA">
      <w:pPr>
        <w:ind w:firstLine="709"/>
        <w:jc w:val="both"/>
        <w:rPr>
          <w:rFonts w:eastAsia="Arial" w:cs="Arial"/>
          <w:spacing w:val="-4"/>
          <w:sz w:val="24"/>
        </w:rPr>
      </w:pPr>
      <w:r w:rsidRPr="00086186">
        <w:rPr>
          <w:rFonts w:eastAsia="Arial" w:cs="Arial"/>
          <w:spacing w:val="-4"/>
          <w:sz w:val="24"/>
        </w:rPr>
        <w:t>формирование  системы оценки качества общего образования и образовательных результатов</w:t>
      </w:r>
      <w:r w:rsidR="000F393A" w:rsidRPr="00086186">
        <w:rPr>
          <w:rFonts w:eastAsia="Arial" w:cs="Arial"/>
          <w:spacing w:val="-4"/>
          <w:sz w:val="24"/>
        </w:rPr>
        <w:t>;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proofErr w:type="gramStart"/>
      <w:r w:rsidRPr="00086186">
        <w:rPr>
          <w:rFonts w:cs="Arial"/>
          <w:sz w:val="24"/>
        </w:rPr>
        <w:t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</w:t>
      </w:r>
      <w:r w:rsidRPr="00086186">
        <w:rPr>
          <w:rFonts w:cs="Arial"/>
          <w:color w:val="0000FF"/>
          <w:sz w:val="24"/>
        </w:rPr>
        <w:t xml:space="preserve"> </w:t>
      </w:r>
      <w:proofErr w:type="gramEnd"/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Образовательные комплексы позволят: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proofErr w:type="gramStart"/>
      <w:r w:rsidRPr="00086186">
        <w:rPr>
          <w:rFonts w:cs="Arial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(в том числе негосударственного сектора дошкольного образования),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  <w:proofErr w:type="gramEnd"/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proofErr w:type="gramStart"/>
      <w:r w:rsidRPr="00086186">
        <w:rPr>
          <w:rFonts w:cs="Arial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  <w:proofErr w:type="gramEnd"/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proofErr w:type="gramStart"/>
      <w:r w:rsidRPr="00086186">
        <w:rPr>
          <w:rFonts w:cs="Arial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  <w:proofErr w:type="gramEnd"/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создать оптимальные условия для обеспечения комплексной безопасности</w:t>
      </w:r>
      <w:r w:rsidRPr="00086186">
        <w:rPr>
          <w:rFonts w:cs="Arial"/>
          <w:color w:val="0000FF"/>
          <w:sz w:val="24"/>
        </w:rPr>
        <w:t xml:space="preserve"> </w:t>
      </w:r>
      <w:r w:rsidRPr="00086186">
        <w:rPr>
          <w:rFonts w:cs="Arial"/>
          <w:sz w:val="24"/>
        </w:rPr>
        <w:t>общеобразовательных организаций.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 xml:space="preserve">В связи с этим </w:t>
      </w:r>
      <w:r w:rsidRPr="00086186">
        <w:rPr>
          <w:rFonts w:eastAsia="Arial" w:cs="Arial"/>
          <w:color w:val="000000"/>
          <w:spacing w:val="-4"/>
          <w:sz w:val="24"/>
        </w:rPr>
        <w:t xml:space="preserve">подпрограммой предусматривается мероприятие «Разработка и </w:t>
      </w:r>
      <w:r w:rsidRPr="00086186">
        <w:rPr>
          <w:rFonts w:eastAsia="Arial" w:cs="Arial"/>
          <w:color w:val="000000"/>
          <w:spacing w:val="-4"/>
          <w:sz w:val="24"/>
        </w:rPr>
        <w:lastRenderedPageBreak/>
        <w:t xml:space="preserve">реализация  программы по созданию новых мест в общеобразовательных организациях». 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sz w:val="24"/>
        </w:rPr>
        <w:t>Решение задачи «М</w:t>
      </w:r>
      <w:r w:rsidRPr="00086186">
        <w:rPr>
          <w:rFonts w:eastAsia="Arial" w:cs="Arial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proofErr w:type="gramStart"/>
      <w:r w:rsidRPr="00086186">
        <w:rPr>
          <w:rFonts w:eastAsia="Arial" w:cs="Arial"/>
          <w:color w:val="000000"/>
          <w:spacing w:val="-4"/>
          <w:sz w:val="24"/>
        </w:rPr>
        <w:t>модернизацию содержания, механизмов и технологий начального общего, основного общего и среднего общего образования согласно требованиям федеральных государственных образовательных стандартов общего образования, с учетом запросов населения (обучающихся и их родителей (законных представителей)), с учетом результатов государственной итоговой аттестации обучающихся, регионального мониторинга учебных достижений, а также участия в российских и международных сопоставительных исследованиях качества подготовки обучающихся;</w:t>
      </w:r>
      <w:proofErr w:type="gramEnd"/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обучающихся (профильное обучение). </w:t>
      </w:r>
    </w:p>
    <w:p w:rsidR="001B5DCA" w:rsidRPr="00086186" w:rsidRDefault="001B5DCA">
      <w:pPr>
        <w:jc w:val="both"/>
        <w:rPr>
          <w:rFonts w:eastAsia="Arial" w:cs="Arial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 xml:space="preserve">        </w:t>
      </w:r>
      <w:proofErr w:type="gramStart"/>
      <w:r w:rsidRPr="00086186">
        <w:rPr>
          <w:rFonts w:eastAsia="Arial" w:cs="Arial"/>
          <w:color w:val="000000"/>
          <w:spacing w:val="-4"/>
          <w:sz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</w:t>
      </w:r>
      <w:proofErr w:type="gramEnd"/>
      <w:r w:rsidRPr="00086186">
        <w:rPr>
          <w:rFonts w:eastAsia="Arial" w:cs="Arial"/>
          <w:color w:val="000000"/>
          <w:spacing w:val="-4"/>
          <w:sz w:val="24"/>
        </w:rPr>
        <w:t xml:space="preserve"> организаций с низкими результатами обучения и общеобразовательных организаций, функционирующих в неблагоприятных социальных условиях);</w:t>
      </w:r>
    </w:p>
    <w:p w:rsidR="001B5DCA" w:rsidRPr="00086186" w:rsidRDefault="001B5DCA">
      <w:pPr>
        <w:jc w:val="both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spacing w:val="-4"/>
          <w:sz w:val="24"/>
        </w:rPr>
        <w:t xml:space="preserve">     участие в </w:t>
      </w:r>
      <w:r w:rsidRPr="00086186">
        <w:rPr>
          <w:rFonts w:eastAsia="Arial" w:cs="Arial"/>
          <w:color w:val="000000"/>
          <w:spacing w:val="-4"/>
          <w:sz w:val="24"/>
        </w:rPr>
        <w:t>реализации регионального межведомственного проекта «Интеллектуал Зауралья»,  включающего подпроекты «Агробизнесшкола», «Малая академия наук», «Шахматный всеобуч» и др.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1B5DCA" w:rsidRPr="00086186" w:rsidRDefault="001B5DCA">
      <w:pPr>
        <w:shd w:val="clear" w:color="auto" w:fill="FFFFFF"/>
        <w:ind w:firstLine="709"/>
        <w:jc w:val="both"/>
        <w:rPr>
          <w:rFonts w:cs="Arial"/>
          <w:sz w:val="24"/>
        </w:rPr>
      </w:pPr>
      <w:r w:rsidRPr="00086186">
        <w:rPr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процедур;</w:t>
      </w:r>
    </w:p>
    <w:p w:rsidR="001B5DCA" w:rsidRPr="00086186" w:rsidRDefault="001B5DCA">
      <w:pPr>
        <w:snapToGrid w:val="0"/>
        <w:spacing w:line="100" w:lineRule="atLeast"/>
        <w:ind w:firstLine="709"/>
        <w:jc w:val="both"/>
        <w:rPr>
          <w:sz w:val="24"/>
        </w:rPr>
      </w:pPr>
      <w:r w:rsidRPr="00086186">
        <w:rPr>
          <w:rFonts w:cs="Arial"/>
          <w:sz w:val="24"/>
        </w:rPr>
        <w:t xml:space="preserve">участие ОУ ОУ Кетовского района в значимых международных сопоставительных и национальных исследованиях качества образования; </w:t>
      </w:r>
      <w:r w:rsidRPr="00086186">
        <w:rPr>
          <w:rStyle w:val="31"/>
          <w:rFonts w:cs="Arial"/>
          <w:color w:val="000000"/>
          <w:sz w:val="24"/>
        </w:rPr>
        <w:t>обеспечение мониторинга системы образования Кетовского райна и использования его результатов в практике;</w:t>
      </w:r>
    </w:p>
    <w:p w:rsidR="001B5DCA" w:rsidRPr="00086186" w:rsidRDefault="001B5DCA">
      <w:pPr>
        <w:shd w:val="clear" w:color="auto" w:fill="FFFFFF"/>
        <w:ind w:firstLine="709"/>
        <w:jc w:val="both"/>
        <w:rPr>
          <w:sz w:val="24"/>
        </w:rPr>
      </w:pPr>
    </w:p>
    <w:p w:rsidR="001B5DCA" w:rsidRPr="00086186" w:rsidRDefault="001B5DCA">
      <w:pPr>
        <w:shd w:val="clear" w:color="auto" w:fill="FFFFFF"/>
        <w:ind w:firstLine="709"/>
        <w:jc w:val="both"/>
        <w:rPr>
          <w:rFonts w:eastAsia="Arial" w:cs="Arial"/>
          <w:spacing w:val="-4"/>
          <w:sz w:val="24"/>
          <w:shd w:val="clear" w:color="auto" w:fill="FFFFFF"/>
        </w:rPr>
      </w:pPr>
    </w:p>
    <w:p w:rsidR="001B5DCA" w:rsidRPr="00086186" w:rsidRDefault="001B5DCA">
      <w:pPr>
        <w:pStyle w:val="a1"/>
        <w:shd w:val="clear" w:color="auto" w:fill="FFFFFF"/>
        <w:spacing w:after="0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>Раздел V. Сроки реализации подпрограммы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  <w:r w:rsidRPr="00086186">
        <w:rPr>
          <w:rFonts w:cs="Arial"/>
          <w:sz w:val="24"/>
        </w:rPr>
        <w:t>Подпрограмма реализуется в течение 2016-2020 годов. Сроки реализации мероприятий подпрограммы приведены в таблице 1.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</w:p>
    <w:p w:rsidR="001B5DCA" w:rsidRPr="00086186" w:rsidRDefault="001B5DCA">
      <w:pPr>
        <w:jc w:val="center"/>
        <w:rPr>
          <w:rFonts w:cs="Arial"/>
          <w:sz w:val="24"/>
        </w:rPr>
      </w:pPr>
      <w:r w:rsidRPr="00086186">
        <w:rPr>
          <w:rFonts w:cs="Arial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086186" w:rsidRDefault="001B5DCA">
      <w:pPr>
        <w:ind w:firstLine="709"/>
        <w:jc w:val="both"/>
        <w:rPr>
          <w:rFonts w:cs="Arial"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086186" w:rsidRDefault="001B5DCA">
      <w:pPr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(</w:t>
      </w:r>
      <w:r w:rsidRPr="00086186">
        <w:rPr>
          <w:rFonts w:cs="Arial"/>
          <w:sz w:val="24"/>
        </w:rPr>
        <w:t>к 2021 году будет функционировать эффективная</w:t>
      </w:r>
      <w:r w:rsidRPr="00086186">
        <w:rPr>
          <w:rFonts w:cs="Arial"/>
          <w:sz w:val="24"/>
          <w:shd w:val="clear" w:color="auto" w:fill="FF0000"/>
        </w:rPr>
        <w:t xml:space="preserve"> </w:t>
      </w:r>
      <w:r w:rsidRPr="00086186">
        <w:rPr>
          <w:rFonts w:cs="Arial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B5DCA" w:rsidRPr="00086186" w:rsidRDefault="001B5DCA">
      <w:pPr>
        <w:pStyle w:val="af4"/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создание инфраструктуры психолого-педагогической, диагностической и консультативной помощи родителям с детьми от 0 до 3 лет;</w:t>
      </w:r>
    </w:p>
    <w:p w:rsidR="001B5DCA" w:rsidRPr="00086186" w:rsidRDefault="001B5DCA">
      <w:pPr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сохранение 100-процентной доступности дошкольного образования для детей</w:t>
      </w:r>
      <w:r w:rsidRPr="00086186">
        <w:rPr>
          <w:rFonts w:cs="Arial"/>
          <w:color w:val="000000"/>
          <w:sz w:val="24"/>
        </w:rPr>
        <w:br/>
        <w:t>в возрасте от 3 до 7 лет;</w:t>
      </w:r>
    </w:p>
    <w:p w:rsidR="001B5DCA" w:rsidRPr="00086186" w:rsidRDefault="001B5DCA">
      <w:pPr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сокращение очередности детей от 1,5 до 3 лет в дошкольные образовательные организации;</w:t>
      </w:r>
    </w:p>
    <w:p w:rsidR="001B5DCA" w:rsidRPr="00086186" w:rsidRDefault="001B5DCA">
      <w:pPr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086186" w:rsidRDefault="001B5DCA">
      <w:pPr>
        <w:pStyle w:val="a1"/>
        <w:spacing w:after="0" w:line="100" w:lineRule="atLeast"/>
        <w:ind w:firstLine="709"/>
        <w:jc w:val="both"/>
        <w:rPr>
          <w:rFonts w:cs="Arial"/>
          <w:sz w:val="24"/>
        </w:rPr>
      </w:pPr>
      <w:r w:rsidRPr="00086186">
        <w:rPr>
          <w:rFonts w:cs="Arial"/>
          <w:color w:val="000000"/>
          <w:sz w:val="24"/>
        </w:rPr>
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1B5DCA" w:rsidRPr="00086186" w:rsidRDefault="001B5DCA">
      <w:pPr>
        <w:pStyle w:val="a1"/>
        <w:spacing w:after="0"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sz w:val="24"/>
        </w:rPr>
        <w:t>в 2020 году будут обучаться по федеральным государственным образовательным стандартам общего образования все обучающиеся 1-10 классов;</w:t>
      </w:r>
    </w:p>
    <w:p w:rsidR="001B5DCA" w:rsidRPr="00086186" w:rsidRDefault="001B5DCA">
      <w:pPr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1B5DCA" w:rsidRPr="00086186" w:rsidRDefault="001B5DCA">
      <w:pPr>
        <w:spacing w:line="100" w:lineRule="atLeast"/>
        <w:ind w:firstLine="709"/>
        <w:jc w:val="both"/>
        <w:rPr>
          <w:rFonts w:cs="Arial"/>
          <w:color w:val="000000"/>
          <w:sz w:val="24"/>
        </w:rPr>
      </w:pPr>
      <w:proofErr w:type="gramStart"/>
      <w:r w:rsidRPr="00086186">
        <w:rPr>
          <w:rFonts w:cs="Arial"/>
          <w:color w:val="000000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  <w:proofErr w:type="gramEnd"/>
    </w:p>
    <w:p w:rsidR="001B5DCA" w:rsidRPr="00086186" w:rsidRDefault="001B5DCA">
      <w:pPr>
        <w:spacing w:line="100" w:lineRule="atLeast"/>
        <w:ind w:firstLine="709"/>
        <w:jc w:val="both"/>
        <w:rPr>
          <w:color w:val="000000"/>
          <w:sz w:val="24"/>
        </w:rPr>
      </w:pPr>
      <w:r w:rsidRPr="00086186">
        <w:rPr>
          <w:rFonts w:cs="Arial"/>
          <w:color w:val="000000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1B5DCA" w:rsidRPr="00086186" w:rsidRDefault="001B5DCA">
      <w:pPr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color w:val="000000"/>
          <w:sz w:val="24"/>
        </w:rPr>
        <w:t>к 2021 году обучающиеся 1-4 классов и 10-11 классов станут обучаться в одну смену, будет удержан существующий односменный режим обучения;</w:t>
      </w:r>
    </w:p>
    <w:p w:rsidR="001B5DCA" w:rsidRPr="00086186" w:rsidRDefault="001B5DCA">
      <w:pPr>
        <w:snapToGrid w:val="0"/>
        <w:spacing w:line="100" w:lineRule="atLeast"/>
        <w:ind w:firstLine="709"/>
        <w:jc w:val="both"/>
        <w:rPr>
          <w:rFonts w:cs="Arial"/>
          <w:color w:val="000000"/>
          <w:sz w:val="24"/>
        </w:rPr>
      </w:pPr>
      <w:r w:rsidRPr="00086186">
        <w:rPr>
          <w:rStyle w:val="31"/>
          <w:rFonts w:cs="Arial"/>
          <w:color w:val="000000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1B5DCA" w:rsidRPr="00086186" w:rsidRDefault="001B5DCA">
      <w:pPr>
        <w:spacing w:line="100" w:lineRule="atLeast"/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rFonts w:cs="Arial"/>
          <w:color w:val="000000"/>
          <w:sz w:val="24"/>
        </w:rPr>
        <w:t>повышение удовлетворенности населения Кетовского района Курганской области качеством услуг общего образования;</w:t>
      </w:r>
    </w:p>
    <w:p w:rsidR="001B5DCA" w:rsidRPr="00086186" w:rsidRDefault="001B5DCA">
      <w:pPr>
        <w:snapToGrid w:val="0"/>
        <w:spacing w:line="100" w:lineRule="atLeast"/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rStyle w:val="31"/>
          <w:rFonts w:cs="Arial"/>
          <w:color w:val="000000"/>
          <w:sz w:val="24"/>
        </w:rPr>
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заданий);</w:t>
      </w:r>
    </w:p>
    <w:p w:rsidR="001B5DCA" w:rsidRPr="00086186" w:rsidRDefault="001B5DCA">
      <w:pPr>
        <w:snapToGrid w:val="0"/>
        <w:spacing w:line="100" w:lineRule="atLeast"/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rStyle w:val="31"/>
          <w:rFonts w:cs="Arial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о</w:t>
      </w:r>
      <w:r w:rsidRPr="00086186">
        <w:rPr>
          <w:rFonts w:cs="Arial"/>
          <w:sz w:val="24"/>
        </w:rPr>
        <w:t xml:space="preserve">существление поддержки обучающихся, </w:t>
      </w:r>
      <w:r w:rsidRPr="00086186">
        <w:rPr>
          <w:rFonts w:eastAsia="Arial" w:cs="Arial"/>
          <w:color w:val="000000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1B5DCA" w:rsidRPr="00086186" w:rsidRDefault="001B5DCA">
      <w:pPr>
        <w:snapToGrid w:val="0"/>
        <w:spacing w:line="100" w:lineRule="atLeast"/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rStyle w:val="31"/>
          <w:rFonts w:cs="Arial"/>
          <w:color w:val="000000"/>
          <w:sz w:val="24"/>
        </w:rPr>
        <w:t xml:space="preserve">обеспечение </w:t>
      </w:r>
      <w:proofErr w:type="gramStart"/>
      <w:r w:rsidRPr="00086186">
        <w:rPr>
          <w:rStyle w:val="31"/>
          <w:rFonts w:cs="Arial"/>
          <w:color w:val="000000"/>
          <w:sz w:val="24"/>
        </w:rPr>
        <w:t>формирования востребованной системы оценки качества общего образования</w:t>
      </w:r>
      <w:proofErr w:type="gramEnd"/>
      <w:r w:rsidRPr="00086186">
        <w:rPr>
          <w:rStyle w:val="31"/>
          <w:rFonts w:cs="Arial"/>
          <w:color w:val="000000"/>
          <w:sz w:val="24"/>
        </w:rPr>
        <w:t>;</w:t>
      </w:r>
    </w:p>
    <w:p w:rsidR="001B5DCA" w:rsidRPr="00086186" w:rsidRDefault="001B5DCA">
      <w:pPr>
        <w:snapToGrid w:val="0"/>
        <w:spacing w:line="100" w:lineRule="atLeast"/>
        <w:ind w:firstLine="709"/>
        <w:jc w:val="both"/>
        <w:rPr>
          <w:rStyle w:val="31"/>
          <w:rFonts w:cs="Arial"/>
          <w:color w:val="000000"/>
          <w:sz w:val="24"/>
        </w:rPr>
      </w:pPr>
      <w:r w:rsidRPr="00086186">
        <w:rPr>
          <w:rStyle w:val="31"/>
          <w:rFonts w:cs="Arial"/>
          <w:color w:val="000000"/>
          <w:sz w:val="24"/>
        </w:rPr>
        <w:t>о</w:t>
      </w:r>
      <w:r w:rsidRPr="00086186">
        <w:rPr>
          <w:rFonts w:cs="Arial"/>
          <w:sz w:val="24"/>
        </w:rPr>
        <w:t xml:space="preserve">беспечение участия Кетовского района в значимых международных сопоставительных и национальных исследованиях качества образования; </w:t>
      </w:r>
      <w:r w:rsidRPr="00086186">
        <w:rPr>
          <w:rStyle w:val="31"/>
          <w:rFonts w:cs="Arial"/>
          <w:color w:val="000000"/>
          <w:sz w:val="24"/>
        </w:rPr>
        <w:t xml:space="preserve">обеспечение </w:t>
      </w:r>
      <w:r w:rsidRPr="00086186">
        <w:rPr>
          <w:rStyle w:val="31"/>
          <w:rFonts w:cs="Arial"/>
          <w:color w:val="000000"/>
          <w:sz w:val="24"/>
        </w:rPr>
        <w:lastRenderedPageBreak/>
        <w:t>мониторинга системы образования Кетовского рай</w:t>
      </w:r>
      <w:r w:rsidR="005639F3" w:rsidRPr="00086186">
        <w:rPr>
          <w:rStyle w:val="31"/>
          <w:rFonts w:cs="Arial"/>
          <w:color w:val="000000"/>
          <w:sz w:val="24"/>
        </w:rPr>
        <w:t>о</w:t>
      </w:r>
      <w:r w:rsidRPr="00086186">
        <w:rPr>
          <w:rStyle w:val="31"/>
          <w:rFonts w:cs="Arial"/>
          <w:color w:val="000000"/>
          <w:sz w:val="24"/>
        </w:rPr>
        <w:t>на и использования его результатов в практике;</w:t>
      </w:r>
    </w:p>
    <w:p w:rsidR="001B5DCA" w:rsidRPr="00086186" w:rsidRDefault="001B5DCA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eastAsia="Times New Roman" w:cs="Arial"/>
          <w:color w:val="000000"/>
          <w:sz w:val="24"/>
        </w:rPr>
      </w:pPr>
      <w:r w:rsidRPr="00086186">
        <w:rPr>
          <w:rStyle w:val="31"/>
          <w:rFonts w:cs="Arial"/>
          <w:color w:val="000000"/>
          <w:sz w:val="24"/>
        </w:rPr>
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</w:t>
      </w:r>
      <w:r w:rsidRPr="00086186">
        <w:rPr>
          <w:rStyle w:val="31"/>
          <w:rFonts w:cs="Arial"/>
          <w:color w:val="000000"/>
          <w:sz w:val="24"/>
          <w:shd w:val="clear" w:color="auto" w:fill="FF0000"/>
        </w:rPr>
        <w:t xml:space="preserve"> </w:t>
      </w:r>
      <w:r w:rsidRPr="00086186">
        <w:rPr>
          <w:rStyle w:val="31"/>
          <w:rFonts w:cs="Arial"/>
          <w:color w:val="000000"/>
          <w:sz w:val="24"/>
        </w:rPr>
        <w:t xml:space="preserve">выпускных классах; </w:t>
      </w:r>
    </w:p>
    <w:p w:rsidR="001B5DCA" w:rsidRPr="00086186" w:rsidRDefault="001B5DCA">
      <w:pPr>
        <w:pStyle w:val="a1"/>
        <w:snapToGrid w:val="0"/>
        <w:spacing w:after="0" w:line="100" w:lineRule="atLeast"/>
        <w:ind w:firstLine="709"/>
        <w:jc w:val="both"/>
        <w:rPr>
          <w:rFonts w:cs="Arial"/>
          <w:b/>
          <w:bCs/>
          <w:sz w:val="24"/>
        </w:rPr>
      </w:pPr>
      <w:r w:rsidRPr="00086186">
        <w:rPr>
          <w:rStyle w:val="31"/>
          <w:rFonts w:eastAsia="Times New Roman" w:cs="Arial"/>
          <w:color w:val="000000"/>
          <w:sz w:val="24"/>
        </w:rPr>
        <w:t xml:space="preserve">формирование механизмов привлечения общественности к оценке качества общего образования. </w:t>
      </w:r>
    </w:p>
    <w:p w:rsidR="001B5DCA" w:rsidRPr="00086186" w:rsidRDefault="001B5DCA">
      <w:pPr>
        <w:ind w:hanging="15"/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hanging="15"/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>Раздел VII. Перечень мероприятий Подпрограммы</w:t>
      </w:r>
    </w:p>
    <w:p w:rsidR="001B5DCA" w:rsidRPr="00086186" w:rsidRDefault="001B5DCA">
      <w:pPr>
        <w:ind w:hanging="15"/>
        <w:jc w:val="center"/>
        <w:rPr>
          <w:rFonts w:cs="Arial"/>
          <w:b/>
          <w:bCs/>
          <w:sz w:val="24"/>
        </w:rPr>
      </w:pPr>
    </w:p>
    <w:p w:rsidR="001B5DCA" w:rsidRPr="00086186" w:rsidRDefault="001B5DCA">
      <w:pPr>
        <w:ind w:firstLine="709"/>
        <w:jc w:val="both"/>
        <w:rPr>
          <w:rFonts w:cs="Arial"/>
          <w:b/>
          <w:bCs/>
          <w:sz w:val="24"/>
        </w:rPr>
        <w:sectPr w:rsidR="001B5DCA" w:rsidRPr="00086186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670" w:right="567" w:bottom="1134" w:left="1417" w:header="1134" w:footer="720" w:gutter="0"/>
          <w:cols w:space="720"/>
        </w:sectPr>
      </w:pPr>
      <w:r w:rsidRPr="00086186">
        <w:rPr>
          <w:rFonts w:cs="Arial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5731"/>
        <w:gridCol w:w="1545"/>
        <w:gridCol w:w="5099"/>
        <w:gridCol w:w="2013"/>
      </w:tblGrid>
      <w:tr w:rsidR="001B5DCA" w:rsidRPr="00086186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40" w:right="-55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№ </w:t>
            </w:r>
          </w:p>
          <w:p w:rsidR="001B5DCA" w:rsidRPr="00086186" w:rsidRDefault="001B5DCA">
            <w:pPr>
              <w:pStyle w:val="af4"/>
              <w:ind w:left="-40" w:right="-40"/>
              <w:jc w:val="center"/>
              <w:rPr>
                <w:rFonts w:cs="Arial"/>
                <w:sz w:val="24"/>
              </w:rPr>
            </w:pPr>
            <w:proofErr w:type="gramStart"/>
            <w:r w:rsidRPr="00086186">
              <w:rPr>
                <w:rFonts w:cs="Arial"/>
                <w:sz w:val="24"/>
              </w:rPr>
              <w:t>п</w:t>
            </w:r>
            <w:proofErr w:type="gramEnd"/>
            <w:r w:rsidRPr="00086186">
              <w:rPr>
                <w:rFonts w:cs="Arial"/>
                <w:sz w:val="24"/>
              </w:rPr>
              <w:t>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Наименование мероприятия 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Срок реализации, 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годы</w:t>
            </w:r>
          </w:p>
        </w:tc>
        <w:tc>
          <w:tcPr>
            <w:tcW w:w="5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Ответственный исполнитель, соисполнители</w:t>
            </w:r>
          </w:p>
        </w:tc>
      </w:tr>
      <w:tr w:rsidR="001B5DCA" w:rsidRPr="00086186">
        <w:trPr>
          <w:trHeight w:val="366"/>
        </w:trPr>
        <w:tc>
          <w:tcPr>
            <w:tcW w:w="14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jc w:val="both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Задача 1. Формирование образовательной сети и финансово-</w:t>
            </w:r>
            <w:proofErr w:type="gramStart"/>
            <w:r w:rsidRPr="00086186">
              <w:rPr>
                <w:rFonts w:cs="Arial"/>
                <w:sz w:val="24"/>
              </w:rPr>
              <w:t>экономических механизмов</w:t>
            </w:r>
            <w:proofErr w:type="gramEnd"/>
            <w:r w:rsidRPr="00086186">
              <w:rPr>
                <w:rFonts w:cs="Arial"/>
                <w:sz w:val="24"/>
              </w:rPr>
              <w:t>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086186">
              <w:rPr>
                <w:rFonts w:cs="Arial"/>
                <w:sz w:val="24"/>
              </w:rPr>
              <w:br/>
              <w:t>в отраслях социальной сферы, направленные</w:t>
            </w:r>
            <w:r w:rsidRPr="00086186">
              <w:rPr>
                <w:rFonts w:cs="Arial"/>
                <w:sz w:val="24"/>
              </w:rPr>
              <w:br/>
              <w:t>на повышение эффективности образования»</w:t>
            </w:r>
            <w:r w:rsidRPr="00086186">
              <w:rPr>
                <w:rFonts w:cs="Arial"/>
                <w:sz w:val="24"/>
              </w:rPr>
              <w:br/>
              <w:t>на 2015-2018 годы.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2016-2018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086186" w:rsidRDefault="001B5DCA" w:rsidP="00F943AC">
            <w:pPr>
              <w:snapToGrid w:val="0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Сохранение 100-процентной доступности дошкольного образования для детей</w:t>
            </w:r>
            <w:r w:rsidRPr="00086186">
              <w:rPr>
                <w:rFonts w:cs="Arial"/>
                <w:sz w:val="24"/>
                <w:lang w:val="ru-RU"/>
              </w:rPr>
              <w:br/>
              <w:t>в возрасте от 3 до 7 лет;</w:t>
            </w:r>
          </w:p>
          <w:p w:rsidR="001B5DCA" w:rsidRPr="00086186" w:rsidRDefault="001B5DCA" w:rsidP="00F943AC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 xml:space="preserve">сокращение очередности детей </w:t>
            </w:r>
            <w:proofErr w:type="gramStart"/>
            <w:r w:rsidRPr="00086186">
              <w:rPr>
                <w:rFonts w:cs="Arial"/>
                <w:sz w:val="24"/>
                <w:lang w:val="ru-RU"/>
              </w:rPr>
              <w:t>от</w:t>
            </w:r>
            <w:proofErr w:type="gramEnd"/>
            <w:r w:rsidRPr="00086186">
              <w:rPr>
                <w:rFonts w:cs="Arial"/>
                <w:sz w:val="24"/>
                <w:lang w:val="ru-RU"/>
              </w:rPr>
              <w:t xml:space="preserve"> </w:t>
            </w:r>
          </w:p>
          <w:p w:rsidR="001B5DCA" w:rsidRPr="00086186" w:rsidRDefault="001B5DCA" w:rsidP="00F943AC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 xml:space="preserve">1,5 до 3 лет в дошкольные образовательные организации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</w:tr>
      <w:tr w:rsidR="001B5DCA" w:rsidRPr="00086186">
        <w:trPr>
          <w:trHeight w:val="77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5.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6.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Создание условий для расширения доступа участникам образовательных отношений</w:t>
            </w:r>
            <w:r w:rsidRPr="00086186">
              <w:rPr>
                <w:rFonts w:cs="Arial"/>
                <w:sz w:val="24"/>
              </w:rPr>
              <w:br/>
              <w:t>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</w:tr>
      <w:tr w:rsidR="001B5DCA" w:rsidRPr="00086186">
        <w:trPr>
          <w:trHeight w:val="261"/>
        </w:trPr>
        <w:tc>
          <w:tcPr>
            <w:tcW w:w="14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B5DCA" w:rsidRPr="00086186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9.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32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B5DCA" w:rsidRPr="00086186" w:rsidRDefault="001B5DCA" w:rsidP="00F943AC">
            <w:pPr>
              <w:pStyle w:val="32"/>
              <w:spacing w:line="100" w:lineRule="atLeast"/>
              <w:jc w:val="both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32"/>
              <w:spacing w:line="100" w:lineRule="atLeast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32"/>
              <w:spacing w:line="100" w:lineRule="atLeast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32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</w:t>
            </w:r>
            <w:r w:rsidRPr="00086186">
              <w:rPr>
                <w:rFonts w:cs="Arial"/>
                <w:sz w:val="24"/>
                <w:lang w:val="ru-RU"/>
              </w:rPr>
              <w:br/>
            </w:r>
            <w:r w:rsidRPr="00086186">
              <w:rPr>
                <w:rFonts w:cs="Arial"/>
                <w:color w:val="000000"/>
                <w:sz w:val="24"/>
                <w:lang w:val="ru-RU"/>
              </w:rPr>
              <w:t xml:space="preserve">с </w:t>
            </w:r>
            <w:hyperlink r:id="rId42" w:history="1">
              <w:r w:rsidRPr="00086186">
                <w:rPr>
                  <w:rStyle w:val="a7"/>
                  <w:color w:val="000000"/>
                  <w:sz w:val="24"/>
                  <w:u w:val="none"/>
                  <w:lang w:val="ru-RU"/>
                </w:rPr>
                <w:t>федеральным государственным образовательным стандартом</w:t>
              </w:r>
            </w:hyperlink>
            <w:r w:rsidRPr="00086186">
              <w:rPr>
                <w:rFonts w:cs="Arial"/>
                <w:sz w:val="24"/>
                <w:lang w:val="ru-RU"/>
              </w:rPr>
              <w:t xml:space="preserve"> дошкольного образования для всех детей, посещающих дошкольные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32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Реализация новых организационно-</w:t>
            </w:r>
            <w:r w:rsidRPr="00086186">
              <w:rPr>
                <w:rFonts w:cs="Arial"/>
                <w:sz w:val="24"/>
              </w:rPr>
              <w:lastRenderedPageBreak/>
              <w:t>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 xml:space="preserve">2016-2020 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Создание инфраструктуры психолого-</w:t>
            </w:r>
            <w:r w:rsidRPr="00086186">
              <w:rPr>
                <w:rFonts w:cs="Arial"/>
                <w:color w:val="000000"/>
                <w:sz w:val="24"/>
              </w:rPr>
              <w:lastRenderedPageBreak/>
              <w:t>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образовательные организации</w:t>
            </w:r>
          </w:p>
        </w:tc>
      </w:tr>
      <w:tr w:rsidR="001B5DCA" w:rsidRPr="00086186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11.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Введение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13.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rPr>
          <w:trHeight w:val="11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rFonts w:cs="Arial"/>
                <w:sz w:val="24"/>
              </w:rPr>
              <w:t>14.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Поддержка и развитие материальной базы образовательных организаций, эффективно реализующих инновационную образовательную деятельность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pacing w:val="-4"/>
                <w:sz w:val="24"/>
              </w:rPr>
            </w:pPr>
            <w:r w:rsidRPr="00086186">
              <w:rPr>
                <w:rFonts w:cs="Arial"/>
                <w:sz w:val="24"/>
              </w:rPr>
              <w:t>15.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Реализация регионального межведомственного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Повышение удовлетворенности населения Кетовского района 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16.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32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 xml:space="preserve">Внедрение региональной межведомственной системы учета контингента </w:t>
            </w:r>
            <w:proofErr w:type="gramStart"/>
            <w:r w:rsidRPr="00086186">
              <w:rPr>
                <w:rFonts w:eastAsia="Arial" w:cs="Arial"/>
                <w:sz w:val="24"/>
              </w:rPr>
              <w:t>обучающихся</w:t>
            </w:r>
            <w:proofErr w:type="gramEnd"/>
            <w:r w:rsidRPr="00086186">
              <w:rPr>
                <w:rFonts w:eastAsia="Arial" w:cs="Arial"/>
                <w:sz w:val="24"/>
              </w:rPr>
              <w:t xml:space="preserve">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Объективность учета контингента </w:t>
            </w:r>
            <w:proofErr w:type="gramStart"/>
            <w:r w:rsidRPr="00086186">
              <w:rPr>
                <w:rFonts w:cs="Arial"/>
                <w:sz w:val="24"/>
              </w:rPr>
              <w:t>обучающихся</w:t>
            </w:r>
            <w:proofErr w:type="gramEnd"/>
            <w:r w:rsidRPr="00086186">
              <w:rPr>
                <w:rFonts w:cs="Arial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</w:p>
        </w:tc>
      </w:tr>
      <w:tr w:rsidR="001B5DCA" w:rsidRPr="00086186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Проведение муниципального этапа</w:t>
            </w:r>
            <w:r w:rsidRPr="00086186">
              <w:rPr>
                <w:rFonts w:cs="Arial"/>
                <w:sz w:val="24"/>
              </w:rPr>
              <w:br/>
              <w:t xml:space="preserve">Всероссийской олимпиады школьников по общеобразовательным предметам и обеспечение </w:t>
            </w:r>
            <w:proofErr w:type="gramStart"/>
            <w:r w:rsidRPr="00086186">
              <w:rPr>
                <w:rFonts w:cs="Arial"/>
                <w:sz w:val="24"/>
              </w:rPr>
              <w:t>участия призеров муниципального этапа Всероссийской олимпиады школьников</w:t>
            </w:r>
            <w:proofErr w:type="gramEnd"/>
            <w:r w:rsidRPr="00086186">
              <w:rPr>
                <w:rFonts w:cs="Arial"/>
                <w:sz w:val="24"/>
              </w:rPr>
              <w:t xml:space="preserve">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Осуществление поддержки обучающихся, </w:t>
            </w: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f4"/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Вручение  премий для детей, проявивших выдающиеся способности в области </w:t>
            </w:r>
            <w:r w:rsidRPr="00086186">
              <w:rPr>
                <w:rFonts w:cs="Arial"/>
                <w:sz w:val="24"/>
              </w:rPr>
              <w:lastRenderedPageBreak/>
              <w:t>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2016-2020</w:t>
            </w:r>
          </w:p>
        </w:tc>
        <w:tc>
          <w:tcPr>
            <w:tcW w:w="50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</w:t>
            </w:r>
            <w:r w:rsidRPr="00086186">
              <w:rPr>
                <w:rFonts w:cs="Arial"/>
                <w:sz w:val="24"/>
              </w:rPr>
              <w:lastRenderedPageBreak/>
              <w:t xml:space="preserve">е организации </w:t>
            </w:r>
          </w:p>
        </w:tc>
      </w:tr>
      <w:tr w:rsidR="001B5DCA" w:rsidRPr="00086186">
        <w:tc>
          <w:tcPr>
            <w:tcW w:w="14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hd w:val="clear" w:color="auto" w:fill="FFFFFF"/>
              <w:jc w:val="both"/>
              <w:rPr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lastRenderedPageBreak/>
              <w:t>Задача 3. Формирование востребованной региональной системы оценки качества общего образования и образовательных результатов</w:t>
            </w: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19.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Распространение в российской системе </w:t>
            </w:r>
            <w:proofErr w:type="gramStart"/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>оценки качества образования международных инструментов оценивания</w:t>
            </w:r>
            <w:proofErr w:type="gramEnd"/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 и исследования качества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участия Кетовского района в значимых международных сопоставительных исследованиях качества образования;</w:t>
            </w:r>
          </w:p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мониторинга системы образования Кетовского района и использования его результатов в практике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ind w:left="12" w:right="-5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20.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  <w:p w:rsidR="001B5DCA" w:rsidRPr="00086186" w:rsidRDefault="001B5DCA" w:rsidP="00F943AC">
            <w:pPr>
              <w:spacing w:line="100" w:lineRule="atLeast"/>
              <w:jc w:val="both"/>
              <w:rPr>
                <w:rFonts w:cs="Arial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ind w:left="12" w:right="-5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1B5DCA" w:rsidRPr="00086186" w:rsidTr="00921487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sz w:val="24"/>
              </w:rPr>
              <w:t>21.</w:t>
            </w: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napToGrid w:val="0"/>
              <w:rPr>
                <w:rFonts w:cs="Arial"/>
                <w:sz w:val="24"/>
              </w:rPr>
            </w:pPr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Кетовского района государственной итоговой </w:t>
            </w:r>
            <w:proofErr w:type="gramStart"/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>аттестации выпускников образовательных организаций  государственной итоговой аттестации выпускников</w:t>
            </w:r>
            <w:proofErr w:type="gramEnd"/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Style w:val="31"/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2016-2020</w:t>
            </w:r>
          </w:p>
        </w:tc>
        <w:tc>
          <w:tcPr>
            <w:tcW w:w="5099" w:type="dxa"/>
            <w:tcBorders>
              <w:left w:val="single" w:sz="1" w:space="0" w:color="000000"/>
            </w:tcBorders>
            <w:shd w:val="clear" w:color="auto" w:fill="auto"/>
          </w:tcPr>
          <w:p w:rsidR="001B5DCA" w:rsidRPr="00086186" w:rsidRDefault="001B5DCA" w:rsidP="00F943AC">
            <w:pPr>
              <w:pStyle w:val="a1"/>
              <w:snapToGrid w:val="0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</w:t>
            </w:r>
            <w:proofErr w:type="gramStart"/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 xml:space="preserve">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образовательные организации</w:t>
            </w:r>
          </w:p>
        </w:tc>
      </w:tr>
      <w:tr w:rsidR="00921487" w:rsidRPr="00086186" w:rsidTr="00921487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af4"/>
              <w:rPr>
                <w:rFonts w:cs="Arial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32"/>
              <w:snapToGrid w:val="0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5099" w:type="dxa"/>
            <w:tcBorders>
              <w:left w:val="single" w:sz="1" w:space="0" w:color="000000"/>
            </w:tcBorders>
            <w:shd w:val="clear" w:color="auto" w:fill="auto"/>
          </w:tcPr>
          <w:p w:rsidR="00921487" w:rsidRPr="00086186" w:rsidRDefault="00921487" w:rsidP="00F943AC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af4"/>
              <w:rPr>
                <w:rFonts w:cs="Arial"/>
                <w:sz w:val="24"/>
              </w:rPr>
            </w:pPr>
          </w:p>
        </w:tc>
      </w:tr>
      <w:tr w:rsidR="00921487" w:rsidRPr="00086186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22.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32"/>
              <w:snapToGrid w:val="0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Строительство школы </w:t>
            </w:r>
            <w:proofErr w:type="gramStart"/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>в</w:t>
            </w:r>
            <w:proofErr w:type="gramEnd"/>
            <w:r w:rsidRPr="00086186"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 с. Кетово на 1100 мест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2017 - 2019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086186" w:rsidRDefault="00921487" w:rsidP="00F943AC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>Обеспечение досту</w:t>
            </w:r>
            <w:r w:rsidR="00C65D09"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>пного качественного образования</w:t>
            </w:r>
            <w:r w:rsidRPr="00086186">
              <w:rPr>
                <w:rStyle w:val="31"/>
                <w:rFonts w:cs="Arial"/>
                <w:color w:val="000000"/>
                <w:sz w:val="24"/>
                <w:lang w:val="ru-RU"/>
              </w:rPr>
              <w:t>, переход на односменный режим работы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086186" w:rsidRDefault="00921487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Администрация Кетовского района</w:t>
            </w:r>
          </w:p>
        </w:tc>
      </w:tr>
    </w:tbl>
    <w:p w:rsidR="001B5DCA" w:rsidRPr="00086186" w:rsidRDefault="001B5DCA">
      <w:pPr>
        <w:jc w:val="center"/>
        <w:rPr>
          <w:rFonts w:eastAsia="Arial" w:cs="Arial"/>
          <w:color w:val="000000"/>
          <w:spacing w:val="-4"/>
          <w:sz w:val="24"/>
        </w:rPr>
        <w:sectPr w:rsidR="001B5DCA" w:rsidRPr="0008618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086186" w:rsidRDefault="001B5DCA">
      <w:pPr>
        <w:ind w:firstLine="15"/>
        <w:jc w:val="center"/>
        <w:rPr>
          <w:rFonts w:eastAsia="Arial" w:cs="Arial"/>
          <w:b/>
          <w:bCs/>
          <w:color w:val="000000"/>
          <w:spacing w:val="-4"/>
          <w:sz w:val="24"/>
        </w:rPr>
      </w:pPr>
      <w:r w:rsidRPr="00086186">
        <w:rPr>
          <w:rFonts w:eastAsia="Arial" w:cs="Arial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086186" w:rsidRDefault="001B5DCA">
      <w:pPr>
        <w:ind w:firstLine="15"/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Pr="00086186" w:rsidRDefault="001B5DCA">
      <w:pPr>
        <w:ind w:firstLine="709"/>
        <w:rPr>
          <w:rFonts w:eastAsia="Arial" w:cs="Arial"/>
          <w:color w:val="000000"/>
          <w:spacing w:val="-4"/>
          <w:sz w:val="24"/>
        </w:rPr>
      </w:pPr>
      <w:r w:rsidRPr="00086186">
        <w:rPr>
          <w:rFonts w:eastAsia="Arial" w:cs="Arial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086186" w:rsidRDefault="001B5DCA">
      <w:pPr>
        <w:ind w:firstLine="709"/>
        <w:rPr>
          <w:rFonts w:eastAsia="Arial" w:cs="Arial"/>
          <w:color w:val="000000"/>
          <w:spacing w:val="-4"/>
          <w:sz w:val="24"/>
        </w:rPr>
      </w:pP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  <w:r w:rsidRPr="00086186">
        <w:rPr>
          <w:rFonts w:cs="Arial"/>
          <w:b/>
          <w:bCs/>
          <w:sz w:val="24"/>
        </w:rPr>
        <w:t>Таблица 2. Целевые индикаторы подпрограммы</w:t>
      </w:r>
    </w:p>
    <w:p w:rsidR="001B5DCA" w:rsidRPr="00086186" w:rsidRDefault="001B5DCA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4699"/>
        <w:gridCol w:w="1005"/>
        <w:gridCol w:w="915"/>
        <w:gridCol w:w="945"/>
        <w:gridCol w:w="930"/>
        <w:gridCol w:w="878"/>
      </w:tblGrid>
      <w:tr w:rsidR="001B5DCA" w:rsidRPr="00086186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№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proofErr w:type="gramStart"/>
            <w:r w:rsidRPr="00086186">
              <w:rPr>
                <w:rFonts w:cs="Arial"/>
                <w:sz w:val="24"/>
              </w:rPr>
              <w:t>п</w:t>
            </w:r>
            <w:proofErr w:type="gramEnd"/>
            <w:r w:rsidRPr="00086186">
              <w:rPr>
                <w:rFonts w:cs="Arial"/>
                <w:sz w:val="24"/>
              </w:rPr>
              <w:t>/п</w:t>
            </w:r>
          </w:p>
        </w:tc>
        <w:tc>
          <w:tcPr>
            <w:tcW w:w="4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4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Значение</w:t>
            </w:r>
          </w:p>
        </w:tc>
      </w:tr>
      <w:tr w:rsidR="001B5DCA" w:rsidRPr="00086186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4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2019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2020 год</w:t>
            </w: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1.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Охват детей дошкольными образовательными организациями (отношение численности детей</w:t>
            </w:r>
            <w:r w:rsidRPr="00086186">
              <w:rPr>
                <w:sz w:val="24"/>
                <w:lang w:val="ru-RU"/>
              </w:rPr>
              <w:br/>
              <w:t>в возрасте от 2 месяцев до 3 лет, посещающих дошкольные образовательные организации, к общей численности детей в возрасте</w:t>
            </w:r>
            <w:r w:rsidRPr="00086186">
              <w:rPr>
                <w:sz w:val="24"/>
                <w:lang w:val="ru-RU"/>
              </w:rPr>
              <w:br/>
              <w:t>от 2 месяцев до 3 лет)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21,3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21,6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22,6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22,6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22,6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2.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proofErr w:type="gramStart"/>
            <w:r w:rsidRPr="00086186">
              <w:rPr>
                <w:sz w:val="24"/>
                <w:lang w:val="ru-RU"/>
              </w:rPr>
              <w:t>Отношение численности детей</w:t>
            </w:r>
            <w:r w:rsidRPr="00086186">
              <w:rPr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086186">
              <w:rPr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086186">
              <w:rPr>
                <w:sz w:val="24"/>
                <w:lang w:val="ru-RU"/>
              </w:rPr>
              <w:br/>
              <w:t>от 3 до 7 лет, находящихся в очереди</w:t>
            </w:r>
            <w:r w:rsidRPr="00086186">
              <w:rPr>
                <w:sz w:val="24"/>
                <w:lang w:val="ru-RU"/>
              </w:rPr>
              <w:br/>
              <w:t>на получение в текущем году дошкольного образования) (процент)</w:t>
            </w:r>
            <w:proofErr w:type="gramEnd"/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5" w:right="-55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3.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4.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5.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11,9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11,9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11,9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12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12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6.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proofErr w:type="gramStart"/>
            <w:r w:rsidRPr="00086186">
              <w:rPr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</w:t>
            </w:r>
            <w:proofErr w:type="gramEnd"/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с федеральными государственными образовательными стандартами</w:t>
            </w:r>
          </w:p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lastRenderedPageBreak/>
              <w:t xml:space="preserve">в общей </w:t>
            </w:r>
            <w:proofErr w:type="gramStart"/>
            <w:r w:rsidRPr="00086186">
              <w:rPr>
                <w:sz w:val="24"/>
                <w:lang w:val="ru-RU"/>
              </w:rPr>
              <w:t>численности</w:t>
            </w:r>
            <w:proofErr w:type="gramEnd"/>
            <w:r w:rsidRPr="00086186">
              <w:rPr>
                <w:sz w:val="24"/>
                <w:lang w:val="ru-RU"/>
              </w:rPr>
              <w:t xml:space="preserve"> обучающихся</w:t>
            </w:r>
            <w:r w:rsidRPr="00086186">
              <w:rPr>
                <w:sz w:val="24"/>
                <w:lang w:val="ru-RU"/>
              </w:rPr>
              <w:br/>
              <w:t>в общеобразовательных организациях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79,2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95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</w:tr>
      <w:tr w:rsidR="001B5DCA" w:rsidRPr="00086186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>7.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086186">
              <w:rPr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086186">
              <w:rPr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086186">
              <w:rPr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1,62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1,62</w:t>
            </w: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8.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086186">
              <w:rPr>
                <w:sz w:val="24"/>
                <w:lang w:val="ru-RU"/>
              </w:rPr>
              <w:br/>
              <w:t xml:space="preserve">с основными современными требованиями (с учетом </w:t>
            </w:r>
            <w:hyperlink r:id="rId49" w:history="1">
              <w:r w:rsidRPr="00086186">
                <w:rPr>
                  <w:rStyle w:val="a7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086186">
              <w:rPr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88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93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96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9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87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10.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086186">
              <w:rPr>
                <w:sz w:val="24"/>
                <w:lang w:val="ru-RU"/>
              </w:rPr>
              <w:t>численности</w:t>
            </w:r>
            <w:proofErr w:type="gramEnd"/>
            <w:r w:rsidRPr="00086186">
              <w:rPr>
                <w:sz w:val="24"/>
                <w:lang w:val="ru-RU"/>
              </w:rPr>
              <w:t xml:space="preserve"> обучающихся по программам начального, основного общего и среднего общего образования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42,5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44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46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48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50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c>
          <w:tcPr>
            <w:tcW w:w="5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lastRenderedPageBreak/>
              <w:t>11.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pacing w:after="0" w:line="100" w:lineRule="atLeast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 2 Мбит/</w:t>
            </w:r>
            <w:proofErr w:type="gramStart"/>
            <w:r w:rsidRPr="00086186">
              <w:rPr>
                <w:sz w:val="24"/>
                <w:lang w:val="ru-RU"/>
              </w:rPr>
              <w:t>с</w:t>
            </w:r>
            <w:proofErr w:type="gramEnd"/>
            <w:r w:rsidRPr="00086186">
              <w:rPr>
                <w:sz w:val="24"/>
                <w:lang w:val="ru-RU"/>
              </w:rPr>
              <w:t xml:space="preserve"> и выше,</w:t>
            </w:r>
            <w:r w:rsidRPr="00086186">
              <w:rPr>
                <w:sz w:val="24"/>
                <w:lang w:val="ru-RU"/>
              </w:rPr>
              <w:br/>
            </w:r>
            <w:proofErr w:type="gramStart"/>
            <w:r w:rsidRPr="00086186">
              <w:rPr>
                <w:sz w:val="24"/>
                <w:lang w:val="ru-RU"/>
              </w:rPr>
              <w:t>в</w:t>
            </w:r>
            <w:proofErr w:type="gramEnd"/>
            <w:r w:rsidRPr="00086186">
              <w:rPr>
                <w:sz w:val="24"/>
                <w:lang w:val="ru-RU"/>
              </w:rPr>
              <w:t xml:space="preserve"> общем числе общеобразовательных организаций, подключенных к информационно-телекоммуникационной сети «Интернет»: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rPr>
          <w:trHeight w:val="307"/>
        </w:trPr>
        <w:tc>
          <w:tcPr>
            <w:tcW w:w="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sz w:val="24"/>
              </w:rPr>
              <w:t>в сельской местности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75,2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85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95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100</w:t>
            </w: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tabs>
                <w:tab w:val="left" w:pos="60"/>
              </w:tabs>
              <w:ind w:right="45"/>
              <w:rPr>
                <w:sz w:val="24"/>
              </w:rPr>
            </w:pPr>
            <w:r w:rsidRPr="00086186">
              <w:rPr>
                <w:sz w:val="24"/>
              </w:rPr>
              <w:t>12.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Число национальных исследований качества образования, в которых Кетовский район участвует</w:t>
            </w:r>
            <w:r w:rsidRPr="00086186">
              <w:rPr>
                <w:sz w:val="24"/>
                <w:lang w:val="ru-RU"/>
              </w:rPr>
              <w:br/>
              <w:t>на регулярной основе (единиц)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3</w:t>
            </w:r>
          </w:p>
        </w:tc>
      </w:tr>
      <w:tr w:rsidR="001B5DCA" w:rsidRPr="00086186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tabs>
                <w:tab w:val="left" w:pos="60"/>
              </w:tabs>
              <w:ind w:right="45"/>
              <w:rPr>
                <w:rFonts w:eastAsia="Arial" w:cs="Arial"/>
                <w:spacing w:val="-4"/>
                <w:sz w:val="24"/>
              </w:rPr>
            </w:pPr>
            <w:r w:rsidRPr="00086186">
              <w:rPr>
                <w:sz w:val="24"/>
              </w:rPr>
              <w:t>13.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1"/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eastAsia="Arial" w:cs="Arial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      в которых Кетовский район участвует на регулярной основе (единиц)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snapToGrid w:val="0"/>
              <w:jc w:val="center"/>
              <w:rPr>
                <w:sz w:val="24"/>
              </w:rPr>
            </w:pPr>
            <w:r w:rsidRPr="00086186">
              <w:rPr>
                <w:rFonts w:cs="Arial"/>
                <w:color w:val="000000"/>
                <w:sz w:val="24"/>
              </w:rPr>
              <w:t>2</w:t>
            </w:r>
          </w:p>
        </w:tc>
      </w:tr>
    </w:tbl>
    <w:p w:rsidR="001B5DCA" w:rsidRPr="00086186" w:rsidRDefault="001B5DCA">
      <w:pPr>
        <w:jc w:val="center"/>
        <w:rPr>
          <w:rFonts w:eastAsia="Arial" w:cs="Arial"/>
          <w:color w:val="000000"/>
          <w:spacing w:val="-4"/>
          <w:sz w:val="24"/>
        </w:rPr>
      </w:pPr>
    </w:p>
    <w:p w:rsidR="001B5DCA" w:rsidRPr="00086186" w:rsidRDefault="001B5DCA">
      <w:pPr>
        <w:jc w:val="center"/>
        <w:rPr>
          <w:rFonts w:eastAsia="Arial" w:cs="Arial"/>
          <w:color w:val="000000"/>
          <w:spacing w:val="-4"/>
          <w:sz w:val="24"/>
        </w:rPr>
      </w:pPr>
      <w:r w:rsidRPr="00086186">
        <w:rPr>
          <w:rFonts w:cs="Arial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086186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Pr="00086186" w:rsidRDefault="001B5DCA">
      <w:pPr>
        <w:ind w:firstLine="709"/>
        <w:jc w:val="both"/>
        <w:rPr>
          <w:rFonts w:eastAsia="Arial" w:cs="Arial"/>
          <w:b/>
          <w:bCs/>
          <w:color w:val="000000"/>
          <w:spacing w:val="-4"/>
          <w:sz w:val="24"/>
        </w:rPr>
        <w:sectPr w:rsidR="001B5DCA" w:rsidRPr="00086186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1670" w:right="567" w:bottom="1134" w:left="1417" w:header="1134" w:footer="720" w:gutter="0"/>
          <w:cols w:space="720"/>
        </w:sectPr>
      </w:pPr>
      <w:r w:rsidRPr="00086186">
        <w:rPr>
          <w:rFonts w:eastAsia="Arial" w:cs="Arial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086186" w:rsidRDefault="001B5DCA">
      <w:pPr>
        <w:ind w:firstLine="709"/>
        <w:jc w:val="center"/>
        <w:rPr>
          <w:sz w:val="24"/>
        </w:rPr>
      </w:pPr>
      <w:r w:rsidRPr="00086186">
        <w:rPr>
          <w:rFonts w:eastAsia="Arial" w:cs="Arial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086186" w:rsidRDefault="001B5DCA">
      <w:pPr>
        <w:ind w:firstLine="709"/>
        <w:jc w:val="center"/>
        <w:rPr>
          <w:sz w:val="24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129"/>
        <w:gridCol w:w="1815"/>
        <w:gridCol w:w="1833"/>
        <w:gridCol w:w="1111"/>
        <w:gridCol w:w="1093"/>
        <w:gridCol w:w="1056"/>
        <w:gridCol w:w="1055"/>
        <w:gridCol w:w="1092"/>
        <w:gridCol w:w="1129"/>
      </w:tblGrid>
      <w:tr w:rsidR="001B5DCA" w:rsidRPr="00086186">
        <w:trPr>
          <w:tblHeader/>
        </w:trPr>
        <w:tc>
          <w:tcPr>
            <w:tcW w:w="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№ </w:t>
            </w:r>
            <w:proofErr w:type="gramStart"/>
            <w:r w:rsidRPr="00086186">
              <w:rPr>
                <w:sz w:val="24"/>
              </w:rPr>
              <w:t>п</w:t>
            </w:r>
            <w:proofErr w:type="gramEnd"/>
            <w:r w:rsidRPr="00086186">
              <w:rPr>
                <w:sz w:val="24"/>
              </w:rPr>
              <w:t>/п</w:t>
            </w:r>
          </w:p>
        </w:tc>
        <w:tc>
          <w:tcPr>
            <w:tcW w:w="41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Задача, мероприятие,</w:t>
            </w:r>
            <w:r w:rsidRPr="00086186">
              <w:rPr>
                <w:sz w:val="24"/>
              </w:rPr>
              <w:br/>
              <w:t xml:space="preserve"> целевой индикатор, </w:t>
            </w:r>
            <w:r w:rsidRPr="00086186">
              <w:rPr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Главный распорядитель средств </w:t>
            </w:r>
          </w:p>
        </w:tc>
        <w:tc>
          <w:tcPr>
            <w:tcW w:w="18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ind w:left="-70" w:right="-70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sz w:val="24"/>
              </w:rPr>
              <w:t xml:space="preserve">Источник </w:t>
            </w:r>
            <w:proofErr w:type="gramStart"/>
            <w:r w:rsidRPr="00086186">
              <w:rPr>
                <w:sz w:val="24"/>
              </w:rPr>
              <w:t>финансиро-вания</w:t>
            </w:r>
            <w:proofErr w:type="gramEnd"/>
          </w:p>
        </w:tc>
        <w:tc>
          <w:tcPr>
            <w:tcW w:w="653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eastAsia="Arial" w:cs="Arial"/>
                <w:sz w:val="24"/>
              </w:rPr>
              <w:t xml:space="preserve">Объемы финансирования, тыс. руб., </w:t>
            </w:r>
            <w:r w:rsidRPr="00086186">
              <w:rPr>
                <w:rFonts w:eastAsia="Arial" w:cs="Arial"/>
                <w:sz w:val="24"/>
              </w:rPr>
              <w:br/>
              <w:t xml:space="preserve">в том числе по годам </w:t>
            </w:r>
          </w:p>
        </w:tc>
      </w:tr>
      <w:tr w:rsidR="001B5DCA" w:rsidRPr="00086186">
        <w:trPr>
          <w:trHeight w:val="762"/>
          <w:tblHeader/>
        </w:trPr>
        <w:tc>
          <w:tcPr>
            <w:tcW w:w="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41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Всего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2016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2017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2018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jc w:val="center"/>
              <w:rPr>
                <w:sz w:val="24"/>
              </w:rPr>
            </w:pPr>
            <w:r w:rsidRPr="00086186">
              <w:rPr>
                <w:sz w:val="24"/>
              </w:rPr>
              <w:t>2019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 xml:space="preserve">2020 </w:t>
            </w:r>
          </w:p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  <w:r w:rsidRPr="00086186">
              <w:rPr>
                <w:sz w:val="24"/>
              </w:rPr>
              <w:t>год</w:t>
            </w:r>
          </w:p>
        </w:tc>
      </w:tr>
      <w:tr w:rsidR="001B5DCA" w:rsidRPr="00086186">
        <w:tc>
          <w:tcPr>
            <w:tcW w:w="1486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both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Задача 1. Формирование образовательной сети и финансово-</w:t>
            </w:r>
            <w:proofErr w:type="gramStart"/>
            <w:r w:rsidRPr="00086186">
              <w:rPr>
                <w:rFonts w:cs="Arial"/>
                <w:sz w:val="24"/>
              </w:rPr>
              <w:t>экономических механизмов</w:t>
            </w:r>
            <w:proofErr w:type="gramEnd"/>
            <w:r w:rsidRPr="00086186">
              <w:rPr>
                <w:rFonts w:cs="Arial"/>
                <w:sz w:val="24"/>
              </w:rPr>
              <w:t>, обеспечивающих равный доступ населения Кетовского района к услугам общего образования.</w:t>
            </w:r>
          </w:p>
          <w:p w:rsidR="001B5DCA" w:rsidRPr="00086186" w:rsidRDefault="001B5DCA">
            <w:pPr>
              <w:jc w:val="both"/>
              <w:rPr>
                <w:rFonts w:cs="Arial"/>
                <w:sz w:val="24"/>
              </w:rPr>
            </w:pPr>
            <w:proofErr w:type="gramStart"/>
            <w:r w:rsidRPr="00086186">
              <w:rPr>
                <w:rFonts w:cs="Arial"/>
                <w:sz w:val="24"/>
              </w:rPr>
              <w:t>Целевые индикаторы: 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  <w:proofErr w:type="gramEnd"/>
          </w:p>
          <w:p w:rsidR="001B5DCA" w:rsidRPr="00086186" w:rsidRDefault="001B5DCA">
            <w:pPr>
              <w:jc w:val="both"/>
              <w:rPr>
                <w:rFonts w:eastAsia="Arial" w:cs="Arial"/>
                <w:sz w:val="24"/>
              </w:rPr>
            </w:pPr>
            <w:proofErr w:type="gramStart"/>
            <w:r w:rsidRPr="00086186">
              <w:rPr>
                <w:rFonts w:cs="Arial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  <w:proofErr w:type="gramEnd"/>
          </w:p>
          <w:p w:rsidR="001B5DCA" w:rsidRPr="00086186" w:rsidRDefault="001B5DCA">
            <w:pPr>
              <w:jc w:val="both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rFonts w:eastAsia="Arial" w:cs="Arial"/>
                <w:sz w:val="24"/>
                <w:lang w:val="ru-RU"/>
              </w:rPr>
            </w:pPr>
            <w:r w:rsidRPr="00086186">
              <w:rPr>
                <w:rFonts w:eastAsia="Arial" w:cs="Arial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proofErr w:type="gramStart"/>
            <w:r w:rsidRPr="00086186">
              <w:rPr>
                <w:rFonts w:eastAsia="Arial" w:cs="Arial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  <w:proofErr w:type="gramEnd"/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организаций;</w:t>
            </w: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 2 Мбит/</w:t>
            </w:r>
            <w:proofErr w:type="gramStart"/>
            <w:r w:rsidRPr="00086186">
              <w:rPr>
                <w:sz w:val="24"/>
                <w:lang w:val="ru-RU"/>
              </w:rPr>
              <w:t>с</w:t>
            </w:r>
            <w:proofErr w:type="gramEnd"/>
            <w:r w:rsidRPr="00086186">
              <w:rPr>
                <w:sz w:val="24"/>
                <w:lang w:val="ru-RU"/>
              </w:rPr>
              <w:t xml:space="preserve"> и выше, </w:t>
            </w:r>
            <w:proofErr w:type="gramStart"/>
            <w:r w:rsidRPr="00086186">
              <w:rPr>
                <w:sz w:val="24"/>
                <w:lang w:val="ru-RU"/>
              </w:rPr>
              <w:t>в</w:t>
            </w:r>
            <w:proofErr w:type="gramEnd"/>
            <w:r w:rsidRPr="00086186">
              <w:rPr>
                <w:sz w:val="24"/>
                <w:lang w:val="ru-RU"/>
              </w:rPr>
              <w:t xml:space="preserve"> общем числе общеобразовательных организаций, </w:t>
            </w:r>
            <w:r w:rsidRPr="00086186">
              <w:rPr>
                <w:rFonts w:eastAsia="Arial" w:cs="Arial"/>
                <w:sz w:val="24"/>
                <w:lang w:val="ru-RU"/>
              </w:rPr>
              <w:t>подключенных</w:t>
            </w:r>
            <w:r w:rsidRPr="00086186">
              <w:rPr>
                <w:rFonts w:eastAsia="Arial" w:cs="Arial"/>
                <w:sz w:val="24"/>
                <w:lang w:val="ru-RU"/>
              </w:rPr>
              <w:br/>
              <w:t>к информационно-телекоммуникационной сети «Интернет» (в городских поселениях и сельской местности)</w:t>
            </w:r>
          </w:p>
        </w:tc>
      </w:tr>
      <w:tr w:rsidR="001B5DCA" w:rsidRPr="00086186">
        <w:trPr>
          <w:trHeight w:val="86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1.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D24A05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D24A05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D24A05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41426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D24A05" w:rsidP="00D24A05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49328,7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2.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lastRenderedPageBreak/>
              <w:t>3.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 xml:space="preserve"> 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2787,4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485,9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2301,5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rPr>
          <w:trHeight w:val="1388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4.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Администрация Кетовского ра</w:t>
            </w:r>
            <w:r w:rsidR="0067793C" w:rsidRPr="00086186">
              <w:rPr>
                <w:rFonts w:eastAsia="Arial" w:cs="Arial"/>
                <w:color w:val="000000"/>
                <w:sz w:val="24"/>
              </w:rPr>
              <w:t>йо</w:t>
            </w:r>
            <w:r w:rsidRPr="00086186">
              <w:rPr>
                <w:rFonts w:eastAsia="Arial" w:cs="Arial"/>
                <w:color w:val="000000"/>
                <w:sz w:val="24"/>
              </w:rPr>
              <w:t>на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Областной бюджет</w:t>
            </w:r>
          </w:p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734113,2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274798,1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459315,1</w:t>
            </w: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5.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18256,3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5277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5</w:t>
            </w:r>
            <w:r w:rsidR="000D4AC3">
              <w:rPr>
                <w:rFonts w:eastAsia="Arial" w:cs="Arial"/>
                <w:sz w:val="24"/>
              </w:rPr>
              <w:t>902,3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7077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sz w:val="24"/>
              </w:rPr>
            </w:pPr>
            <w:r w:rsidRPr="00086186">
              <w:rPr>
                <w:rFonts w:eastAsia="Arial" w:cs="Arial"/>
                <w:sz w:val="24"/>
              </w:rPr>
              <w:t>6.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7.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lastRenderedPageBreak/>
              <w:t>8.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Областной бюджет,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35</w:t>
            </w:r>
            <w:r w:rsidR="000D4AC3">
              <w:rPr>
                <w:rFonts w:cs="Arial"/>
                <w:sz w:val="24"/>
              </w:rPr>
              <w:t>931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0D4AC3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15297,4</w:t>
            </w: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7101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3043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5580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2291,4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7750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3</w:t>
            </w:r>
            <w:r w:rsidR="000D4AC3">
              <w:rPr>
                <w:rFonts w:eastAsia="Arial" w:cs="Arial"/>
                <w:sz w:val="24"/>
              </w:rPr>
              <w:t>321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7750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3</w:t>
            </w:r>
            <w:r>
              <w:rPr>
                <w:rFonts w:eastAsia="Arial" w:cs="Arial"/>
                <w:sz w:val="24"/>
              </w:rPr>
              <w:t>321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7</w:t>
            </w:r>
            <w:r w:rsidR="000D4AC3">
              <w:rPr>
                <w:rFonts w:eastAsia="Arial" w:cs="Arial"/>
                <w:sz w:val="24"/>
              </w:rPr>
              <w:t>750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0D4AC3">
            <w:pPr>
              <w:pStyle w:val="af4"/>
              <w:jc w:val="center"/>
              <w:rPr>
                <w:sz w:val="24"/>
              </w:rPr>
            </w:pPr>
            <w:r w:rsidRPr="00086186">
              <w:rPr>
                <w:rFonts w:eastAsia="Arial" w:cs="Arial"/>
                <w:sz w:val="24"/>
              </w:rPr>
              <w:t>3</w:t>
            </w:r>
            <w:r>
              <w:rPr>
                <w:rFonts w:eastAsia="Arial" w:cs="Arial"/>
                <w:sz w:val="24"/>
              </w:rPr>
              <w:t>321</w:t>
            </w: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9.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cs="Arial"/>
                <w:sz w:val="24"/>
              </w:rPr>
              <w:t>49760,1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13290,1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10730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8580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8580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sz w:val="24"/>
              </w:rPr>
            </w:pPr>
            <w:r>
              <w:rPr>
                <w:rFonts w:eastAsia="Arial" w:cs="Arial"/>
                <w:sz w:val="24"/>
              </w:rPr>
              <w:t>8580</w:t>
            </w: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10.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667</w:t>
            </w:r>
            <w:r w:rsidR="000D4AC3">
              <w:rPr>
                <w:rFonts w:eastAsia="Arial" w:cs="Arial"/>
                <w:sz w:val="24"/>
              </w:rPr>
              <w:t>096,7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133460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143827,7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140878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135542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sz w:val="24"/>
              </w:rPr>
            </w:pPr>
            <w:r>
              <w:rPr>
                <w:rFonts w:eastAsia="Arial" w:cs="Arial"/>
                <w:sz w:val="24"/>
              </w:rPr>
              <w:t>113389</w:t>
            </w: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cs="Arial"/>
                <w:sz w:val="24"/>
              </w:rPr>
              <w:t>11.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Обеспечение деятельности  школ начальных, основных и средних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464399,9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52140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85539,9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115362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106178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sz w:val="24"/>
              </w:rPr>
            </w:pPr>
            <w:r>
              <w:rPr>
                <w:rFonts w:eastAsia="Arial" w:cs="Arial"/>
                <w:sz w:val="24"/>
              </w:rPr>
              <w:t>105180</w:t>
            </w:r>
          </w:p>
        </w:tc>
      </w:tr>
      <w:tr w:rsidR="001B5DCA" w:rsidRPr="00086186">
        <w:tc>
          <w:tcPr>
            <w:tcW w:w="1486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jc w:val="both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1B5DCA" w:rsidRPr="00086186" w:rsidRDefault="001B5DCA">
            <w:pPr>
              <w:jc w:val="both"/>
              <w:rPr>
                <w:sz w:val="24"/>
              </w:rPr>
            </w:pPr>
            <w:r w:rsidRPr="00086186">
              <w:rPr>
                <w:rFonts w:cs="Arial"/>
                <w:sz w:val="24"/>
              </w:rP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sz w:val="24"/>
                <w:lang w:val="ru-RU"/>
              </w:rPr>
              <w:t xml:space="preserve">удельный вес численности обучающихся в общеобразовательных организациях в соответствии с федеральными </w:t>
            </w:r>
            <w:r w:rsidRPr="00086186">
              <w:rPr>
                <w:sz w:val="24"/>
                <w:lang w:val="ru-RU"/>
              </w:rPr>
              <w:lastRenderedPageBreak/>
              <w:t xml:space="preserve">государственными образовательными стандартами </w:t>
            </w:r>
            <w:r w:rsidRPr="00086186">
              <w:rPr>
                <w:rFonts w:cs="Arial"/>
                <w:sz w:val="24"/>
                <w:lang w:val="ru-RU"/>
              </w:rPr>
              <w:t xml:space="preserve">в общей </w:t>
            </w:r>
            <w:proofErr w:type="gramStart"/>
            <w:r w:rsidRPr="00086186">
              <w:rPr>
                <w:rFonts w:cs="Arial"/>
                <w:sz w:val="24"/>
                <w:lang w:val="ru-RU"/>
              </w:rPr>
              <w:t>численности</w:t>
            </w:r>
            <w:proofErr w:type="gramEnd"/>
            <w:r w:rsidRPr="00086186">
              <w:rPr>
                <w:rFonts w:cs="Arial"/>
                <w:sz w:val="24"/>
                <w:lang w:val="ru-RU"/>
              </w:rPr>
              <w:t xml:space="preserve"> обучающихся в общеобразовательных организациях;</w:t>
            </w: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1B5DCA" w:rsidRPr="00086186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cs="Arial"/>
                <w:color w:val="000000"/>
                <w:sz w:val="24"/>
                <w:lang w:val="ru-RU"/>
              </w:rPr>
            </w:pP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rFonts w:cs="Arial"/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56" w:history="1">
              <w:r w:rsidRPr="00086186">
                <w:rPr>
                  <w:rStyle w:val="a7"/>
                  <w:rFonts w:cs="Arial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086186">
              <w:rPr>
                <w:rFonts w:cs="Arial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086186" w:rsidRDefault="001B5DCA">
            <w:pPr>
              <w:pStyle w:val="a1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086186">
              <w:rPr>
                <w:rFonts w:cs="Arial"/>
                <w:sz w:val="24"/>
                <w:lang w:val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086186">
              <w:rPr>
                <w:rFonts w:cs="Arial"/>
                <w:sz w:val="24"/>
                <w:lang w:val="ru-RU"/>
              </w:rPr>
              <w:t>численности</w:t>
            </w:r>
            <w:proofErr w:type="gramEnd"/>
            <w:r w:rsidRPr="00086186">
              <w:rPr>
                <w:rFonts w:cs="Arial"/>
                <w:sz w:val="24"/>
                <w:lang w:val="ru-RU"/>
              </w:rPr>
              <w:t xml:space="preserve"> обучающихся по программам начального, основного общего и среднего общего образования</w:t>
            </w: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lastRenderedPageBreak/>
              <w:t>12.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355412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66743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81699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68990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086186" w:rsidRDefault="000D4AC3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68990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086186" w:rsidRDefault="000D4AC3" w:rsidP="000D4AC3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68990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13.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14.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32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 xml:space="preserve">Реализация новых организационно-экономических </w:t>
            </w:r>
            <w:r w:rsidRPr="00086186">
              <w:rPr>
                <w:rFonts w:cs="Arial"/>
                <w:sz w:val="24"/>
              </w:rPr>
              <w:lastRenderedPageBreak/>
              <w:t>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sz w:val="24"/>
              </w:rPr>
              <w:lastRenderedPageBreak/>
              <w:t>ГлавУО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 xml:space="preserve">Областной бюджет, </w:t>
            </w:r>
            <w:r w:rsidRPr="00086186">
              <w:rPr>
                <w:rFonts w:eastAsia="Arial" w:cs="Arial"/>
                <w:color w:val="000000"/>
                <w:sz w:val="24"/>
              </w:rPr>
              <w:lastRenderedPageBreak/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 w:rsidRPr="00086186" w:rsidTr="005639F3">
        <w:trPr>
          <w:trHeight w:val="10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lastRenderedPageBreak/>
              <w:t>15.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 w:rsidRPr="00086186">
              <w:rPr>
                <w:rFonts w:cs="Arial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  <w:r w:rsidRPr="00086186">
              <w:rPr>
                <w:rFonts w:eastAsia="Arial" w:cs="Arial"/>
                <w:color w:val="000000"/>
                <w:sz w:val="24"/>
              </w:rPr>
              <w:t>Областной бюджет</w:t>
            </w: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  <w:p w:rsidR="001B5DCA" w:rsidRPr="00086186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1070303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 w:rsidP="00ED1F03">
            <w:pPr>
              <w:pStyle w:val="af4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  <w:r w:rsidRPr="00086186">
              <w:rPr>
                <w:rFonts w:eastAsia="Arial" w:cs="Arial"/>
                <w:sz w:val="24"/>
              </w:rPr>
              <w:t>207854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 w:rsidP="00ED1F03">
            <w:pPr>
              <w:pStyle w:val="af4"/>
              <w:rPr>
                <w:rFonts w:eastAsia="Arial" w:cs="Arial"/>
                <w:sz w:val="24"/>
              </w:rPr>
            </w:pPr>
          </w:p>
          <w:p w:rsidR="001B5DCA" w:rsidRPr="00086186" w:rsidRDefault="001B5DCA" w:rsidP="00ED1F03">
            <w:pPr>
              <w:pStyle w:val="af4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245646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205601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86186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205601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86186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205601</w:t>
            </w: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  <w:p w:rsidR="001B5DCA" w:rsidRPr="00086186" w:rsidRDefault="001B5DCA" w:rsidP="00ED1F03">
            <w:pPr>
              <w:pStyle w:val="af4"/>
              <w:rPr>
                <w:rFonts w:eastAsia="Arial" w:cs="Arial"/>
                <w:sz w:val="24"/>
              </w:rPr>
            </w:pPr>
          </w:p>
        </w:tc>
      </w:tr>
      <w:tr w:rsidR="001B5DCA">
        <w:trPr>
          <w:trHeight w:val="9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cs="Arial"/>
                <w:color w:val="000000"/>
                <w:sz w:val="24"/>
              </w:rPr>
            </w:pPr>
            <w:r>
              <w:rPr>
                <w:rFonts w:eastAsia="Arial" w:cs="Arial"/>
                <w:sz w:val="24"/>
              </w:rPr>
              <w:t>16.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Областной</w:t>
            </w:r>
          </w:p>
          <w:p w:rsidR="001B5DCA" w:rsidRPr="005A01C9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7034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7034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lang w:val="ru-RU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lastRenderedPageBreak/>
              <w:t>17.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1128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1128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color w:val="000000"/>
                <w:spacing w:val="-4"/>
                <w:sz w:val="24"/>
              </w:rPr>
            </w:pPr>
            <w:r>
              <w:rPr>
                <w:rFonts w:eastAsia="Arial" w:cs="Arial"/>
                <w:sz w:val="24"/>
              </w:rPr>
              <w:t>18.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color w:val="000000"/>
                <w:spacing w:val="-4"/>
                <w:sz w:val="24"/>
              </w:rPr>
              <w:t>Создание сети школ, реализующих инновационные программы для отработки новых технологий 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color w:val="000000"/>
                <w:spacing w:val="-4"/>
                <w:sz w:val="24"/>
              </w:rPr>
            </w:pPr>
            <w:r>
              <w:rPr>
                <w:rFonts w:eastAsia="Arial" w:cs="Arial"/>
                <w:sz w:val="24"/>
              </w:rPr>
              <w:t>19.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color w:val="000000"/>
                <w:spacing w:val="-4"/>
                <w:sz w:val="24"/>
              </w:rPr>
              <w:t>Поддержка и развитие материальной базы образовательных организаций, эффективно реализующих инновационную образовательную деятельность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color w:val="000000"/>
                <w:spacing w:val="-4"/>
                <w:sz w:val="24"/>
              </w:rPr>
            </w:pPr>
            <w:r>
              <w:rPr>
                <w:rFonts w:eastAsia="Arial" w:cs="Arial"/>
                <w:sz w:val="24"/>
              </w:rPr>
              <w:t>20.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color w:val="000000"/>
                <w:spacing w:val="-4"/>
                <w:sz w:val="24"/>
              </w:rPr>
              <w:t>Реализация регионального межведомственного проекта «Интеллектуал Зауралья»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Областной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21.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32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 xml:space="preserve">Внедрение регионального сегмента </w:t>
            </w:r>
            <w:r>
              <w:rPr>
                <w:rFonts w:eastAsia="Arial" w:cs="Arial"/>
                <w:sz w:val="24"/>
              </w:rPr>
              <w:lastRenderedPageBreak/>
              <w:t xml:space="preserve">межведомственной системы учета контингента </w:t>
            </w:r>
            <w:proofErr w:type="gramStart"/>
            <w:r>
              <w:rPr>
                <w:rFonts w:eastAsia="Arial" w:cs="Arial"/>
                <w:sz w:val="24"/>
              </w:rPr>
              <w:t>обучающихся</w:t>
            </w:r>
            <w:proofErr w:type="gramEnd"/>
            <w:r>
              <w:rPr>
                <w:rFonts w:eastAsia="Arial" w:cs="Arial"/>
                <w:sz w:val="24"/>
              </w:rPr>
              <w:t xml:space="preserve">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 xml:space="preserve">Областной </w:t>
            </w:r>
            <w:r>
              <w:rPr>
                <w:rFonts w:eastAsia="Arial" w:cs="Arial"/>
                <w:sz w:val="24"/>
              </w:rPr>
              <w:lastRenderedPageBreak/>
              <w:t>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lastRenderedPageBreak/>
              <w:t>22.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Проведение муниципального</w:t>
            </w:r>
            <w:r>
              <w:rPr>
                <w:rFonts w:eastAsia="Arial" w:cs="Arial"/>
                <w:sz w:val="24"/>
              </w:rPr>
              <w:br/>
              <w:t xml:space="preserve">этапа Всероссийской олимпиады школьников по общеобразовательным предметам и обеспечение </w:t>
            </w:r>
            <w:proofErr w:type="gramStart"/>
            <w:r>
              <w:rPr>
                <w:rFonts w:eastAsia="Arial" w:cs="Arial"/>
                <w:sz w:val="24"/>
              </w:rPr>
              <w:t>участия призеров муниципального этапа Всероссийской олимпиады школьников</w:t>
            </w:r>
            <w:proofErr w:type="gramEnd"/>
            <w:r>
              <w:rPr>
                <w:rFonts w:eastAsia="Arial" w:cs="Arial"/>
                <w:sz w:val="24"/>
              </w:rPr>
              <w:t xml:space="preserve"> по общеобразовательным предметам на региональном этапе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cs="Arial"/>
                <w:sz w:val="24"/>
              </w:rPr>
            </w:pPr>
            <w:r>
              <w:rPr>
                <w:rFonts w:eastAsia="Arial" w:cs="Arial"/>
                <w:sz w:val="24"/>
              </w:rPr>
              <w:t>23.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cs="Arial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1486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jc w:val="both"/>
              <w:rPr>
                <w:rFonts w:eastAsia="Arial" w:cs="Arial"/>
                <w:color w:val="000000"/>
                <w:spacing w:val="-6"/>
                <w:sz w:val="24"/>
              </w:rPr>
            </w:pPr>
            <w:r>
              <w:rPr>
                <w:rFonts w:eastAsia="Arial" w:cs="Arial"/>
                <w:color w:val="000000"/>
                <w:spacing w:val="-6"/>
                <w:sz w:val="24"/>
              </w:rPr>
              <w:lastRenderedPageBreak/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1B5DCA" w:rsidRDefault="001B5DCA">
            <w:pPr>
              <w:jc w:val="both"/>
              <w:rPr>
                <w:rFonts w:eastAsia="Arial" w:cs="Arial"/>
                <w:spacing w:val="-6"/>
                <w:sz w:val="24"/>
              </w:rPr>
            </w:pPr>
            <w:r>
              <w:rPr>
                <w:rFonts w:eastAsia="Arial" w:cs="Arial"/>
                <w:color w:val="000000"/>
                <w:spacing w:val="-6"/>
                <w:sz w:val="24"/>
              </w:rPr>
              <w:t>Целевые индикаторы: число национальных исследований качества образования, в которых Кетовский район участвует</w:t>
            </w:r>
            <w:r>
              <w:rPr>
                <w:rFonts w:eastAsia="Arial" w:cs="Arial"/>
                <w:color w:val="000000"/>
                <w:spacing w:val="-6"/>
                <w:sz w:val="24"/>
              </w:rPr>
              <w:br/>
              <w:t>на регулярной основе;</w:t>
            </w:r>
          </w:p>
          <w:p w:rsidR="001B5DCA" w:rsidRPr="005A01C9" w:rsidRDefault="001B5DCA">
            <w:pPr>
              <w:pStyle w:val="a1"/>
              <w:snapToGrid w:val="0"/>
              <w:spacing w:after="0" w:line="100" w:lineRule="atLeast"/>
              <w:jc w:val="both"/>
              <w:rPr>
                <w:lang w:val="ru-RU"/>
              </w:rPr>
            </w:pPr>
            <w:r w:rsidRPr="005A01C9">
              <w:rPr>
                <w:rFonts w:eastAsia="Arial" w:cs="Arial"/>
                <w:spacing w:val="-6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основе.</w:t>
            </w: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eastAsia="Arial" w:cs="Arial"/>
                <w:sz w:val="24"/>
              </w:rPr>
              <w:t>24.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32"/>
              <w:snapToGrid w:val="0"/>
              <w:rPr>
                <w:rFonts w:eastAsia="Arial" w:cs="Arial"/>
                <w:sz w:val="24"/>
              </w:rPr>
            </w:pPr>
            <w:r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Распространение в российской системе </w:t>
            </w:r>
            <w:proofErr w:type="gramStart"/>
            <w:r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>оценки качества образования международных инструментов оценивания</w:t>
            </w:r>
            <w:proofErr w:type="gramEnd"/>
            <w:r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 и исследования качества образования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eastAsia="Arial" w:cs="Arial"/>
                <w:sz w:val="24"/>
              </w:rPr>
              <w:t>25.</w:t>
            </w:r>
          </w:p>
        </w:tc>
        <w:tc>
          <w:tcPr>
            <w:tcW w:w="4129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32"/>
              <w:snapToGrid w:val="0"/>
              <w:rPr>
                <w:rFonts w:eastAsia="Arial" w:cs="Arial"/>
                <w:sz w:val="24"/>
              </w:rPr>
            </w:pPr>
            <w:r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sz w:val="24"/>
              </w:rPr>
            </w:pPr>
          </w:p>
        </w:tc>
        <w:tc>
          <w:tcPr>
            <w:tcW w:w="1111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3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5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92" w:type="dxa"/>
            <w:tcBorders>
              <w:lef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  <w:tr w:rsidR="001B5DC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eastAsia="Arial" w:cs="Arial"/>
                <w:sz w:val="24"/>
              </w:rPr>
              <w:t>26.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32"/>
              <w:snapToGrid w:val="0"/>
              <w:rPr>
                <w:rFonts w:eastAsia="Arial" w:cs="Arial"/>
                <w:sz w:val="24"/>
              </w:rPr>
            </w:pPr>
            <w:r>
              <w:rPr>
                <w:rFonts w:cs="Arial"/>
                <w:color w:val="000000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rPr>
                <w:rFonts w:eastAsia="Arial" w:cs="Arial"/>
                <w:color w:val="000000"/>
                <w:sz w:val="24"/>
              </w:rPr>
            </w:pPr>
            <w:r>
              <w:rPr>
                <w:rFonts w:eastAsia="Arial" w:cs="Arial"/>
                <w:sz w:val="24"/>
              </w:rPr>
              <w:t>УНО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288,6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88,6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53480B">
            <w:pPr>
              <w:pStyle w:val="af4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eastAsia="Arial" w:cs="Arial"/>
                <w:sz w:val="24"/>
              </w:rPr>
            </w:pPr>
          </w:p>
        </w:tc>
      </w:tr>
    </w:tbl>
    <w:p w:rsidR="001B5DCA" w:rsidRDefault="001B5DCA">
      <w:pPr>
        <w:jc w:val="both"/>
        <w:rPr>
          <w:rFonts w:cs="Arial"/>
          <w:sz w:val="24"/>
        </w:rPr>
      </w:pPr>
    </w:p>
    <w:p w:rsidR="001B5DCA" w:rsidRDefault="001B5DCA">
      <w:pPr>
        <w:ind w:left="4680"/>
        <w:rPr>
          <w:rFonts w:cs="Arial"/>
          <w:sz w:val="24"/>
        </w:rPr>
      </w:pPr>
    </w:p>
    <w:p w:rsidR="001B5DCA" w:rsidRDefault="001B5DCA">
      <w:pPr>
        <w:sectPr w:rsidR="001B5DCA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Default="001B5DCA">
      <w:pPr>
        <w:ind w:left="4680"/>
        <w:rPr>
          <w:rFonts w:cs="Arial"/>
          <w:sz w:val="24"/>
        </w:rPr>
      </w:pPr>
      <w:r>
        <w:rPr>
          <w:rFonts w:cs="Arial"/>
          <w:sz w:val="24"/>
        </w:rPr>
        <w:lastRenderedPageBreak/>
        <w:t>Прило</w:t>
      </w:r>
      <w:r w:rsidR="00760C24">
        <w:rPr>
          <w:rFonts w:cs="Arial"/>
          <w:sz w:val="24"/>
        </w:rPr>
        <w:t>жение 2</w:t>
      </w:r>
    </w:p>
    <w:p w:rsidR="001B5DCA" w:rsidRDefault="001B5DCA" w:rsidP="00F43B48">
      <w:pPr>
        <w:ind w:left="4680"/>
        <w:rPr>
          <w:rFonts w:cs="Arial"/>
          <w:sz w:val="24"/>
        </w:rPr>
      </w:pPr>
      <w:r>
        <w:rPr>
          <w:rFonts w:cs="Arial"/>
          <w:sz w:val="24"/>
        </w:rPr>
        <w:t xml:space="preserve">к </w:t>
      </w:r>
      <w:r w:rsidR="00F43B48">
        <w:rPr>
          <w:rFonts w:cs="Arial"/>
          <w:sz w:val="24"/>
        </w:rPr>
        <w:t>муниципальной</w:t>
      </w:r>
      <w:r>
        <w:rPr>
          <w:rFonts w:cs="Arial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>
        <w:rPr>
          <w:rFonts w:cs="Arial"/>
          <w:sz w:val="24"/>
        </w:rPr>
        <w:t xml:space="preserve"> </w:t>
      </w:r>
      <w:r>
        <w:rPr>
          <w:rFonts w:cs="Arial"/>
          <w:sz w:val="24"/>
        </w:rPr>
        <w:t>политики» на 2016-2020 годы</w:t>
      </w:r>
    </w:p>
    <w:p w:rsidR="001B5DCA" w:rsidRDefault="001B5DCA">
      <w:pPr>
        <w:ind w:left="4860"/>
        <w:rPr>
          <w:rFonts w:cs="Arial"/>
          <w:sz w:val="24"/>
        </w:rPr>
      </w:pPr>
    </w:p>
    <w:p w:rsidR="001B5DCA" w:rsidRDefault="001B5DCA">
      <w:pPr>
        <w:ind w:left="4860"/>
        <w:rPr>
          <w:rFonts w:cs="Arial"/>
          <w:sz w:val="24"/>
          <w:szCs w:val="29"/>
        </w:rPr>
      </w:pPr>
    </w:p>
    <w:p w:rsidR="001B5DCA" w:rsidRDefault="001B5D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Подпрограмма «</w:t>
      </w:r>
      <w:r>
        <w:rPr>
          <w:rFonts w:cs="Arial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>
        <w:rPr>
          <w:rFonts w:cs="Arial"/>
          <w:b/>
          <w:bCs/>
          <w:sz w:val="24"/>
        </w:rPr>
        <w:t>»</w:t>
      </w:r>
    </w:p>
    <w:p w:rsidR="001B5DCA" w:rsidRDefault="001B5DCA">
      <w:pPr>
        <w:jc w:val="center"/>
        <w:rPr>
          <w:rFonts w:cs="Arial"/>
          <w:b/>
          <w:bCs/>
          <w:sz w:val="24"/>
        </w:rPr>
      </w:pPr>
    </w:p>
    <w:p w:rsidR="001B5DCA" w:rsidRDefault="001B5DCA">
      <w:pPr>
        <w:ind w:hanging="13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Раздел I. Паспорт подпрограммы «</w:t>
      </w:r>
      <w:r>
        <w:rPr>
          <w:rFonts w:cs="Arial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>
        <w:rPr>
          <w:rFonts w:cs="Arial"/>
          <w:b/>
          <w:bCs/>
          <w:sz w:val="24"/>
        </w:rPr>
        <w:t>»</w:t>
      </w:r>
    </w:p>
    <w:p w:rsidR="001B5DCA" w:rsidRDefault="001B5DCA">
      <w:pPr>
        <w:ind w:left="-13"/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4"/>
        <w:gridCol w:w="7358"/>
      </w:tblGrid>
      <w:tr w:rsidR="001B5DCA">
        <w:trPr>
          <w:trHeight w:val="825"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Наименование</w:t>
            </w:r>
          </w:p>
        </w:tc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both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Подпрограмма «Реализация государственной молодежной политики, воспитания и дополнительного образования детей и молодежи» (далее – подпрограмма)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Ответственный исполнитель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Соисполнители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Ф</w:t>
            </w:r>
            <w:r>
              <w:rPr>
                <w:rFonts w:eastAsia="Times New Roman" w:cs="Arial"/>
                <w:sz w:val="24"/>
                <w:lang w:eastAsia="ar-SA"/>
              </w:rPr>
              <w:t>инансовый отдел Администрации Кетовского района (д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алее </w:t>
            </w: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-Ф</w:t>
            </w:r>
            <w:proofErr w:type="gramEnd"/>
            <w:r>
              <w:rPr>
                <w:rFonts w:eastAsia="Times New Roman" w:cs="Arial"/>
                <w:color w:val="000000"/>
                <w:sz w:val="24"/>
                <w:lang w:eastAsia="ar-SA"/>
              </w:rPr>
              <w:t>О)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Администрация Кетовского района (далее - Администрация)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Отдел культуры Администрации Кетовского района (далее – </w:t>
            </w: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lang w:eastAsia="ar-SA"/>
              </w:rPr>
              <w:t>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Муниципальное казенное образовательное учреждение дополнительного образования «Кетовская детско-юношеская школа имени Охохонина В.Ф.» (далее - ДЮСШ)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Муниципальное казенное образовательное учреждение дополнительного образования детей «Кетовский детско-юношеский центр» (далее — ДЮЦ);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Комиссия по делам несовершеннолетних и защите их прав (КДН и ЗП)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Отдел министерства внутренних дел России по Курганской области в Кетовском районе (далее ОМВД)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Пожарная часть № 27 по охране Кетовского района (далее ПЧ)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Государственное бюджетное учреждение «Кетовская центральная районная больница» (далее ЦРБ)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– ИРОСТ) (по согласованию);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Органы местного самоуправления Кетовского района (далее – ОМС) (по согласованию)</w:t>
            </w:r>
          </w:p>
        </w:tc>
      </w:tr>
      <w:tr w:rsidR="001B5DCA">
        <w:trPr>
          <w:trHeight w:val="921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Цель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after="119" w:line="100" w:lineRule="atLeast"/>
              <w:jc w:val="both"/>
            </w:pPr>
            <w:r>
              <w:rPr>
                <w:rFonts w:eastAsia="Times New Roman" w:cs="Arial"/>
                <w:sz w:val="24"/>
                <w:lang w:eastAsia="ar-SA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Задачи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развитие воспитательной компоненты в общеобразовательных организациях;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</w:pPr>
            <w:r>
              <w:rPr>
                <w:rFonts w:eastAsia="Times New Roman" w:cs="Arial"/>
                <w:sz w:val="24"/>
                <w:lang w:eastAsia="ar-SA"/>
              </w:rPr>
              <w:t>совершенствование моделей и механизмов развития эффективной системы дополнительного образования детей и молодежи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Целевые индикаторы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 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 (человек);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  <w:r>
              <w:rPr>
                <w:rFonts w:eastAsia="Times New Roman" w:cs="Arial"/>
                <w:color w:val="000000"/>
                <w:sz w:val="24"/>
                <w:shd w:val="clear" w:color="auto" w:fill="E6E6FF"/>
                <w:lang w:eastAsia="ar-SA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>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обучающихся, вовлеченных в работу органов ученического самоуправления, от общего числа обучающихся общеобразовательных организаций 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 (процент);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Сроки реализации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after="119" w:line="100" w:lineRule="atLeast"/>
              <w:jc w:val="both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 годы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Общий объем бюджетного финансирования подпрограммы на 2016-2020 годы за счет средств районного  бюджета составляет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50946,4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тысячи рублей, в том числе по годам: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bookmarkStart w:id="1" w:name="__DdeLink__6786_19202984701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2016 год – </w:t>
            </w:r>
            <w:bookmarkEnd w:id="1"/>
            <w:r>
              <w:rPr>
                <w:rFonts w:eastAsia="Times New Roman" w:cs="Arial"/>
                <w:color w:val="000000"/>
                <w:sz w:val="24"/>
                <w:lang w:eastAsia="ar-SA"/>
              </w:rPr>
              <w:t>9236 тысяч рублей;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 xml:space="preserve">2017 год –   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11149,4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2018 год –   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10647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2019 год –   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10081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Default="001B5DCA" w:rsidP="00ED1F03">
            <w:pPr>
              <w:spacing w:after="119"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2020 год –   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9833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Default="001B5DCA" w:rsidP="00ED1F03">
            <w:pPr>
              <w:spacing w:after="119"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за счет средств областного бюджета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–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</w:t>
            </w:r>
            <w:r w:rsidR="000A4584">
              <w:rPr>
                <w:rFonts w:eastAsia="Times New Roman" w:cs="Arial"/>
                <w:color w:val="000000"/>
                <w:sz w:val="24"/>
                <w:lang w:eastAsia="ar-SA"/>
              </w:rPr>
              <w:t>5294,6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тысячи рублей, в том числе по годам: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bookmarkStart w:id="2" w:name="__DdeLink__6786_192029847011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2016 год – </w:t>
            </w:r>
            <w:bookmarkEnd w:id="2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  5294,6  тысяч рублей;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2017 год 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2018 год </w:t>
            </w:r>
          </w:p>
          <w:p w:rsidR="001B5DCA" w:rsidRDefault="001B5DCA" w:rsidP="00ED1F03">
            <w:pPr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2019 год </w:t>
            </w:r>
          </w:p>
          <w:p w:rsidR="001B5DCA" w:rsidRDefault="001B5DCA" w:rsidP="000A4584">
            <w:pPr>
              <w:spacing w:after="119" w:line="100" w:lineRule="atLeast"/>
              <w:jc w:val="both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2020 год </w:t>
            </w:r>
          </w:p>
        </w:tc>
      </w:tr>
      <w:tr w:rsidR="001B5DCA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Ожидаемые результаты реализации</w:t>
            </w:r>
          </w:p>
        </w:tc>
        <w:tc>
          <w:tcPr>
            <w:tcW w:w="7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повышение уровня профессиональной компетенции специалистов, осуществляющих работу в сфере государственной молодежной политики;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укрепление и развитие кадрового потенциала системы воспитания;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утверждение в детской среде позитивных моделей поведения как нормы, развитие эмпатии;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повышение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эффективности региональной системы профессиональной ориентации учащихся старших классов общеобразовательных организаций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модернизация содержания программ дополнительного образования;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создание современной региональной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 и молодежи;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развитие государственно-частного партнерства в сфере дополнительного образования;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Default="001B5DCA" w:rsidP="00ED1F03">
            <w:pPr>
              <w:snapToGrid w:val="0"/>
              <w:spacing w:line="100" w:lineRule="atLeast"/>
              <w:jc w:val="both"/>
            </w:pPr>
            <w:r>
              <w:rPr>
                <w:rFonts w:eastAsia="Times New Roman" w:cs="Arial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</w:tr>
    </w:tbl>
    <w:p w:rsidR="001B5DCA" w:rsidRDefault="001B5DCA">
      <w:pPr>
        <w:jc w:val="center"/>
        <w:rPr>
          <w:rFonts w:eastAsia="Times New Roman" w:cs="Arial"/>
          <w:iCs/>
          <w:color w:val="000000"/>
          <w:sz w:val="24"/>
          <w:shd w:val="clear" w:color="auto" w:fill="FFFFFF"/>
        </w:rPr>
      </w:pPr>
    </w:p>
    <w:p w:rsidR="001B5DCA" w:rsidRDefault="001B5DCA">
      <w:pPr>
        <w:jc w:val="center"/>
        <w:rPr>
          <w:b/>
          <w:bCs/>
          <w:sz w:val="24"/>
        </w:rPr>
      </w:pPr>
    </w:p>
    <w:p w:rsidR="001B5DCA" w:rsidRDefault="001B5DCA">
      <w:pPr>
        <w:spacing w:before="280" w:line="100" w:lineRule="atLeast"/>
        <w:jc w:val="center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b/>
          <w:bCs/>
          <w:sz w:val="24"/>
          <w:lang w:eastAsia="ar-SA"/>
        </w:rPr>
        <w:t>Раздел II. Характеристика текущего состояния единого воспитательного пространства Курганской области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В 2015 году в Кетовском районе Курганской области функционируют 7  муниципальных учреждений дополнительного образования различной ведомственной принадлежности. Охват детей от 5 до 18 лет услугами дополнительного образования в общей численности детей этого возраста составил 62 %.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  </w:t>
      </w:r>
      <w:proofErr w:type="gramStart"/>
      <w:r>
        <w:rPr>
          <w:rFonts w:eastAsia="Times New Roman" w:cs="Arial"/>
          <w:sz w:val="24"/>
          <w:lang w:eastAsia="ar-SA"/>
        </w:rPr>
        <w:t>принята</w:t>
      </w:r>
      <w:proofErr w:type="gramEnd"/>
      <w:r>
        <w:rPr>
          <w:rFonts w:eastAsia="Times New Roman" w:cs="Arial"/>
          <w:sz w:val="24"/>
          <w:lang w:eastAsia="ar-SA"/>
        </w:rPr>
        <w:t xml:space="preserve">  целевые программы, выделены ставки специалистов по работе с молодежью. </w:t>
      </w:r>
      <w:proofErr w:type="gramStart"/>
      <w:r>
        <w:rPr>
          <w:rFonts w:eastAsia="Times New Roman" w:cs="Arial"/>
          <w:sz w:val="24"/>
          <w:lang w:eastAsia="ar-SA"/>
        </w:rPr>
        <w:t>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</w:t>
      </w:r>
      <w:proofErr w:type="gramEnd"/>
      <w:r>
        <w:rPr>
          <w:rFonts w:eastAsia="Times New Roman" w:cs="Arial"/>
          <w:sz w:val="24"/>
          <w:lang w:eastAsia="ar-SA"/>
        </w:rPr>
        <w:t xml:space="preserve">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В общеобразовательных организациях района  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Default="001B5DCA">
      <w:pPr>
        <w:shd w:val="clear" w:color="auto" w:fill="FFFFFF"/>
        <w:spacing w:line="100" w:lineRule="atLeast"/>
        <w:ind w:firstLine="686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В системе профориентационной работы школ применяются новые формы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lastRenderedPageBreak/>
        <w:t>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Default="001B5DCA">
      <w:pPr>
        <w:spacing w:line="100" w:lineRule="atLeast"/>
        <w:ind w:firstLine="686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С 2012 года в Кетовском районе Курганской области реализуется областной проект «Школа ответственного родительства». В рамках данного проекта создан виртуальный университет для родителей, уже обучено более 800 кандидатов в приемные родители. Новым вектором деятельности в данном направлении является формирование ответственного отцовства. </w:t>
      </w:r>
      <w:r>
        <w:rPr>
          <w:rFonts w:eastAsia="Times New Roman" w:cs="Arial"/>
          <w:color w:val="1C1C1C"/>
          <w:sz w:val="24"/>
          <w:shd w:val="clear" w:color="auto" w:fill="FFFFFF"/>
          <w:lang w:eastAsia="ar-SA"/>
        </w:rPr>
        <w:t xml:space="preserve">С этой целью в 2015 году район включился в разработку проекта «Ответственное отцовство»,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Согласно данным мониторинга положения молодежи в Кетовском районе можно отметить положительную динамику в работе с молодежью. 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За 3 последних года увеличилось количество молодых людей, считающих, что алкоголь и табакокурение наносят вред здоровью, с 22 % до 50 %.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Число молодежи, системно занимающейся спортом, возросло с 26 % до 37,2 %.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Увеличивается число молодых людей, удовлетворенных существующей поддержкой молодежи государством, и составляет 53,4 %.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</w:t>
      </w:r>
      <w:proofErr w:type="gramStart"/>
      <w:r>
        <w:rPr>
          <w:rFonts w:eastAsia="Times New Roman" w:cs="Arial"/>
          <w:color w:val="000000"/>
          <w:sz w:val="24"/>
          <w:lang w:eastAsia="ar-SA"/>
        </w:rPr>
        <w:t>безработицы</w:t>
      </w:r>
      <w:proofErr w:type="gramEnd"/>
      <w:r>
        <w:rPr>
          <w:rFonts w:eastAsia="Times New Roman" w:cs="Arial"/>
          <w:color w:val="000000"/>
          <w:sz w:val="24"/>
          <w:lang w:eastAsia="ar-SA"/>
        </w:rPr>
        <w:t xml:space="preserve"> и наметилось снижение преступности.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proofErr w:type="gramStart"/>
      <w:r>
        <w:rPr>
          <w:rFonts w:eastAsia="Times New Roman" w:cs="Arial"/>
          <w:color w:val="000000"/>
          <w:sz w:val="24"/>
          <w:lang w:eastAsia="ar-SA"/>
        </w:rPr>
        <w:t>В рамках реализации новых стандартов каждая школа разрабатывает основную образовательную программу, неотъемлемой частью которой является программа воспитания и социализации обучающихся, включающая в себя следующие приоритеты:</w:t>
      </w:r>
      <w:proofErr w:type="gramEnd"/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proofErr w:type="gramStart"/>
      <w:r>
        <w:rPr>
          <w:rFonts w:eastAsia="Times New Roman" w:cs="Arial"/>
          <w:color w:val="000000"/>
          <w:sz w:val="24"/>
          <w:lang w:eastAsia="ar-SA"/>
        </w:rPr>
        <w:t xml:space="preserve">гражданско-патриотическое направление, ориентированное на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формирование у обучающихся активной гражданской позиции и патриотической ответственности за судьбу страны,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</w:t>
      </w:r>
      <w:proofErr w:type="gramEnd"/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духовно-нравственное воспитание,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ценностных представлений о морали, об основных понятиях этики, представлений о духовных ценностях народов России, об истории развития и взаимодействия национальных культур, уважительного отношения к традициям, культуре и языку своего народа и других народов России;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proofErr w:type="gramStart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>
        <w:rPr>
          <w:rFonts w:cs="Arial"/>
          <w:color w:val="000000"/>
          <w:sz w:val="24"/>
          <w:shd w:val="clear" w:color="auto" w:fill="FFFFFF"/>
        </w:rPr>
        <w:t xml:space="preserve"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 и направленное на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об </w:t>
      </w:r>
      <w:r>
        <w:rPr>
          <w:rFonts w:cs="Arial"/>
          <w:color w:val="000000"/>
          <w:sz w:val="24"/>
          <w:shd w:val="clear" w:color="auto" w:fill="FFFFFF"/>
        </w:rPr>
        <w:lastRenderedPageBreak/>
        <w:t>информационной безопасности, о девиантном и делинквентном поведении, о</w:t>
      </w:r>
      <w:proofErr w:type="gramEnd"/>
      <w:r>
        <w:rPr>
          <w:rFonts w:cs="Arial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z w:val="24"/>
          <w:shd w:val="clear" w:color="auto" w:fill="FFFFFF"/>
        </w:rPr>
        <w:t>влиянии</w:t>
      </w:r>
      <w:proofErr w:type="gramEnd"/>
      <w:r>
        <w:rPr>
          <w:rFonts w:cs="Arial"/>
          <w:color w:val="000000"/>
          <w:sz w:val="24"/>
          <w:shd w:val="clear" w:color="auto" w:fill="FFFFFF"/>
        </w:rPr>
        <w:t xml:space="preserve"> на</w:t>
      </w:r>
      <w:r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hd w:val="clear" w:color="auto" w:fill="FFFFFF"/>
        </w:rPr>
        <w:t>безопасность молодых людей отдельных молодежных субкультур, на  профилактику проявлений экстремизма;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здоровьесберегающее воспитание,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экологическое воспитание, ориентированное на формирование ценностного отношения к природе, к окружающей среде, экологической культуры, навыков безопасного поведения в природной и техногенной среде;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воспитание социально активной личности,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ориентированное на готовность и подготовленность </w:t>
      </w:r>
      <w:proofErr w:type="gramStart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обучающихся</w:t>
      </w:r>
      <w:proofErr w:type="gramEnd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 к сознательной активности и самостоятельной творческой деятельности, позволяющей им ставить и решать задачи;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shd w:val="clear" w:color="auto" w:fill="FFFFFF"/>
          <w:lang w:eastAsia="ar-SA"/>
        </w:rPr>
        <w:t>воспитание семейных ценностей, ориентированное на содействие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профориентационная деятельность, ориентированная на готовность </w:t>
      </w:r>
      <w:proofErr w:type="gramStart"/>
      <w:r>
        <w:rPr>
          <w:rFonts w:eastAsia="Times New Roman" w:cs="Arial"/>
          <w:sz w:val="24"/>
          <w:lang w:eastAsia="ar-SA"/>
        </w:rPr>
        <w:t>обучающихся</w:t>
      </w:r>
      <w:proofErr w:type="gramEnd"/>
      <w:r>
        <w:rPr>
          <w:rFonts w:eastAsia="Times New Roman" w:cs="Arial"/>
          <w:sz w:val="24"/>
          <w:lang w:eastAsia="ar-SA"/>
        </w:rPr>
        <w:t xml:space="preserve"> к осознанному выбору профессии.</w:t>
      </w:r>
    </w:p>
    <w:p w:rsidR="001B5DCA" w:rsidRDefault="001B5DCA">
      <w:pPr>
        <w:spacing w:line="100" w:lineRule="atLeast"/>
        <w:ind w:firstLine="720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Увеличивается количество и обновляется содержание образовательных программ дополнительного образования детей и молодежи. Реализуются 6 авторских дополнительных общеобразовательных программ: «Будущий Я», «СемьЯ», «Созидательный Я», «Социальный Я», «Школа лидера», «Школа будущего избирателя».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Вводятся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З</w:t>
      </w:r>
      <w:proofErr w:type="gramStart"/>
      <w:r>
        <w:rPr>
          <w:rFonts w:eastAsia="Times New Roman" w:cs="Arial"/>
          <w:color w:val="000000"/>
          <w:sz w:val="24"/>
          <w:lang w:eastAsia="ar-SA"/>
        </w:rPr>
        <w:t>D</w:t>
      </w:r>
      <w:proofErr w:type="gramEnd"/>
      <w:r>
        <w:rPr>
          <w:rFonts w:eastAsia="Times New Roman" w:cs="Arial"/>
          <w:color w:val="000000"/>
          <w:sz w:val="24"/>
          <w:lang w:eastAsia="ar-SA"/>
        </w:rPr>
        <w:t xml:space="preserve">-моделирования и другие. Возрастает активность подростков и молодежи в использовании образовательных ресурсов информационно-телекоммуникационной сети «Интернет», в том числе массовых открытых онлайн-курсов, видеоуроков очно-заочных школ. </w:t>
      </w:r>
    </w:p>
    <w:p w:rsidR="001B5DCA" w:rsidRDefault="001B5DCA">
      <w:pPr>
        <w:spacing w:line="100" w:lineRule="atLeast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В районе реализуется отдельный комплекс мер для развития дополнительного образования детей и молодежи в сфере научно-технического творчества в Курганской области на 2015-2016 годы. Реализуются областные проекты «Академия РОСТа», «Зауральский навигатор», «Агробизнес образование» и другие.</w:t>
      </w:r>
    </w:p>
    <w:p w:rsidR="001B5DCA" w:rsidRDefault="001B5DCA">
      <w:pPr>
        <w:spacing w:line="100" w:lineRule="atLeast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По результатам проводимых опросов, около 50 % родителей отмечают, что именно в системе дополнительного образования ребенку удалось проявить свои способности и развить талант.</w:t>
      </w:r>
    </w:p>
    <w:p w:rsidR="001B5DCA" w:rsidRDefault="001B5DCA">
      <w:pPr>
        <w:spacing w:line="100" w:lineRule="atLeast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Вместе с тем система дополнительного образования Кетовского района Курганской области требует серьезных преобразований. Особенно остро стоят проблемы: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недоработанности</w:t>
      </w:r>
      <w:r>
        <w:rPr>
          <w:rFonts w:eastAsia="Times New Roman" w:cs="Arial"/>
          <w:sz w:val="24"/>
          <w:lang w:eastAsia="ar-SA"/>
        </w:rPr>
        <w:t xml:space="preserve"> районных нормативных требований и финансово-</w:t>
      </w:r>
      <w:proofErr w:type="gramStart"/>
      <w:r>
        <w:rPr>
          <w:rFonts w:eastAsia="Times New Roman" w:cs="Arial"/>
          <w:sz w:val="24"/>
          <w:lang w:eastAsia="ar-SA"/>
        </w:rPr>
        <w:t>экономических механизмов</w:t>
      </w:r>
      <w:proofErr w:type="gramEnd"/>
      <w:r>
        <w:rPr>
          <w:rFonts w:eastAsia="Times New Roman" w:cs="Arial"/>
          <w:sz w:val="24"/>
          <w:lang w:eastAsia="ar-SA"/>
        </w:rPr>
        <w:t xml:space="preserve"> обеспечения доступности услуг дополнительного образования;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неравномерного охвата детей услугами дополнительного образования в различных селах района;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несоответствия большинства дополнительных общеобразовательных программ современным запросам детей по содержанию и технологиям реализации, а также приоритетам социально-экономического развития региона;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недостатка программ технической направленности, программ для детей и молодежи особых категорий (в том числе для детей с ограниченными возможностями здоровья, одаренных);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отставания темпов развития материально-технической базы учреждений дополнительного образования от темпов развития современной науки, техники, </w:t>
      </w:r>
      <w:r>
        <w:rPr>
          <w:rFonts w:eastAsia="Times New Roman" w:cs="Arial"/>
          <w:sz w:val="24"/>
          <w:lang w:eastAsia="ar-SA"/>
        </w:rPr>
        <w:lastRenderedPageBreak/>
        <w:t>технологии;</w:t>
      </w:r>
    </w:p>
    <w:p w:rsidR="001B5DCA" w:rsidRDefault="001B5DCA">
      <w:pPr>
        <w:spacing w:line="100" w:lineRule="atLeast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возрастающего дефицита квалифицированных кадров, связанного со старением педагогических, методических и руководящих кадров отрасли.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В</w:t>
      </w:r>
      <w:r>
        <w:rPr>
          <w:rFonts w:eastAsia="Times New Roman" w:cs="Arial"/>
          <w:sz w:val="24"/>
          <w:lang w:eastAsia="ar-SA"/>
        </w:rPr>
        <w:t xml:space="preserve"> решении задач воспитания также остаются нерешенными следующие проблемы: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низкая родительская активность в общественном управлении общеобразовательной организацией;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отсутствие качественной педагогической поддержки процесса профессионального самоопределения </w:t>
      </w:r>
      <w:proofErr w:type="gramStart"/>
      <w:r>
        <w:rPr>
          <w:rFonts w:eastAsia="Times New Roman" w:cs="Arial"/>
          <w:sz w:val="24"/>
          <w:lang w:eastAsia="ar-SA"/>
        </w:rPr>
        <w:t>обучающихся</w:t>
      </w:r>
      <w:proofErr w:type="gramEnd"/>
      <w:r>
        <w:rPr>
          <w:rFonts w:eastAsia="Times New Roman" w:cs="Arial"/>
          <w:sz w:val="24"/>
          <w:lang w:eastAsia="ar-SA"/>
        </w:rPr>
        <w:t>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недостаточный уровень этического, гражданско-патриотического, культурно-эстетического развития детей и подростков, что иногда приводит к возникновению межэтнической и межконфессиональной напряженности, агрессивности, к асоциальным проявлениям.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Существует также тенденция нарастания следующих негативных факторов в молодежной среде: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деструктивное информационное воздействие на молодежь,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1B5DCA" w:rsidRDefault="001B5DCA">
      <w:pPr>
        <w:spacing w:line="100" w:lineRule="atLeast"/>
        <w:ind w:firstLine="765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социально-экономическое развитие региона;</w:t>
      </w:r>
    </w:p>
    <w:p w:rsidR="001B5DCA" w:rsidRDefault="001B5DCA">
      <w:pPr>
        <w:spacing w:line="100" w:lineRule="atLeast"/>
        <w:ind w:firstLine="765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дефицит молодых специалистов технических специальностей, агропромышленного комплекса, педагогических и медицинских кадров, </w:t>
      </w:r>
      <w:r>
        <w:rPr>
          <w:rFonts w:eastAsia="Times New Roman" w:cs="Arial"/>
          <w:sz w:val="24"/>
          <w:lang w:eastAsia="ar-SA"/>
        </w:rPr>
        <w:t xml:space="preserve">особо остро стоит проблема нехватки активной и инициативной молодежи в сельской местности; </w:t>
      </w:r>
    </w:p>
    <w:p w:rsidR="001B5DCA" w:rsidRDefault="001B5DCA">
      <w:pPr>
        <w:spacing w:line="100" w:lineRule="atLeast"/>
        <w:ind w:firstLine="765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сохраняется низкий уровень интереса молодежи к научной, творческой деятельности. Одной из причин данной проблемы является несовершенство системы выявления, продвижения и поддержки обладающей лидерскими навыками, инициативной и талантливой молодежи.</w:t>
      </w:r>
    </w:p>
    <w:p w:rsidR="001B5DCA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мероприятий. Необходимо осуществить переход на систему нормативн</w:t>
      </w:r>
      <w:proofErr w:type="gramStart"/>
      <w:r>
        <w:rPr>
          <w:rFonts w:eastAsia="Times New Roman" w:cs="Arial"/>
          <w:color w:val="000000"/>
          <w:sz w:val="24"/>
          <w:lang w:eastAsia="ar-SA"/>
        </w:rPr>
        <w:t>о-</w:t>
      </w:r>
      <w:proofErr w:type="gramEnd"/>
      <w:r>
        <w:rPr>
          <w:rFonts w:eastAsia="Times New Roman" w:cs="Arial"/>
          <w:color w:val="000000"/>
          <w:sz w:val="24"/>
          <w:lang w:eastAsia="ar-SA"/>
        </w:rPr>
        <w:t xml:space="preserve"> подушевого финансирования, обновить содержание деятельности организаций дополнительного образования детей и молодежи Кетовского района. Актуальной остается системная работа по подготовке, переподготовке и повышению квалификации кадров в сферах молодежной политики, воспитания и дополнительного образования. </w:t>
      </w:r>
    </w:p>
    <w:p w:rsidR="001B5DCA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proofErr w:type="gramStart"/>
      <w:r>
        <w:rPr>
          <w:rFonts w:eastAsia="Times New Roman" w:cs="Arial"/>
          <w:color w:val="000000"/>
          <w:sz w:val="24"/>
          <w:lang w:eastAsia="ar-SA"/>
        </w:rPr>
        <w:t>Приоритеты и цели в сфере государственной молодежной политики, воспитания и дополнительного образования Кетовского района Курганской области на период до 2020 года сформированы с учетом целей и задач, поставленных в следующих стратегических документах федерального и регионального уровней:</w:t>
      </w:r>
      <w:proofErr w:type="gramEnd"/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Государственная программа Российской Федерации «Развитие образования»</w:t>
      </w:r>
      <w:r>
        <w:rPr>
          <w:rFonts w:eastAsia="Times New Roman" w:cs="Arial"/>
          <w:color w:val="000000"/>
          <w:sz w:val="24"/>
          <w:lang w:eastAsia="ar-SA"/>
        </w:rPr>
        <w:br/>
        <w:t xml:space="preserve">на 2013-2020 годы, утвержденная </w:t>
      </w:r>
      <w:hyperlink w:anchor="sub_0" w:history="1">
        <w:r>
          <w:rPr>
            <w:rStyle w:val="a7"/>
            <w:rFonts w:eastAsia="Times New Roman" w:cs="Arial"/>
            <w:color w:val="000000"/>
            <w:sz w:val="24"/>
            <w:lang w:val="ru-RU" w:eastAsia="ar-SA" w:bidi="ar-SA"/>
          </w:rPr>
          <w:t>постановлением</w:t>
        </w:r>
      </w:hyperlink>
      <w:r>
        <w:rPr>
          <w:rFonts w:eastAsia="Times New Roman" w:cs="Arial"/>
          <w:color w:val="000000"/>
          <w:sz w:val="24"/>
          <w:lang w:eastAsia="ar-SA"/>
        </w:rPr>
        <w:t xml:space="preserve"> Правительства Российской Федерации от 15 апреля 2014 года № 295;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Концепция Федеральной целевой программы развития образования</w:t>
      </w:r>
      <w:r>
        <w:rPr>
          <w:rFonts w:eastAsia="Times New Roman" w:cs="Arial"/>
          <w:sz w:val="24"/>
          <w:lang w:eastAsia="ar-SA"/>
        </w:rPr>
        <w:br/>
        <w:t xml:space="preserve">на 2016-2020 годы, утвержденная </w:t>
      </w:r>
      <w:hyperlink w:anchor="sub_0" w:history="1">
        <w:r>
          <w:rPr>
            <w:rStyle w:val="a7"/>
            <w:rFonts w:eastAsia="Times New Roman" w:cs="Arial"/>
            <w:color w:val="000000"/>
            <w:sz w:val="24"/>
            <w:lang w:val="ru-RU" w:eastAsia="ar-SA" w:bidi="ar-SA"/>
          </w:rPr>
          <w:t>распоряжением</w:t>
        </w:r>
      </w:hyperlink>
      <w:r>
        <w:rPr>
          <w:rFonts w:eastAsia="Times New Roman" w:cs="Arial"/>
          <w:color w:val="000000"/>
          <w:sz w:val="24"/>
          <w:lang w:eastAsia="ar-SA"/>
        </w:rPr>
        <w:t xml:space="preserve"> </w:t>
      </w:r>
      <w:r>
        <w:rPr>
          <w:rFonts w:eastAsia="Times New Roman" w:cs="Arial"/>
          <w:sz w:val="24"/>
          <w:lang w:eastAsia="ar-SA"/>
        </w:rPr>
        <w:t>Правительства Российской Федерации от 29 декабря 2014 года № 2765-р;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Федеральная целевая программа развития образования на 2016-2020 годы, </w:t>
      </w:r>
      <w:r>
        <w:rPr>
          <w:rFonts w:eastAsia="Times New Roman" w:cs="Arial"/>
          <w:sz w:val="24"/>
          <w:lang w:eastAsia="ar-SA"/>
        </w:rPr>
        <w:lastRenderedPageBreak/>
        <w:t xml:space="preserve">утвержденная </w:t>
      </w:r>
      <w:hyperlink w:anchor="sub_0" w:history="1">
        <w:r>
          <w:rPr>
            <w:rStyle w:val="a7"/>
            <w:rFonts w:eastAsia="Times New Roman" w:cs="Arial"/>
            <w:color w:val="000000"/>
            <w:sz w:val="24"/>
            <w:lang w:val="ru-RU" w:eastAsia="ar-SA" w:bidi="ar-SA"/>
          </w:rPr>
          <w:t>постановлением</w:t>
        </w:r>
      </w:hyperlink>
      <w:r>
        <w:rPr>
          <w:rFonts w:eastAsia="Times New Roman" w:cs="Arial"/>
          <w:color w:val="000000"/>
          <w:sz w:val="24"/>
          <w:lang w:eastAsia="ar-SA"/>
        </w:rPr>
        <w:t xml:space="preserve"> </w:t>
      </w:r>
      <w:r>
        <w:rPr>
          <w:rFonts w:eastAsia="Times New Roman" w:cs="Arial"/>
          <w:sz w:val="24"/>
          <w:lang w:eastAsia="ar-SA"/>
        </w:rPr>
        <w:t>Правительства Российской Федерации от 23 мая 2015 года № 497;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Основы государственной молодежной политики Российской Федерации на период до 2025 года, утвержденные </w:t>
      </w:r>
      <w:hyperlink w:anchor="sub_0" w:history="1">
        <w:r>
          <w:rPr>
            <w:rStyle w:val="a7"/>
            <w:rFonts w:eastAsia="Times New Roman" w:cs="Arial"/>
            <w:color w:val="000000"/>
            <w:sz w:val="24"/>
            <w:lang w:val="ru-RU" w:eastAsia="ar-SA" w:bidi="ar-SA"/>
          </w:rPr>
          <w:t>распоряжением</w:t>
        </w:r>
      </w:hyperlink>
      <w:r>
        <w:rPr>
          <w:rFonts w:eastAsia="Times New Roman" w:cs="Arial"/>
          <w:color w:val="000000"/>
          <w:sz w:val="24"/>
          <w:lang w:eastAsia="ar-SA"/>
        </w:rPr>
        <w:t xml:space="preserve"> </w:t>
      </w:r>
      <w:r>
        <w:rPr>
          <w:rFonts w:eastAsia="Times New Roman" w:cs="Arial"/>
          <w:sz w:val="24"/>
          <w:lang w:eastAsia="ar-SA"/>
        </w:rPr>
        <w:t>Правительства Российской Федерации от 29 ноября 2014 года № 2403-р;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Стратегия развития воспитания в Российской Федерации на период до 2025 года, утвержденная </w:t>
      </w:r>
      <w:hyperlink w:anchor="sub_0" w:history="1">
        <w:r>
          <w:rPr>
            <w:rStyle w:val="a7"/>
            <w:rFonts w:eastAsia="Times New Roman" w:cs="Arial"/>
            <w:color w:val="000000"/>
            <w:sz w:val="24"/>
            <w:lang w:val="ru-RU" w:eastAsia="ar-SA" w:bidi="ar-SA"/>
          </w:rPr>
          <w:t>распоряжением</w:t>
        </w:r>
      </w:hyperlink>
      <w:r>
        <w:rPr>
          <w:rFonts w:eastAsia="Times New Roman" w:cs="Arial"/>
          <w:color w:val="000000"/>
          <w:sz w:val="24"/>
          <w:lang w:eastAsia="ar-SA"/>
        </w:rPr>
        <w:t xml:space="preserve"> </w:t>
      </w:r>
      <w:r>
        <w:rPr>
          <w:rFonts w:eastAsia="Times New Roman" w:cs="Arial"/>
          <w:sz w:val="24"/>
          <w:lang w:eastAsia="ar-SA"/>
        </w:rPr>
        <w:t>Правительства Российской Федерации от 29 мая 2015 года № 996-р;</w:t>
      </w:r>
    </w:p>
    <w:p w:rsidR="001B5DCA" w:rsidRDefault="001B5DCA">
      <w:pPr>
        <w:spacing w:line="100" w:lineRule="atLeast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Концепция развития дополнительного образования детей, утвержденная </w:t>
      </w:r>
      <w:hyperlink w:anchor="sub_0" w:history="1">
        <w:r>
          <w:rPr>
            <w:rStyle w:val="a7"/>
            <w:rFonts w:eastAsia="Times New Roman" w:cs="Arial"/>
            <w:color w:val="000000"/>
            <w:sz w:val="24"/>
            <w:lang w:val="ru-RU" w:eastAsia="ar-SA" w:bidi="ar-SA"/>
          </w:rPr>
          <w:t>распоряжением</w:t>
        </w:r>
      </w:hyperlink>
      <w:r>
        <w:rPr>
          <w:rFonts w:eastAsia="Times New Roman" w:cs="Arial"/>
          <w:color w:val="000000"/>
          <w:sz w:val="24"/>
          <w:lang w:eastAsia="ar-SA"/>
        </w:rPr>
        <w:t xml:space="preserve"> </w:t>
      </w:r>
      <w:r>
        <w:rPr>
          <w:rFonts w:eastAsia="Times New Roman" w:cs="Arial"/>
          <w:sz w:val="24"/>
          <w:lang w:eastAsia="ar-SA"/>
        </w:rPr>
        <w:t>Правительства Российской Федерации от 4 сентября 2014 года № 1726-р;</w:t>
      </w:r>
    </w:p>
    <w:p w:rsidR="001B5DCA" w:rsidRDefault="001B5DCA">
      <w:pPr>
        <w:keepNext/>
        <w:spacing w:line="100" w:lineRule="atLeast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Программа социально-экономического развития Курганской области на 2015 год и среднесрочную перспективу, утвержденная Законом Курганской области</w:t>
      </w:r>
      <w:r>
        <w:rPr>
          <w:rFonts w:eastAsia="Times New Roman" w:cs="Arial"/>
          <w:sz w:val="24"/>
          <w:lang w:eastAsia="ar-SA"/>
        </w:rPr>
        <w:br/>
        <w:t>от 28 ноября 2014 года № 86;</w:t>
      </w:r>
    </w:p>
    <w:p w:rsidR="001B5DCA" w:rsidRDefault="001B5DCA">
      <w:pPr>
        <w:spacing w:line="100" w:lineRule="atLeast"/>
        <w:jc w:val="both"/>
        <w:rPr>
          <w:rFonts w:eastAsia="Times New Roman" w:cs="Arial"/>
          <w:b/>
          <w:bCs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В системе единого образовательного пространства Курганской области, включающего в себя сферы государственной молодежной политики, воспитания и дополнительного образования Курганской области, приоритетами являются развитие и повышение эффективности каждой компоненты за счет единого управления, интеграции инфраструктуры и консолидации финансовых ресурсов.</w:t>
      </w:r>
    </w:p>
    <w:p w:rsidR="001B5DCA" w:rsidRDefault="001B5DCA">
      <w:pPr>
        <w:shd w:val="clear" w:color="auto" w:fill="FFFFFF"/>
        <w:spacing w:before="280" w:line="100" w:lineRule="atLeast"/>
        <w:jc w:val="center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Целью подпрограммы является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sz w:val="24"/>
          <w:lang w:eastAsia="ar-SA"/>
        </w:rPr>
        <w:t>Для достижения данной цели необходимо решить следующие ключевые задачи: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развитие воспитательной компоненты в общеобразовательных организациях;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b/>
          <w:bCs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совершенствование моделей и механизмов развития эффективной системы дополнительного образования детей и молодежи.</w:t>
      </w:r>
    </w:p>
    <w:p w:rsidR="001B5DCA" w:rsidRDefault="001B5DCA">
      <w:pPr>
        <w:spacing w:before="280" w:line="100" w:lineRule="atLeast"/>
        <w:jc w:val="center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b/>
          <w:bCs/>
          <w:sz w:val="24"/>
          <w:lang w:eastAsia="ar-SA"/>
        </w:rPr>
        <w:t>Раздел V. Сроки реализации подпрограммы</w:t>
      </w:r>
    </w:p>
    <w:p w:rsidR="001B5DCA" w:rsidRDefault="001B5DCA">
      <w:pPr>
        <w:spacing w:before="280" w:line="100" w:lineRule="atLeast"/>
        <w:ind w:firstLine="709"/>
        <w:rPr>
          <w:rFonts w:eastAsia="Times New Roman" w:cs="Arial"/>
          <w:b/>
          <w:bCs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Default="001B5DCA">
      <w:pPr>
        <w:spacing w:before="280" w:line="100" w:lineRule="atLeast"/>
        <w:jc w:val="center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sz w:val="24"/>
          <w:lang w:eastAsia="ar-SA"/>
        </w:rPr>
        <w:t>В результате реализации подпрограммы будут достигнуты следующие результаты: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вовлечение детей и молодежи в позитивную социальную деятельность, рост числа патриотически настроенных молодых граждан;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приобщение наибольшего количества молодых граждан к здоровому образу жизни, увеличение числа спортивных клубов и их участников;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повышение социальной активности молодых людей, проживающих на территории Курганской области;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увеличение числа позитивно настроенных молодых граждан, одобряющих действующие меры государственной молодежной политики;</w:t>
      </w:r>
    </w:p>
    <w:p w:rsidR="001B5DCA" w:rsidRDefault="001B5DCA">
      <w:pPr>
        <w:spacing w:line="100" w:lineRule="atLeast"/>
        <w:ind w:firstLine="709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lastRenderedPageBreak/>
        <w:t>создание механизмов стимулирования молодежного творчества, профессионального и личностного развития;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повышение уровня профессиональной компетенции специалистов, осуществляющих работу в сфере государственной молодежной политики;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укрепление и развитие кадрового потенциала системы воспитания;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</w: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утверждение в детской среде позитивных моделей поведения как нормы, развитие эмпатии;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повышение </w:t>
      </w:r>
      <w:proofErr w:type="gramStart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эффективности региональной системы профессиональной ориентации учащихся старших классов общеобразовательных организаций</w:t>
      </w:r>
      <w:proofErr w:type="gramEnd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модернизация содержания программ дополнительного образования;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создание современной региональной </w:t>
      </w:r>
      <w:proofErr w:type="gramStart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системы оценки качества дополнительного образования детей</w:t>
      </w:r>
      <w:proofErr w:type="gramEnd"/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 xml:space="preserve"> и молодежи;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shd w:val="clear" w:color="auto" w:fill="FFFFFF"/>
          <w:lang w:eastAsia="ar-SA"/>
        </w:rPr>
        <w:t>развитие государственно-частного партнерства в сфере дополнительного образования;</w:t>
      </w:r>
    </w:p>
    <w:p w:rsidR="001B5DCA" w:rsidRDefault="001B5DCA">
      <w:pPr>
        <w:spacing w:line="100" w:lineRule="atLeast"/>
        <w:ind w:firstLine="709"/>
        <w:jc w:val="both"/>
        <w:rPr>
          <w:rFonts w:eastAsia="Times New Roman" w:cs="Arial"/>
          <w:color w:val="000000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увеличение количества молодых людей от 18 до 30 лет, получающих услуги дополнительного образования;</w:t>
      </w:r>
    </w:p>
    <w:p w:rsidR="001B5DCA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eastAsia="Times New Roman" w:cs="Arial"/>
          <w:color w:val="000000"/>
          <w:sz w:val="24"/>
          <w:lang w:eastAsia="ar-SA"/>
        </w:rPr>
        <w:t>повышение социального статуса и профессиональной компетентности педагога дополнительного образования.</w:t>
      </w:r>
    </w:p>
    <w:p w:rsidR="001B5DCA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pacing w:before="280" w:line="100" w:lineRule="atLeast"/>
        <w:ind w:hanging="17"/>
        <w:jc w:val="center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Default="001B5DCA">
      <w:pPr>
        <w:spacing w:before="280" w:line="100" w:lineRule="atLeast"/>
        <w:ind w:firstLine="709"/>
        <w:jc w:val="center"/>
        <w:rPr>
          <w:rFonts w:cs="Arial"/>
          <w:b/>
          <w:bCs/>
          <w:sz w:val="24"/>
        </w:rPr>
        <w:sectPr w:rsidR="001B5DCA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/>
          <w:pgMar w:top="1670" w:right="567" w:bottom="1134" w:left="1417" w:header="1134" w:footer="720" w:gutter="0"/>
          <w:cols w:space="720"/>
        </w:sectPr>
      </w:pPr>
      <w:r>
        <w:rPr>
          <w:rFonts w:eastAsia="Times New Roman" w:cs="Arial"/>
          <w:sz w:val="24"/>
          <w:lang w:eastAsia="ar-SA"/>
        </w:rPr>
        <w:t>Основные мероприятия, направленные на решение задач подпрограммы, приведены в таблице 1.</w:t>
      </w:r>
    </w:p>
    <w:p w:rsidR="001B5DCA" w:rsidRDefault="001B5D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Default="001B5DCA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410"/>
        <w:gridCol w:w="1545"/>
        <w:gridCol w:w="5100"/>
        <w:gridCol w:w="2016"/>
      </w:tblGrid>
      <w:tr w:rsidR="001B5DCA">
        <w:trPr>
          <w:tblHeader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№ </w:t>
            </w:r>
          </w:p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п</w:t>
            </w:r>
            <w:proofErr w:type="gramEnd"/>
            <w:r>
              <w:rPr>
                <w:rFonts w:cs="Arial"/>
                <w:sz w:val="24"/>
              </w:rPr>
              <w:t>/п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Наименование мероприятия </w:t>
            </w:r>
          </w:p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Срок реализации, </w:t>
            </w:r>
          </w:p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годы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Ожидаемый конечный результат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</w:pPr>
            <w:r>
              <w:rPr>
                <w:rFonts w:cs="Arial"/>
                <w:sz w:val="24"/>
              </w:rPr>
              <w:t>Ответственный исполнитель, соисполнители</w:t>
            </w:r>
          </w:p>
        </w:tc>
      </w:tr>
      <w:tr w:rsidR="001B5DCA">
        <w:trPr>
          <w:trHeight w:val="366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sz w:val="24"/>
                <w:lang w:eastAsia="ar-SA"/>
              </w:rPr>
              <w:t>Задача 1. Р</w:t>
            </w: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азвитие эффективной системы социализации и самореализации молодежи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4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Гражданско-патриотическое воспитание, формирование системы ценностей и национально-государственной идентичности, в том числе развитие кадетского движения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ДЮЦ (по согласованию)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5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ДЮСШ (по согласованию),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ДЮЦ (по согласованию)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6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ДЮЦ (по согласованию)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7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Развитие международного и межрегионального молодежного 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сотрудничества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ind w:left="-96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Увеличение числа толерантно настроенных молодых граждан, недопущение 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конфликтов, возникающих на фоне расовой и религиозной нетерпимости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ДЮЦ (по согласованию);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>5.</w:t>
            </w:r>
          </w:p>
          <w:p w:rsidR="001B5DCA" w:rsidRDefault="001B5DCA" w:rsidP="00B0052A">
            <w:pPr>
              <w:snapToGrid w:val="0"/>
              <w:spacing w:line="100" w:lineRule="atLeast"/>
              <w:ind w:left="36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 xml:space="preserve">Развитие информационного поля, благоприятного для развития молодежи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ДЮЦ (по согласованию)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8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Администрация (по согласованию);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ДЮЦ (по согласованию)</w:t>
            </w:r>
          </w:p>
        </w:tc>
      </w:tr>
      <w:tr w:rsidR="001B5DCA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7.</w:t>
            </w:r>
          </w:p>
          <w:p w:rsidR="001B5DCA" w:rsidRDefault="001B5DCA">
            <w:pPr>
              <w:snapToGrid w:val="0"/>
              <w:spacing w:line="100" w:lineRule="atLeast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 xml:space="preserve">Создание условий для развития инфраструктуры государственной молодежной </w:t>
            </w: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lastRenderedPageBreak/>
              <w:t xml:space="preserve">политики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jc w:val="center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Повышение уровня профессиональной компетенции специалистов, 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осуществляющих работу в сфере государственной молодежной политики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ДЮЦ (по согласованию),</w:t>
            </w:r>
          </w:p>
          <w:p w:rsidR="001B5DCA" w:rsidRDefault="001B5DCA">
            <w:pPr>
              <w:spacing w:before="280" w:after="119" w:line="135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ИРОСТ (по согласованию)</w:t>
            </w:r>
          </w:p>
        </w:tc>
      </w:tr>
      <w:tr w:rsidR="001B5DCA">
        <w:trPr>
          <w:trHeight w:val="261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35" w:lineRule="atLeast"/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lastRenderedPageBreak/>
              <w:t>Задача 2. Р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азвитие воспитательной компоненты в общеобразовательных организациях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9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Внедрение современных управленческих механизмов в системе воспитательной деятельности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0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Обновление содержания и методики организации воспитательной деятельности общеобразовательных организаций для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1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hd w:val="clear" w:color="auto" w:fill="FFFFFF"/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форумах, съездах в сфере воспитания</w:t>
            </w:r>
            <w:proofErr w:type="gramEnd"/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ind w:left="70" w:right="57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Укрепление и развитие кадрового потенциала системы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УНО </w:t>
            </w:r>
          </w:p>
          <w:p w:rsidR="001B5DCA" w:rsidRDefault="001B5DCA">
            <w:pPr>
              <w:spacing w:before="280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2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Организация и проведение районных и областных мероприятий (конкурсы, в том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числе интернет-конкурсы, фестивали, акции, флэшмобы, выставки, семинары, конференции, мастер-классы, круглые столы, чтения) по приоритетным направлениям воспитательной деятельности</w:t>
            </w:r>
            <w:proofErr w:type="gramEnd"/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hd w:val="clear" w:color="auto" w:fill="FFFFFF"/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Обеспечение укрепления партнерских отношений на межведомственной основе с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социальными институтами воспитания и социализации несовершеннолетних,</w:t>
            </w:r>
          </w:p>
          <w:p w:rsidR="001B5DCA" w:rsidRDefault="001B5DCA">
            <w:pPr>
              <w:shd w:val="clear" w:color="auto" w:fill="FFFFFF"/>
              <w:spacing w:before="280"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(по согласованию); ДЮЦ (по согласованию),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>12.</w:t>
            </w:r>
          </w:p>
          <w:p w:rsidR="001B5DCA" w:rsidRDefault="001B5DCA">
            <w:pPr>
              <w:snapToGrid w:val="0"/>
              <w:spacing w:line="100" w:lineRule="atLeast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Развитие воспитательной компоненты в общеобразовательных организациях с учетом региональной специфики конфессионального и этнокультурного многообразия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3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ind w:firstLine="23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технопарк» «Зауральский навигатор»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Повышение </w:t>
            </w: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эффективности районной системы профессиональной ориентации учащихся старших классов общеобразовательных организаций</w:t>
            </w:r>
            <w:proofErr w:type="gram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Повышение социального статуса и общественного престижа отцовства, материнства, многодетности, в том числе через реализацию областных проектов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«Ответственное родительство» и «Ответственное отцовство»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ind w:left="-96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ind w:left="51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</w:t>
            </w:r>
            <w:r>
              <w:rPr>
                <w:rFonts w:eastAsia="Times New Roman" w:cs="Arial"/>
                <w:sz w:val="24"/>
                <w:lang w:eastAsia="ar-SA"/>
              </w:rPr>
              <w:lastRenderedPageBreak/>
              <w:t>семейного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1B5DCA" w:rsidRDefault="001B5DCA">
            <w:pPr>
              <w:spacing w:before="280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ДЮЦ (по согласованию)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5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Default="001B5DCA">
            <w:pPr>
              <w:spacing w:before="280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ДЮЦ (по согласованию)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6"/>
              </w:numPr>
              <w:snapToGrid w:val="0"/>
              <w:spacing w:line="100" w:lineRule="atLeast"/>
              <w:ind w:left="0" w:firstLine="0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Правовое воспитание и культура безопасности, профилактика отклонений в поведении несовершеннолетних, включение их в социально значимую деятельность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ДЮЦ (по согласованию);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КДН и ЗП (по согласованию); ОВМД (по согласованию)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ПЧ (по согласованию);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(по согласованию);</w:t>
            </w:r>
          </w:p>
          <w:p w:rsidR="001B5DCA" w:rsidRDefault="001B5DCA">
            <w:pPr>
              <w:spacing w:before="280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ЦРБ (по согласованию).</w:t>
            </w:r>
          </w:p>
          <w:p w:rsidR="001B5DCA" w:rsidRDefault="001B5DCA">
            <w:pPr>
              <w:spacing w:before="280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1B5DCA" w:rsidRDefault="001B5DCA">
            <w:pPr>
              <w:spacing w:before="280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Задача 3. Развитие эффективной системы дополнительного образования детей и молодежи</w:t>
            </w:r>
          </w:p>
        </w:tc>
      </w:tr>
      <w:tr w:rsidR="001B5DCA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17.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Формирование современных управленческих и организационно-</w:t>
            </w:r>
            <w:proofErr w:type="gramStart"/>
            <w:r>
              <w:rPr>
                <w:rFonts w:eastAsia="Times New Roman" w:cs="Arial"/>
                <w:sz w:val="24"/>
                <w:lang w:eastAsia="ar-SA"/>
              </w:rPr>
              <w:t>экономических механизмов</w:t>
            </w:r>
            <w:proofErr w:type="gramEnd"/>
            <w:r>
              <w:rPr>
                <w:rFonts w:eastAsia="Times New Roman" w:cs="Arial"/>
                <w:sz w:val="24"/>
                <w:lang w:eastAsia="ar-SA"/>
              </w:rPr>
              <w:t xml:space="preserve"> в системе дополнительного образования детей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ДЮЦ (по согласованию), 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18.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ДЮЦ (по согласованию), 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19.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20.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Разработка и 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УНО, ФО 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21.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 xml:space="preserve">Разработка и внедрение районной </w:t>
            </w:r>
            <w:proofErr w:type="gramStart"/>
            <w:r>
              <w:rPr>
                <w:rFonts w:eastAsia="Times New Roman" w:cs="Arial"/>
                <w:sz w:val="24"/>
                <w:lang w:eastAsia="ar-SA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Fonts w:eastAsia="Times New Roman" w:cs="Arial"/>
                <w:sz w:val="24"/>
                <w:lang w:eastAsia="ar-SA"/>
              </w:rPr>
              <w:t xml:space="preserve">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Создание современной районной </w:t>
            </w: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и молодежи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ДЮЦ (по согласованию), ДЮСШ (по согласованию)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22.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Разработка и внедрение механизмов независимой оценки эффективности деятельности образовательных организаций, индивидуальных предпринимателей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Развитие государственно-частного партнерства в сфере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23.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образования;</w:t>
            </w:r>
          </w:p>
          <w:p w:rsidR="001B5DCA" w:rsidRDefault="001B5DCA">
            <w:pPr>
              <w:spacing w:before="280"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ДЮЦ (по согласованию),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ДЮСШ (по согласованию); ОМС (по согласованию)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24.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1B5DCA" w:rsidRDefault="001B5DCA">
            <w:pPr>
              <w:spacing w:before="280"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ДЮЦ (по согласованию), 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ДЮСШ (по согласованию),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25.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Организация подготовки, переподготовки и повышения </w:t>
            </w: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квалификации специалистов сферы дополнительного образования детей</w:t>
            </w:r>
            <w:proofErr w:type="gramEnd"/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Повышение социального статуса и профессиональной компетентности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Default="001B5DCA">
            <w:pPr>
              <w:spacing w:before="280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ИРОСТ (по согласованию),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</w:tbl>
    <w:p w:rsidR="001B5DCA" w:rsidRDefault="001B5DCA">
      <w:pPr>
        <w:snapToGrid w:val="0"/>
        <w:jc w:val="center"/>
        <w:rPr>
          <w:rFonts w:eastAsia="Times New Roman" w:cs="Arial"/>
          <w:color w:val="000000"/>
          <w:spacing w:val="-4"/>
          <w:sz w:val="24"/>
        </w:rPr>
        <w:sectPr w:rsidR="001B5DCA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Default="001B5DCA">
      <w:pPr>
        <w:ind w:firstLine="15"/>
        <w:jc w:val="center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Default="001B5DCA">
      <w:pPr>
        <w:ind w:firstLine="15"/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Default="001B5DCA">
      <w:pPr>
        <w:ind w:firstLine="709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Default="001B5DCA">
      <w:pPr>
        <w:ind w:firstLine="709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jc w:val="center"/>
        <w:rPr>
          <w:rFonts w:eastAsia="Times New Roman" w:cs="Arial"/>
          <w:b/>
          <w:bCs/>
          <w:color w:val="000000"/>
          <w:spacing w:val="-4"/>
          <w:sz w:val="24"/>
        </w:rPr>
      </w:pPr>
      <w:r>
        <w:rPr>
          <w:rFonts w:cs="Arial"/>
          <w:b/>
          <w:bCs/>
          <w:sz w:val="24"/>
        </w:rPr>
        <w:t>Таблица 2. Целевые индикаторы подпрограммы</w:t>
      </w:r>
    </w:p>
    <w:p w:rsidR="001B5DCA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eastAsia="Times New Roman" w:cs="Arial"/>
          <w:b/>
          <w:bCs/>
          <w:color w:val="000000"/>
          <w:spacing w:val="-4"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4614"/>
        <w:gridCol w:w="1005"/>
        <w:gridCol w:w="915"/>
        <w:gridCol w:w="945"/>
        <w:gridCol w:w="930"/>
        <w:gridCol w:w="874"/>
      </w:tblGrid>
      <w:tr w:rsidR="001B5DCA">
        <w:trPr>
          <w:tblHeader/>
        </w:trPr>
        <w:tc>
          <w:tcPr>
            <w:tcW w:w="6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r>
              <w:t xml:space="preserve">№ </w:t>
            </w:r>
          </w:p>
          <w:p w:rsidR="001B5DCA" w:rsidRDefault="001B5DCA">
            <w:pP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6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 w:cs="Arial"/>
                <w:sz w:val="24"/>
                <w:lang w:eastAsia="ar-SA"/>
              </w:rPr>
              <w:t>Значение</w:t>
            </w:r>
          </w:p>
        </w:tc>
      </w:tr>
      <w:tr w:rsidR="001B5DCA">
        <w:trPr>
          <w:trHeight w:val="528"/>
          <w:tblHeader/>
        </w:trPr>
        <w:tc>
          <w:tcPr>
            <w:tcW w:w="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46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2019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 w:cs="Arial"/>
                <w:sz w:val="24"/>
                <w:lang w:eastAsia="ar-SA"/>
              </w:rPr>
              <w:t>2020 год</w:t>
            </w:r>
          </w:p>
        </w:tc>
      </w:tr>
      <w:tr w:rsidR="001B5DCA">
        <w:trPr>
          <w:trHeight w:val="1590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7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46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47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48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49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50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8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33,5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34,5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35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19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Число молодых людей, вовлеченных в региональные проекты поддержки талантливой молодежи (человек)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390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400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20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hd w:val="clear" w:color="auto" w:fill="FFFFFF"/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65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21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33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22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hd w:val="clear" w:color="auto" w:fill="FFFFFF"/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br/>
              <w:t>у которых сформирована способность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br/>
              <w:t>к осознанному выбору профессии,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br/>
              <w:t>от общей численности обучающихся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br/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lastRenderedPageBreak/>
              <w:t>9-11 классов общеобразовательных организаций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>71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73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75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80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23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br/>
              <w:t>в общей численности детей и молодежи от 5 до 18 лет</w:t>
            </w:r>
            <w:r>
              <w:rPr>
                <w:rFonts w:eastAsia="Times New Roman" w:cs="Arial"/>
                <w:sz w:val="24"/>
                <w:lang w:eastAsia="ar-SA"/>
              </w:rPr>
              <w:t xml:space="preserve">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65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24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Доля родителей, удовлетворенных качеством услуг дополнительного образования (процент)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82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83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90</w:t>
            </w:r>
          </w:p>
        </w:tc>
      </w:tr>
      <w:tr w:rsidR="001B5DCA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numPr>
                <w:ilvl w:val="0"/>
                <w:numId w:val="25"/>
              </w:numPr>
            </w:pP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hd w:val="clear" w:color="auto" w:fill="FFFFFF"/>
              <w:snapToGrid w:val="0"/>
              <w:spacing w:after="119" w:line="100" w:lineRule="atLeas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35.5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36.6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sz w:val="24"/>
                <w:lang w:eastAsia="ar-SA"/>
              </w:rPr>
              <w:t>37</w:t>
            </w:r>
          </w:p>
        </w:tc>
      </w:tr>
    </w:tbl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</w:p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b/>
          <w:bCs/>
          <w:color w:val="000000"/>
          <w:spacing w:val="-4"/>
          <w:sz w:val="24"/>
        </w:rPr>
        <w:sectPr w:rsidR="001B5DCA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/>
          <w:pgMar w:top="1670" w:right="567" w:bottom="1134" w:left="1417" w:header="1134" w:footer="720" w:gutter="0"/>
          <w:cols w:space="720"/>
        </w:sectPr>
      </w:pPr>
      <w:r>
        <w:rPr>
          <w:rFonts w:eastAsia="Arial" w:cs="Arial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Default="001B5DCA">
      <w:pPr>
        <w:ind w:firstLine="709"/>
        <w:jc w:val="center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Default="001B5DCA">
      <w:pPr>
        <w:ind w:firstLine="709"/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4125"/>
        <w:gridCol w:w="1825"/>
        <w:gridCol w:w="1687"/>
        <w:gridCol w:w="1263"/>
        <w:gridCol w:w="1100"/>
        <w:gridCol w:w="1036"/>
        <w:gridCol w:w="1063"/>
        <w:gridCol w:w="1087"/>
        <w:gridCol w:w="1128"/>
      </w:tblGrid>
      <w:tr w:rsidR="001B5DCA">
        <w:trPr>
          <w:tblHeader/>
        </w:trPr>
        <w:tc>
          <w:tcPr>
            <w:tcW w:w="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ind w:left="-70" w:right="-70"/>
              <w:jc w:val="center"/>
              <w:rPr>
                <w:rFonts w:eastAsia="Arial" w:cs="Arial"/>
                <w:sz w:val="24"/>
              </w:rPr>
            </w:pPr>
            <w:r>
              <w:rPr>
                <w:sz w:val="24"/>
              </w:rPr>
              <w:t xml:space="preserve">Источник </w:t>
            </w:r>
            <w:proofErr w:type="gramStart"/>
            <w:r>
              <w:rPr>
                <w:sz w:val="24"/>
              </w:rPr>
              <w:t>финансиро-вания</w:t>
            </w:r>
            <w:proofErr w:type="gramEnd"/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</w:pPr>
            <w:r>
              <w:rPr>
                <w:rFonts w:eastAsia="Arial" w:cs="Arial"/>
                <w:sz w:val="24"/>
              </w:rPr>
              <w:t xml:space="preserve">Объемы финансирования, тыс. руб., </w:t>
            </w:r>
            <w:r>
              <w:rPr>
                <w:rFonts w:eastAsia="Arial" w:cs="Arial"/>
                <w:sz w:val="24"/>
              </w:rPr>
              <w:br/>
              <w:t xml:space="preserve">в том числе по годам </w:t>
            </w:r>
          </w:p>
        </w:tc>
      </w:tr>
      <w:tr w:rsidR="001B5DCA">
        <w:trPr>
          <w:trHeight w:val="775"/>
          <w:tblHeader/>
        </w:trPr>
        <w:tc>
          <w:tcPr>
            <w:tcW w:w="5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4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2016 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  <w:p w:rsidR="001B5DCA" w:rsidRDefault="001B5DCA">
            <w:pPr>
              <w:pStyle w:val="af4"/>
              <w:jc w:val="center"/>
            </w:pPr>
            <w:r>
              <w:rPr>
                <w:sz w:val="24"/>
              </w:rPr>
              <w:t>год</w:t>
            </w:r>
          </w:p>
        </w:tc>
      </w:tr>
      <w:tr w:rsidR="001B5DCA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Задача 1. Р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>азвитие эффективной системы социализации и самореализации молодежи, развития ее потенциала.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Целевые индикаторы: у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молодежи;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Курганской области;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</w:t>
            </w:r>
          </w:p>
        </w:tc>
      </w:tr>
      <w:tr w:rsidR="001B5DCA">
        <w:trPr>
          <w:trHeight w:val="33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1B5DCA" w:rsidRDefault="001B5DCA">
            <w:pPr>
              <w:spacing w:before="280" w:after="119" w:line="21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21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Формирование культуры здорового образа жизни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 xml:space="preserve">Формирование информационного поля, благоприятного для развития молодежи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 xml:space="preserve">Создание условий для развития инфраструктуры государственной молодежной политики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Задача 2. Р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>азвитие воспитательной компоненты в общеобразовательных организациях.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Целевые индикаторы: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д</w:t>
            </w: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организаций;</w:t>
            </w:r>
          </w:p>
          <w:p w:rsidR="001B5DCA" w:rsidRDefault="001B5DCA">
            <w:pPr>
              <w:spacing w:before="280" w:line="100" w:lineRule="atLeast"/>
              <w:ind w:left="720" w:right="6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Default="001B5DCA">
            <w:pPr>
              <w:spacing w:before="280" w:after="119" w:line="100" w:lineRule="atLeast"/>
              <w:ind w:left="720" w:right="6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</w:t>
            </w: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  <w:proofErr w:type="gram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по приоритетным направлениям воспитательной деятельности</w:t>
            </w:r>
            <w:proofErr w:type="gram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 w:rsidRPr="0053480B">
              <w:rPr>
                <w:rFonts w:eastAsia="Times New Roman" w:cs="Arial"/>
                <w:sz w:val="24"/>
                <w:lang w:eastAsia="ar-SA"/>
              </w:rPr>
              <w:t>281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31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организаций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Повышение социального статуса и общественного престижа отцовства, материнства, многодетности, в том числе через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 xml:space="preserve">реализацию областных проектов «Ответственное родительство» и «Ответственное отцовство»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ind w:firstLine="23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 «Зауральский навигатор»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F03" w:rsidRDefault="001B5DCA" w:rsidP="00ED1F03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Pr="00ED1F03" w:rsidRDefault="001B5DCA" w:rsidP="00ED1F03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 xml:space="preserve">Задача 3.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Развитие эффективной системы дополнительного образования детей и молодежи.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Целевые индикаторы: 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лет;</w:t>
            </w:r>
          </w:p>
          <w:p w:rsidR="001B5DCA" w:rsidRDefault="001B5DCA">
            <w:pPr>
              <w:spacing w:before="280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образования;</w:t>
            </w:r>
          </w:p>
          <w:p w:rsidR="001B5DCA" w:rsidRDefault="001B5DCA">
            <w:pPr>
              <w:spacing w:before="280" w:after="119" w:line="100" w:lineRule="atLeast"/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 в возрасте до 35 лет</w:t>
            </w: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14.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50665,4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 w:rsidRPr="0053480B">
              <w:rPr>
                <w:rFonts w:eastAsia="Times New Roman" w:cs="Arial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11118,4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10397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10081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cs="Arial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9833</w:t>
            </w: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15.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Обновление содержания и технологий дополнительного образования и воспитания детей, в том числе в рамках проекта «Джуниорскиллс»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16.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17.12.</w:t>
            </w:r>
            <w:r>
              <w:rPr>
                <w:rFonts w:eastAsia="Times New Roman" w:cs="Arial"/>
                <w:sz w:val="24"/>
                <w:lang w:eastAsia="ar-SA"/>
              </w:rPr>
              <w:lastRenderedPageBreak/>
              <w:t>15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 xml:space="preserve">Организация и проведение районных  мероприятий по </w:t>
            </w: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приоритетным направлениям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lastRenderedPageBreak/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lastRenderedPageBreak/>
              <w:t>18.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before="28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19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 xml:space="preserve">Организация подготовки, переподготовки и повышения </w:t>
            </w:r>
            <w:proofErr w:type="gramStart"/>
            <w:r>
              <w:rPr>
                <w:rFonts w:eastAsia="Times New Roman" w:cs="Arial"/>
                <w:color w:val="000000"/>
                <w:sz w:val="24"/>
                <w:lang w:eastAsia="ar-SA"/>
              </w:rPr>
              <w:t>квалификации специалистов сферы дополнительного образования детей</w:t>
            </w:r>
            <w:proofErr w:type="gram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Районный</w:t>
            </w:r>
          </w:p>
          <w:p w:rsidR="001B5DCA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20.</w:t>
            </w:r>
          </w:p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eastAsia="Times New Roman" w:cs="Arial"/>
                <w:color w:val="000000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color w:val="000000"/>
                <w:sz w:val="24"/>
                <w:lang w:eastAsia="ar-SA"/>
              </w:rPr>
              <w:t>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 w:rsidRPr="0053480B">
              <w:rPr>
                <w:rFonts w:eastAsia="Times New Roman" w:cs="Arial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cs="Arial"/>
              </w:rPr>
            </w:pPr>
          </w:p>
        </w:tc>
      </w:tr>
      <w:tr w:rsidR="001B5DCA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56241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 w:rsidRPr="0053480B">
              <w:rPr>
                <w:rFonts w:eastAsia="Times New Roman" w:cs="Arial"/>
                <w:sz w:val="24"/>
                <w:lang w:eastAsia="ar-SA"/>
              </w:rPr>
              <w:t>14530,6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10647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10081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cs="Arial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9833</w:t>
            </w:r>
          </w:p>
        </w:tc>
      </w:tr>
      <w:tr w:rsidR="001B5DCA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50946,4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 w:rsidRPr="0053480B">
              <w:rPr>
                <w:rFonts w:eastAsia="Times New Roman" w:cs="Arial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10647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10081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cs="Arial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9833</w:t>
            </w:r>
          </w:p>
        </w:tc>
      </w:tr>
      <w:tr w:rsidR="001B5DCA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53480B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>
              <w:rPr>
                <w:rFonts w:eastAsia="Times New Roman" w:cs="Arial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  <w:r w:rsidRPr="0053480B">
              <w:rPr>
                <w:rFonts w:eastAsia="Times New Roman" w:cs="Arial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eastAsia="Times New Roman" w:cs="Arial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3480B" w:rsidRDefault="001B5DCA">
            <w:pPr>
              <w:snapToGrid w:val="0"/>
              <w:spacing w:after="119" w:line="100" w:lineRule="atLeast"/>
              <w:jc w:val="center"/>
              <w:rPr>
                <w:rFonts w:cs="Arial"/>
              </w:rPr>
            </w:pPr>
          </w:p>
        </w:tc>
      </w:tr>
    </w:tbl>
    <w:p w:rsidR="001B5DCA" w:rsidRDefault="001B5DCA">
      <w:pPr>
        <w:jc w:val="center"/>
        <w:rPr>
          <w:rFonts w:cs="Arial"/>
          <w:sz w:val="24"/>
        </w:rPr>
        <w:sectPr w:rsidR="001B5DCA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Default="001B5DCA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                                                       </w:t>
      </w:r>
      <w:r w:rsidR="00760C24">
        <w:rPr>
          <w:rFonts w:cs="Arial"/>
          <w:sz w:val="24"/>
        </w:rPr>
        <w:t xml:space="preserve">         Приложение 3</w:t>
      </w:r>
    </w:p>
    <w:p w:rsidR="001B5DCA" w:rsidRDefault="001B5DCA">
      <w:pPr>
        <w:ind w:left="4680"/>
        <w:rPr>
          <w:rFonts w:cs="Arial"/>
          <w:sz w:val="24"/>
        </w:rPr>
      </w:pPr>
      <w:r>
        <w:rPr>
          <w:rFonts w:cs="Arial"/>
          <w:sz w:val="24"/>
        </w:rPr>
        <w:t xml:space="preserve">к муниципальной программе Кетовского  </w:t>
      </w:r>
    </w:p>
    <w:p w:rsidR="001B5DCA" w:rsidRDefault="001B5DCA">
      <w:pPr>
        <w:ind w:left="4680"/>
        <w:rPr>
          <w:rFonts w:cs="Arial"/>
          <w:sz w:val="24"/>
        </w:rPr>
      </w:pPr>
      <w:r>
        <w:rPr>
          <w:rFonts w:cs="Arial"/>
          <w:sz w:val="24"/>
        </w:rPr>
        <w:t>района «Развитие образования и реализация</w:t>
      </w:r>
    </w:p>
    <w:p w:rsidR="001B5DCA" w:rsidRDefault="001B5DCA">
      <w:pPr>
        <w:ind w:left="4680"/>
        <w:rPr>
          <w:rFonts w:cs="Arial"/>
          <w:sz w:val="24"/>
        </w:rPr>
      </w:pPr>
      <w:r>
        <w:rPr>
          <w:rFonts w:cs="Arial"/>
          <w:sz w:val="24"/>
        </w:rPr>
        <w:t>государственной молодежной политики»</w:t>
      </w:r>
    </w:p>
    <w:p w:rsidR="001B5DCA" w:rsidRDefault="001B5DCA">
      <w:pPr>
        <w:ind w:left="4680"/>
        <w:rPr>
          <w:rFonts w:cs="Arial"/>
          <w:sz w:val="24"/>
        </w:rPr>
      </w:pPr>
      <w:r>
        <w:rPr>
          <w:rFonts w:cs="Arial"/>
          <w:sz w:val="24"/>
        </w:rPr>
        <w:t>на 2016-2020 годы</w:t>
      </w:r>
    </w:p>
    <w:p w:rsidR="001B5DCA" w:rsidRDefault="001B5DCA">
      <w:pPr>
        <w:ind w:left="4860"/>
        <w:rPr>
          <w:rFonts w:cs="Arial"/>
          <w:sz w:val="24"/>
        </w:rPr>
      </w:pPr>
    </w:p>
    <w:p w:rsidR="001B5DCA" w:rsidRDefault="001B5DCA">
      <w:pPr>
        <w:pStyle w:val="a1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Default="001B5DCA">
      <w:pPr>
        <w:pStyle w:val="a1"/>
        <w:ind w:left="75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Default="001B5DCA">
      <w:pPr>
        <w:pStyle w:val="a1"/>
        <w:ind w:left="75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Default="001B5DCA">
      <w:pPr>
        <w:pStyle w:val="a1"/>
        <w:ind w:left="75"/>
        <w:jc w:val="center"/>
        <w:rPr>
          <w:sz w:val="24"/>
        </w:rPr>
      </w:pPr>
      <w:r>
        <w:rPr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>
        <w:rPr>
          <w:rFonts w:eastAsia="Arial" w:cs="Arial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6"/>
        <w:gridCol w:w="7386"/>
      </w:tblGrid>
      <w:tr w:rsidR="001B5DCA">
        <w:trPr>
          <w:trHeight w:val="550"/>
        </w:trPr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cs="Arial"/>
                <w:color w:val="000000"/>
                <w:sz w:val="24"/>
              </w:rPr>
              <w:t xml:space="preserve">Подпрограмма «Кадровое обеспечение системы образования </w:t>
            </w:r>
            <w:r>
              <w:rPr>
                <w:rFonts w:eastAsia="Arial" w:cs="Arial"/>
                <w:color w:val="000000"/>
                <w:spacing w:val="-4"/>
                <w:sz w:val="24"/>
              </w:rPr>
              <w:t>Кетовского района»</w:t>
            </w:r>
            <w:r>
              <w:rPr>
                <w:rFonts w:cs="Arial"/>
                <w:color w:val="000000"/>
                <w:sz w:val="24"/>
              </w:rPr>
              <w:t xml:space="preserve"> (далее – подпрограмма) </w:t>
            </w:r>
          </w:p>
        </w:tc>
      </w:tr>
      <w:tr w:rsidR="001B5DCA"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color w:val="000000"/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pStyle w:val="af4"/>
              <w:spacing w:line="100" w:lineRule="atLeast"/>
              <w:jc w:val="both"/>
            </w:pPr>
            <w:r>
              <w:rPr>
                <w:color w:val="000000"/>
                <w:sz w:val="24"/>
              </w:rPr>
              <w:t xml:space="preserve"> Управление народного образования администрации </w:t>
            </w:r>
            <w:r>
              <w:rPr>
                <w:rFonts w:eastAsia="Arial" w:cs="Arial"/>
                <w:color w:val="000000"/>
                <w:spacing w:val="-4"/>
                <w:sz w:val="24"/>
              </w:rPr>
              <w:t>Кетовского района</w:t>
            </w:r>
            <w:r>
              <w:rPr>
                <w:color w:val="000000"/>
                <w:sz w:val="24"/>
              </w:rPr>
              <w:t xml:space="preserve">  (далее </w:t>
            </w:r>
            <w:r>
              <w:rPr>
                <w:rFonts w:cs="Arial"/>
                <w:color w:val="000000"/>
                <w:sz w:val="24"/>
              </w:rPr>
              <w:t>– УНО)</w:t>
            </w:r>
          </w:p>
        </w:tc>
      </w:tr>
      <w:tr w:rsidR="001B5DCA"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color w:val="000000"/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pStyle w:val="af4"/>
              <w:snapToGrid w:val="0"/>
              <w:spacing w:line="100" w:lineRule="atLeast"/>
              <w:jc w:val="both"/>
            </w:pPr>
            <w:r>
              <w:rPr>
                <w:color w:val="000000"/>
                <w:sz w:val="24"/>
              </w:rPr>
              <w:t xml:space="preserve"> образовательные учреждения (далее - ОУ), подведомственные УНО</w:t>
            </w:r>
          </w:p>
        </w:tc>
      </w:tr>
      <w:tr w:rsidR="001B5DCA">
        <w:trPr>
          <w:trHeight w:val="847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pacing w:val="-4"/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lang w:val="ru-RU"/>
              </w:rPr>
            </w:pP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>
        <w:trPr>
          <w:trHeight w:val="300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реализация комплекса мер по привлечению и закреплению молодых специалистов в системе образования  </w:t>
            </w: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Кетовского района;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rStyle w:val="31"/>
                <w:rFonts w:cs="Tahoma"/>
                <w:spacing w:val="-4"/>
                <w:sz w:val="24"/>
                <w:shd w:val="clear" w:color="auto" w:fill="FFFFFF"/>
                <w:lang w:val="ru-RU"/>
              </w:rPr>
            </w:pPr>
            <w:r w:rsidRPr="005A01C9">
              <w:rPr>
                <w:sz w:val="24"/>
                <w:lang w:val="ru-RU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1B5DCA" w:rsidRDefault="001B5DCA" w:rsidP="00ED1F03">
            <w:pPr>
              <w:pStyle w:val="af4"/>
              <w:jc w:val="both"/>
            </w:pPr>
            <w:r>
              <w:rPr>
                <w:rStyle w:val="31"/>
                <w:rFonts w:cs="Tahoma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>
              <w:rPr>
                <w:rStyle w:val="31"/>
                <w:rFonts w:eastAsia="Arial" w:cs="Arial"/>
                <w:color w:val="000000"/>
                <w:spacing w:val="-4"/>
                <w:sz w:val="24"/>
              </w:rPr>
              <w:t>Кетовского района</w:t>
            </w:r>
          </w:p>
        </w:tc>
      </w:tr>
      <w:tr w:rsidR="001B5DCA">
        <w:trPr>
          <w:trHeight w:val="1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 w:rsidP="00ED1F03">
            <w:pPr>
              <w:pStyle w:val="a1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Доля молодых специалистов, трудоустроившихся в образовательные организации </w:t>
            </w: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5A01C9">
              <w:rPr>
                <w:sz w:val="24"/>
                <w:lang w:val="ru-RU"/>
              </w:rPr>
              <w:t xml:space="preserve"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</w:t>
            </w:r>
            <w:r w:rsidRPr="005A01C9">
              <w:rPr>
                <w:sz w:val="24"/>
                <w:lang w:val="ru-RU"/>
              </w:rPr>
              <w:lastRenderedPageBreak/>
              <w:t xml:space="preserve">целевом </w:t>
            </w:r>
            <w:proofErr w:type="gramStart"/>
            <w:r w:rsidRPr="005A01C9">
              <w:rPr>
                <w:sz w:val="24"/>
                <w:lang w:val="ru-RU"/>
              </w:rPr>
              <w:t>обучении по направлению</w:t>
            </w:r>
            <w:proofErr w:type="gramEnd"/>
            <w:r w:rsidRPr="005A01C9">
              <w:rPr>
                <w:sz w:val="24"/>
                <w:lang w:val="ru-RU"/>
              </w:rPr>
              <w:t xml:space="preserve"> подготовки «Образование и педагогика» (процент);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</w:t>
            </w: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5A01C9">
              <w:rPr>
                <w:sz w:val="24"/>
                <w:lang w:val="ru-RU"/>
              </w:rPr>
              <w:t xml:space="preserve"> (процент);</w:t>
            </w:r>
          </w:p>
          <w:p w:rsidR="001B5DCA" w:rsidRPr="005A01C9" w:rsidRDefault="001B5DCA" w:rsidP="00ED1F03">
            <w:pPr>
              <w:pStyle w:val="a1"/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для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t>д</w:t>
            </w:r>
            <w:r w:rsidRPr="005A01C9">
              <w:rPr>
                <w:rFonts w:cs="Arial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Курганской области (процент)</w:t>
            </w:r>
          </w:p>
        </w:tc>
      </w:tr>
      <w:tr w:rsidR="001B5DCA"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 w:rsidP="00ED1F03">
            <w:pPr>
              <w:pStyle w:val="a1"/>
              <w:snapToGrid w:val="0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2016</w:t>
            </w:r>
            <w:r w:rsidRPr="005A01C9">
              <w:rPr>
                <w:sz w:val="24"/>
                <w:lang w:val="ru-RU"/>
              </w:rPr>
              <w:t xml:space="preserve">-2020 </w:t>
            </w:r>
            <w:r w:rsidRPr="005A01C9">
              <w:rPr>
                <w:rFonts w:cs="Arial"/>
                <w:color w:val="000000"/>
                <w:sz w:val="24"/>
                <w:lang w:val="ru-RU"/>
              </w:rPr>
              <w:t>годы</w:t>
            </w:r>
          </w:p>
        </w:tc>
      </w:tr>
      <w:tr w:rsidR="001B5DCA"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районного бюджета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745 тысяч</w:t>
            </w:r>
            <w:r>
              <w:rPr>
                <w:sz w:val="24"/>
              </w:rPr>
              <w:t xml:space="preserve"> рублей, в том числе по годам: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2016 год</w:t>
            </w:r>
            <w:r>
              <w:rPr>
                <w:color w:val="000000"/>
                <w:sz w:val="24"/>
              </w:rPr>
              <w:t xml:space="preserve"> –</w:t>
            </w:r>
            <w:r>
              <w:rPr>
                <w:sz w:val="24"/>
              </w:rPr>
              <w:t xml:space="preserve"> 200 тысяч рублей;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2017 год </w:t>
            </w:r>
            <w:r>
              <w:rPr>
                <w:color w:val="000000"/>
                <w:sz w:val="24"/>
              </w:rPr>
              <w:t>–</w:t>
            </w:r>
            <w:r w:rsidR="000A4584">
              <w:rPr>
                <w:sz w:val="24"/>
              </w:rPr>
              <w:t xml:space="preserve"> 27</w:t>
            </w:r>
            <w:r>
              <w:rPr>
                <w:sz w:val="24"/>
              </w:rPr>
              <w:t>0 тысяч рублей;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2018 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2</w:t>
            </w:r>
            <w:r w:rsidR="000A4584">
              <w:rPr>
                <w:sz w:val="24"/>
              </w:rPr>
              <w:t>75</w:t>
            </w:r>
            <w:r>
              <w:rPr>
                <w:sz w:val="24"/>
              </w:rPr>
              <w:t xml:space="preserve"> тысяч рублей;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 год 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 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47960 тысяч</w:t>
            </w:r>
            <w:r>
              <w:rPr>
                <w:sz w:val="24"/>
              </w:rPr>
              <w:t xml:space="preserve"> рублей, в том числе по годам: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2016 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43980</w:t>
            </w:r>
            <w:r>
              <w:rPr>
                <w:sz w:val="24"/>
              </w:rPr>
              <w:t xml:space="preserve"> тысяч рублей;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2017 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650</w:t>
            </w:r>
            <w:r>
              <w:rPr>
                <w:sz w:val="24"/>
              </w:rPr>
              <w:t xml:space="preserve"> тысяч рублей;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2018 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 xml:space="preserve">1110 </w:t>
            </w:r>
            <w:r>
              <w:rPr>
                <w:sz w:val="24"/>
              </w:rPr>
              <w:t>тысяч рублей;</w:t>
            </w:r>
          </w:p>
          <w:p w:rsidR="001B5DCA" w:rsidRDefault="001B5DCA" w:rsidP="00ED1F03">
            <w:pPr>
              <w:pStyle w:val="af4"/>
              <w:spacing w:line="100" w:lineRule="atLeast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 xml:space="preserve">2019 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A4584">
              <w:rPr>
                <w:sz w:val="24"/>
              </w:rPr>
              <w:t>1110</w:t>
            </w:r>
            <w:r>
              <w:rPr>
                <w:sz w:val="24"/>
              </w:rPr>
              <w:t xml:space="preserve"> тысяч рублей;</w:t>
            </w:r>
          </w:p>
          <w:p w:rsidR="001B5DCA" w:rsidRDefault="001B5DCA" w:rsidP="000A4584">
            <w:pPr>
              <w:pStyle w:val="af4"/>
              <w:snapToGrid w:val="0"/>
              <w:spacing w:line="100" w:lineRule="atLeast"/>
              <w:jc w:val="both"/>
            </w:pPr>
            <w:r>
              <w:rPr>
                <w:rFonts w:cs="Arial"/>
                <w:color w:val="000000"/>
                <w:sz w:val="24"/>
              </w:rPr>
              <w:t xml:space="preserve">2020 год – </w:t>
            </w:r>
            <w:r w:rsidR="000A4584">
              <w:rPr>
                <w:rFonts w:cs="Arial"/>
                <w:color w:val="000000"/>
                <w:sz w:val="24"/>
              </w:rPr>
              <w:t>1110</w:t>
            </w:r>
            <w:r>
              <w:rPr>
                <w:rFonts w:cs="Arial"/>
                <w:color w:val="000000"/>
                <w:sz w:val="24"/>
              </w:rPr>
              <w:t xml:space="preserve"> тыся</w:t>
            </w:r>
            <w:r w:rsidR="000A4584">
              <w:rPr>
                <w:rFonts w:cs="Arial"/>
                <w:color w:val="00000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чрублей</w:t>
            </w:r>
          </w:p>
        </w:tc>
      </w:tr>
      <w:tr w:rsidR="001B5DCA"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spacing w:line="100" w:lineRule="atLeast"/>
              <w:rPr>
                <w:rFonts w:eastAsia="Arial" w:cs="Arial"/>
                <w:color w:val="000000"/>
                <w:spacing w:val="-4"/>
                <w:sz w:val="24"/>
              </w:rPr>
            </w:pPr>
            <w:r>
              <w:rPr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1B5DCA" w:rsidRPr="005A01C9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обновление кадрового состава </w:t>
            </w:r>
            <w:r w:rsidRPr="005A01C9">
              <w:rPr>
                <w:color w:val="000000"/>
                <w:sz w:val="24"/>
                <w:lang w:val="ru-RU"/>
              </w:rPr>
              <w:t xml:space="preserve">и закрепление молодых специалистов в системе образования </w:t>
            </w: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5A01C9">
              <w:rPr>
                <w:color w:val="000000"/>
                <w:sz w:val="24"/>
                <w:lang w:val="ru-RU"/>
              </w:rPr>
              <w:t>;</w:t>
            </w:r>
          </w:p>
          <w:p w:rsidR="001B5DCA" w:rsidRPr="005A01C9" w:rsidRDefault="001B5DCA" w:rsidP="00ED1F03">
            <w:pPr>
              <w:pStyle w:val="a1"/>
              <w:shd w:val="clear" w:color="auto" w:fill="FFFFFF"/>
              <w:spacing w:after="0"/>
              <w:jc w:val="both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Pr="005A01C9">
              <w:rPr>
                <w:rFonts w:eastAsia="Arial" w:cs="Arial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5A01C9">
              <w:rPr>
                <w:sz w:val="24"/>
                <w:lang w:val="ru-RU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5A01C9">
              <w:rPr>
                <w:sz w:val="24"/>
                <w:lang w:val="ru-RU"/>
              </w:rPr>
              <w:t>обучении по направлению</w:t>
            </w:r>
            <w:proofErr w:type="gramEnd"/>
            <w:r w:rsidRPr="005A01C9">
              <w:rPr>
                <w:sz w:val="24"/>
                <w:lang w:val="ru-RU"/>
              </w:rPr>
              <w:t xml:space="preserve"> подготовки «Образование и педагогика»;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lastRenderedPageBreak/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5A01C9" w:rsidRDefault="001B5DCA" w:rsidP="00ED1F03">
            <w:pPr>
              <w:pStyle w:val="a1"/>
              <w:spacing w:after="0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реализация комплексной </w:t>
            </w:r>
            <w:proofErr w:type="gramStart"/>
            <w:r w:rsidRPr="005A01C9">
              <w:rPr>
                <w:rFonts w:cs="Arial"/>
                <w:color w:val="000000"/>
                <w:sz w:val="24"/>
                <w:lang w:val="ru-RU"/>
              </w:rPr>
              <w:t>программы повышения профессионального уровня педагогических работников общеобразовательных организаций</w:t>
            </w:r>
            <w:proofErr w:type="gramEnd"/>
            <w:r w:rsidRPr="005A01C9">
              <w:rPr>
                <w:rFonts w:cs="Arial"/>
                <w:color w:val="000000"/>
                <w:sz w:val="24"/>
                <w:lang w:val="ru-RU"/>
              </w:rPr>
              <w:t>;</w:t>
            </w:r>
          </w:p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создание инфраструктуры, обеспечивающей хранение данных об образовательных достижениях граждан и работников (образовательный паспорт);</w:t>
            </w:r>
          </w:p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1B5DCA" w:rsidRPr="005A01C9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t>обобщение и распространение инновационного педагогического опыта</w:t>
            </w:r>
          </w:p>
        </w:tc>
      </w:tr>
    </w:tbl>
    <w:p w:rsidR="001B5DCA" w:rsidRDefault="001B5DCA">
      <w:pPr>
        <w:jc w:val="center"/>
        <w:rPr>
          <w:rFonts w:cs="Arial"/>
          <w:color w:val="000000"/>
          <w:sz w:val="24"/>
        </w:rPr>
      </w:pPr>
    </w:p>
    <w:p w:rsidR="001B5DCA" w:rsidRDefault="001B5DCA">
      <w:pPr>
        <w:jc w:val="center"/>
        <w:rPr>
          <w:rFonts w:cs="Arial"/>
          <w:b/>
          <w:bCs/>
          <w:sz w:val="24"/>
        </w:rPr>
      </w:pPr>
      <w:r>
        <w:rPr>
          <w:b/>
          <w:bCs/>
          <w:sz w:val="24"/>
        </w:rPr>
        <w:t>Раздел II. Характеристика текущего состояния к</w:t>
      </w:r>
      <w:r>
        <w:rPr>
          <w:rFonts w:cs="Arial"/>
          <w:b/>
          <w:bCs/>
          <w:sz w:val="24"/>
        </w:rPr>
        <w:t>адрового обеспечения системы образования Кетовского района</w:t>
      </w:r>
    </w:p>
    <w:p w:rsidR="001B5DCA" w:rsidRDefault="001B5DCA">
      <w:pPr>
        <w:jc w:val="center"/>
        <w:rPr>
          <w:rFonts w:cs="Arial"/>
          <w:b/>
          <w:bCs/>
          <w:sz w:val="24"/>
        </w:rPr>
      </w:pPr>
    </w:p>
    <w:p w:rsidR="001B5DCA" w:rsidRDefault="001B5DCA">
      <w:pPr>
        <w:spacing w:line="100" w:lineRule="atLeast"/>
        <w:ind w:firstLine="709"/>
        <w:jc w:val="both"/>
        <w:rPr>
          <w:color w:val="000000"/>
          <w:sz w:val="24"/>
        </w:rPr>
      </w:pPr>
      <w:r>
        <w:rPr>
          <w:rFonts w:cs="Arial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— руководители школ), 806 чел. –  педагогические работники (474 —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образовательных учреждениях </w:t>
      </w:r>
      <w:r>
        <w:rPr>
          <w:rFonts w:cs="Arial"/>
          <w:color w:val="000000"/>
          <w:sz w:val="24"/>
        </w:rPr>
        <w:t>Кетовского района</w:t>
      </w:r>
      <w:r>
        <w:rPr>
          <w:color w:val="000000"/>
          <w:sz w:val="24"/>
        </w:rPr>
        <w:t xml:space="preserve"> ежегодно увеличивается доля учителей пенсионного возраста. Так, в 2013 году она составляла – 24 %, в 2014  году – 28,8 %, в 2015 году — 32,3 %.</w:t>
      </w:r>
    </w:p>
    <w:p w:rsidR="001B5DCA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</w:t>
      </w:r>
      <w:r>
        <w:rPr>
          <w:rFonts w:cs="Arial"/>
          <w:color w:val="000000"/>
          <w:sz w:val="24"/>
        </w:rPr>
        <w:t>Кетовского района.</w:t>
      </w:r>
    </w:p>
    <w:p w:rsidR="001B5DCA" w:rsidRDefault="001B5DCA">
      <w:pPr>
        <w:pStyle w:val="a1"/>
        <w:spacing w:after="0"/>
        <w:ind w:firstLine="709"/>
        <w:jc w:val="both"/>
        <w:rPr>
          <w:rFonts w:cs="Arial"/>
          <w:color w:val="000000"/>
          <w:sz w:val="24"/>
        </w:rPr>
      </w:pPr>
      <w:r>
        <w:rPr>
          <w:color w:val="000000"/>
          <w:sz w:val="24"/>
        </w:rPr>
        <w:t>Процент учителей со стажем до 5 лет в 2015 году составляет 14,8 %.</w:t>
      </w:r>
    </w:p>
    <w:p w:rsidR="001B5DCA" w:rsidRDefault="001B5DCA">
      <w:pPr>
        <w:pStyle w:val="af4"/>
        <w:spacing w:line="100" w:lineRule="atLeast"/>
        <w:ind w:firstLine="709"/>
        <w:jc w:val="both"/>
        <w:rPr>
          <w:sz w:val="24"/>
        </w:rPr>
      </w:pPr>
      <w:r>
        <w:rPr>
          <w:rFonts w:cs="Arial"/>
          <w:color w:val="000000"/>
          <w:sz w:val="24"/>
        </w:rPr>
        <w:t>В настоящее время потребность в молодых спе</w:t>
      </w:r>
      <w:r>
        <w:rPr>
          <w:rFonts w:cs="Arial"/>
          <w:sz w:val="24"/>
        </w:rPr>
        <w:t xml:space="preserve">циалистах достаточно высока. Максимальную потребность образовательные организации </w:t>
      </w:r>
      <w:r>
        <w:rPr>
          <w:rFonts w:cs="Arial"/>
          <w:color w:val="000000"/>
          <w:sz w:val="24"/>
        </w:rPr>
        <w:t>Кетовского района</w:t>
      </w:r>
      <w:r>
        <w:rPr>
          <w:rFonts w:cs="Arial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С учетом процента учителей пенсионного возраста ежегодно необходимо трудоустройство порядка 15-20 молодых специалистов в образовательные организации  </w:t>
      </w:r>
      <w:r>
        <w:rPr>
          <w:rFonts w:cs="Arial"/>
          <w:color w:val="000000"/>
          <w:sz w:val="24"/>
        </w:rPr>
        <w:t>Кетовского района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которая невозможна без систематического </w:t>
      </w:r>
      <w:r>
        <w:rPr>
          <w:sz w:val="24"/>
        </w:rPr>
        <w:lastRenderedPageBreak/>
        <w:t>повышения квалификации через специальные курсы и через постоянное самообразование.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Повышение профессионально-педагогической компетентности педагогических работников района осуществляется как на курсах повышения квалификации, так и на учебно-практических семинарах, организуемых районными методическими объединениями,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ВПО «Курганский государственный университет», ГБОУ ВПО «Шадринский государственный педагогический институт», ГБОУ СПО «Курганский педагогический колледж».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Важнейшим направлением деятельности УНО Кетовского района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района, а также обеспечивающего возможность повышения уровня оплаты труда в условиях введения новой системы оплаты труда педагогическим работникам и перехода на «эффективные контракты». 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Default="001B5DCA">
      <w:pPr>
        <w:jc w:val="center"/>
        <w:rPr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Default="001B5DCA">
      <w:pPr>
        <w:jc w:val="center"/>
        <w:rPr>
          <w:sz w:val="24"/>
        </w:rPr>
      </w:pP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rFonts w:cs="Arial"/>
          <w:sz w:val="24"/>
        </w:rPr>
        <w:t xml:space="preserve">Подпрограмма разработана с учетом приоритетов и целей государственной политики в сфере образования, которые </w:t>
      </w:r>
      <w:r>
        <w:rPr>
          <w:sz w:val="24"/>
        </w:rPr>
        <w:t>определяются: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sz w:val="24"/>
        </w:rPr>
        <w:t>указами Президента Российской Федерации от 7 мая 2012 года № 597                  «О мероприятиях по реализации государственной социальной политики»,                      от 7 мая  2012 года № 599 «О мерах по реализации государственной политики в области образования и науки» и другими;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rFonts w:eastAsia="Arial" w:cs="Arial"/>
          <w:color w:val="000000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>
        <w:rPr>
          <w:sz w:val="24"/>
        </w:rPr>
        <w:br/>
        <w:t>от 28 ноября 2014 года № 86.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Государственной программой Курганской области </w:t>
      </w:r>
      <w:r>
        <w:rPr>
          <w:sz w:val="24"/>
          <w:szCs w:val="29"/>
        </w:rPr>
        <w:t>«Развитие образования и реализация государственной молодежной политики» на 2016-2020 годы.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В сфере кадровой политики основными направлениями государственной образовательной политики Российской Федерации являются: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 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 условий оплаты труда, базирующихся на содержании и требованиях профессионального стандарта педагога;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обновление состава и компетенций педагогических работников в соответствии с </w:t>
      </w:r>
      <w:r>
        <w:rPr>
          <w:sz w:val="24"/>
        </w:rPr>
        <w:lastRenderedPageBreak/>
        <w:t>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/>
          <w:color w:val="000000"/>
          <w:spacing w:val="-4"/>
          <w:sz w:val="24"/>
        </w:rPr>
      </w:pPr>
      <w:r>
        <w:rPr>
          <w:sz w:val="24"/>
        </w:rPr>
        <w:t xml:space="preserve"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 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/>
          <w:color w:val="000000"/>
          <w:spacing w:val="-4"/>
          <w:sz w:val="24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eastAsia="Times New Roman" w:cs="Arial"/>
          <w:b/>
          <w:bCs/>
          <w:color w:val="000000"/>
          <w:spacing w:val="-4"/>
          <w:sz w:val="24"/>
        </w:rPr>
      </w:pPr>
      <w:r>
        <w:rPr>
          <w:rFonts w:eastAsia="Times New Roman" w:cs="Arial"/>
          <w:b/>
          <w:bCs/>
          <w:color w:val="000000"/>
          <w:spacing w:val="-4"/>
          <w:sz w:val="24"/>
        </w:rPr>
        <w:t>Раздел IV. Цели и задачи подпрограммы</w:t>
      </w:r>
    </w:p>
    <w:p w:rsidR="001B5DCA" w:rsidRDefault="001B5DCA">
      <w:pPr>
        <w:pStyle w:val="a1"/>
        <w:shd w:val="clear" w:color="auto" w:fill="FFFFFF"/>
        <w:spacing w:after="0" w:line="100" w:lineRule="atLeast"/>
        <w:jc w:val="center"/>
        <w:rPr>
          <w:sz w:val="24"/>
        </w:rPr>
      </w:pPr>
      <w:r>
        <w:rPr>
          <w:rFonts w:eastAsia="Times New Roman" w:cs="Arial"/>
          <w:b/>
          <w:bCs/>
          <w:color w:val="000000"/>
          <w:spacing w:val="-4"/>
          <w:sz w:val="24"/>
        </w:rPr>
        <w:t> </w:t>
      </w:r>
    </w:p>
    <w:p w:rsidR="001B5DCA" w:rsidRDefault="001B5DCA">
      <w:pPr>
        <w:pStyle w:val="a1"/>
        <w:spacing w:after="0"/>
        <w:ind w:firstLine="709"/>
        <w:jc w:val="both"/>
        <w:rPr>
          <w:rFonts w:cs="Arial"/>
          <w:sz w:val="24"/>
        </w:rPr>
      </w:pPr>
      <w:r>
        <w:rPr>
          <w:sz w:val="24"/>
        </w:rPr>
        <w:t>Целью подпрограммы является о</w:t>
      </w:r>
      <w:r>
        <w:rPr>
          <w:rFonts w:eastAsia="Arial" w:cs="Arial"/>
          <w:color w:val="000000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Default="001B5DCA">
      <w:pPr>
        <w:ind w:firstLine="709"/>
        <w:jc w:val="both"/>
        <w:rPr>
          <w:sz w:val="24"/>
        </w:rPr>
      </w:pPr>
      <w:r>
        <w:rPr>
          <w:rFonts w:cs="Arial"/>
          <w:sz w:val="24"/>
        </w:rPr>
        <w:t>Для достижения данной цели необходимо решить следующие ключевые задачи:</w:t>
      </w:r>
    </w:p>
    <w:p w:rsidR="001B5DCA" w:rsidRDefault="001B5DCA">
      <w:pPr>
        <w:ind w:firstLine="709"/>
        <w:jc w:val="both"/>
        <w:rPr>
          <w:sz w:val="24"/>
        </w:rPr>
      </w:pPr>
      <w:r>
        <w:rPr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1B5DCA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</w:r>
    </w:p>
    <w:p w:rsidR="001B5DCA" w:rsidRDefault="001B5DCA">
      <w:pPr>
        <w:ind w:firstLine="709"/>
        <w:jc w:val="both"/>
        <w:rPr>
          <w:sz w:val="24"/>
        </w:rPr>
      </w:pPr>
      <w:r>
        <w:rPr>
          <w:rFonts w:eastAsia="Arial" w:cs="Arial"/>
          <w:color w:val="000000"/>
          <w:spacing w:val="-4"/>
          <w:sz w:val="24"/>
        </w:rPr>
        <w:t xml:space="preserve">Вместе с тем </w:t>
      </w:r>
      <w:r>
        <w:rPr>
          <w:rFonts w:eastAsia="Times New Roman" w:cs="Arial"/>
          <w:color w:val="000000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>
        <w:rPr>
          <w:rFonts w:eastAsia="Arial" w:cs="Arial"/>
          <w:color w:val="000000"/>
          <w:spacing w:val="-4"/>
          <w:sz w:val="24"/>
        </w:rPr>
        <w:t>» предусматривает следующие мероприятия, определяемые Федеральной целевой программой развития образования:</w:t>
      </w: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sz w:val="24"/>
        </w:rPr>
        <w:t xml:space="preserve"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</w:t>
      </w:r>
      <w:proofErr w:type="gramStart"/>
      <w:r>
        <w:rPr>
          <w:sz w:val="24"/>
        </w:rPr>
        <w:t>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  <w:proofErr w:type="gramEnd"/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jc w:val="center"/>
        <w:rPr>
          <w:rFonts w:cs="Arial"/>
          <w:sz w:val="24"/>
        </w:rPr>
      </w:pPr>
      <w:r>
        <w:rPr>
          <w:rFonts w:cs="Arial"/>
          <w:b/>
          <w:bCs/>
          <w:sz w:val="24"/>
        </w:rPr>
        <w:lastRenderedPageBreak/>
        <w:t>Раздел V. Сроки реализации подпрограммы</w:t>
      </w:r>
    </w:p>
    <w:p w:rsidR="001B5DCA" w:rsidRDefault="001B5DCA">
      <w:pPr>
        <w:jc w:val="center"/>
        <w:rPr>
          <w:rFonts w:cs="Arial"/>
          <w:sz w:val="24"/>
        </w:rPr>
      </w:pPr>
    </w:p>
    <w:p w:rsidR="001B5DCA" w:rsidRDefault="001B5DCA">
      <w:pPr>
        <w:pStyle w:val="a1"/>
        <w:ind w:firstLine="709"/>
        <w:jc w:val="both"/>
        <w:rPr>
          <w:rFonts w:eastAsia="Times New Roman" w:cs="Arial"/>
          <w:b/>
          <w:bCs/>
          <w:color w:val="000000"/>
          <w:spacing w:val="-4"/>
          <w:sz w:val="24"/>
        </w:rPr>
      </w:pPr>
      <w:r>
        <w:rPr>
          <w:rFonts w:cs="Arial"/>
          <w:sz w:val="24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Default="001B5DCA">
      <w:pPr>
        <w:shd w:val="clear" w:color="auto" w:fill="FFFFFF"/>
        <w:spacing w:line="100" w:lineRule="atLeast"/>
        <w:jc w:val="center"/>
        <w:rPr>
          <w:rFonts w:eastAsia="Times New Roman" w:cs="Arial"/>
          <w:b/>
          <w:bCs/>
          <w:color w:val="000000"/>
          <w:spacing w:val="-4"/>
          <w:sz w:val="24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color w:val="000000"/>
          <w:sz w:val="24"/>
        </w:rPr>
      </w:pPr>
      <w:r>
        <w:rPr>
          <w:rFonts w:eastAsia="Times New Roman" w:cs="Arial"/>
          <w:b/>
          <w:bCs/>
          <w:color w:val="000000"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1B5DCA" w:rsidRDefault="001B5DCA">
      <w:pPr>
        <w:pStyle w:val="a1"/>
        <w:spacing w:after="0"/>
        <w:ind w:firstLine="709"/>
        <w:jc w:val="both"/>
        <w:rPr>
          <w:color w:val="000000"/>
          <w:sz w:val="24"/>
        </w:rPr>
      </w:pP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sz w:val="24"/>
        </w:rPr>
      </w:pPr>
      <w:r>
        <w:rPr>
          <w:rFonts w:eastAsia="Arial" w:cs="Arial"/>
          <w:color w:val="000000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sz w:val="24"/>
        </w:rPr>
      </w:pPr>
      <w:r>
        <w:rPr>
          <w:sz w:val="24"/>
        </w:rPr>
        <w:t xml:space="preserve">обновление кадрового состава </w:t>
      </w:r>
      <w:r>
        <w:rPr>
          <w:color w:val="000000"/>
          <w:sz w:val="24"/>
        </w:rPr>
        <w:t>и закрепление молодых специалистов в системе образования Кетовского района;</w:t>
      </w:r>
    </w:p>
    <w:p w:rsidR="001B5DCA" w:rsidRDefault="001B5DCA">
      <w:pPr>
        <w:pStyle w:val="a1"/>
        <w:spacing w:after="0"/>
        <w:ind w:firstLine="709"/>
        <w:jc w:val="both"/>
        <w:rPr>
          <w:sz w:val="24"/>
        </w:rPr>
      </w:pPr>
      <w:r>
        <w:rPr>
          <w:sz w:val="24"/>
        </w:rPr>
        <w:t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1B5DCA" w:rsidRDefault="001B5DCA">
      <w:pPr>
        <w:pStyle w:val="a1"/>
        <w:spacing w:after="0"/>
        <w:ind w:firstLine="709"/>
        <w:jc w:val="both"/>
        <w:rPr>
          <w:rFonts w:cs="Arial"/>
          <w:color w:val="000000"/>
          <w:sz w:val="24"/>
        </w:rPr>
      </w:pPr>
      <w:r>
        <w:rPr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Default="001B5DCA">
      <w:pPr>
        <w:pStyle w:val="a1"/>
        <w:spacing w:after="0"/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участие во всероссийских конкурсах «Учитель года», «Воспитатель года», «Руководитель года»; 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rFonts w:cs="Arial"/>
          <w:color w:val="000000"/>
          <w:sz w:val="24"/>
        </w:rPr>
        <w:t>обобщение и распространение инновационного педагогического опыта.</w:t>
      </w:r>
    </w:p>
    <w:p w:rsidR="001B5D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hanging="15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Раздел VII. Перечень мероприятий подпрограммы</w:t>
      </w:r>
    </w:p>
    <w:p w:rsidR="001B5DCA" w:rsidRDefault="001B5DCA">
      <w:pPr>
        <w:ind w:hanging="15"/>
        <w:jc w:val="center"/>
        <w:rPr>
          <w:rFonts w:cs="Arial"/>
          <w:b/>
          <w:bCs/>
          <w:sz w:val="24"/>
        </w:rPr>
      </w:pPr>
    </w:p>
    <w:p w:rsidR="001B5DCA" w:rsidRDefault="001B5DCA">
      <w:pPr>
        <w:pStyle w:val="a1"/>
        <w:spacing w:after="0"/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sectPr w:rsidR="001B5DCA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/>
          <w:pgMar w:top="1670" w:right="567" w:bottom="1134" w:left="1417" w:header="1134" w:footer="720" w:gutter="0"/>
          <w:cols w:space="720"/>
        </w:sectPr>
      </w:pPr>
    </w:p>
    <w:p w:rsidR="001B5DCA" w:rsidRDefault="001B5DCA">
      <w:pPr>
        <w:jc w:val="center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lastRenderedPageBreak/>
        <w:t>Таблица 1. Перечень мероприятий подпрограммы</w:t>
      </w:r>
    </w:p>
    <w:p w:rsidR="001B5DCA" w:rsidRDefault="001B5DCA">
      <w:pPr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tbl>
      <w:tblPr>
        <w:tblW w:w="0" w:type="auto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5724"/>
        <w:gridCol w:w="1539"/>
        <w:gridCol w:w="5112"/>
        <w:gridCol w:w="2011"/>
      </w:tblGrid>
      <w:tr w:rsidR="001B5DCA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ind w:left="-40" w:right="-55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№ </w:t>
            </w:r>
          </w:p>
          <w:p w:rsidR="001B5DCA" w:rsidRDefault="001B5DCA">
            <w:pPr>
              <w:pStyle w:val="af4"/>
              <w:ind w:left="-40" w:right="-40"/>
              <w:jc w:val="center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п</w:t>
            </w:r>
            <w:proofErr w:type="gramEnd"/>
            <w:r>
              <w:rPr>
                <w:rFonts w:cs="Arial"/>
                <w:sz w:val="24"/>
              </w:rPr>
              <w:t>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Наименование мероприятия </w:t>
            </w:r>
          </w:p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Срок реализации, </w:t>
            </w:r>
          </w:p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Ожидаемый конечный результат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</w:pPr>
            <w:r>
              <w:rPr>
                <w:rFonts w:cs="Arial"/>
                <w:sz w:val="24"/>
              </w:rPr>
              <w:t>Ответственный исполнитель, соисполнители</w:t>
            </w:r>
          </w:p>
        </w:tc>
      </w:tr>
      <w:tr w:rsidR="001B5DCA">
        <w:tc>
          <w:tcPr>
            <w:tcW w:w="14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B5DCA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5A01C9">
              <w:rPr>
                <w:sz w:val="24"/>
                <w:lang w:val="ru-RU"/>
              </w:rPr>
              <w:t>обучении по направлению</w:t>
            </w:r>
            <w:proofErr w:type="gramEnd"/>
            <w:r w:rsidRPr="005A01C9">
              <w:rPr>
                <w:sz w:val="24"/>
                <w:lang w:val="ru-RU"/>
              </w:rPr>
              <w:t xml:space="preserve"> подготовки «Образование и педагогика»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УНО, </w:t>
            </w:r>
          </w:p>
          <w:p w:rsidR="001B5DCA" w:rsidRPr="005A01C9" w:rsidRDefault="001B5DCA">
            <w:pPr>
              <w:pStyle w:val="a1"/>
              <w:spacing w:after="0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ОУ (по согласованию)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2.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2016-2018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Повышение привлекательности специальностей по направлению подготовки «Образование и педагогика»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УНО, </w:t>
            </w:r>
          </w:p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ОУ (по согласованию)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</w:tr>
      <w:tr w:rsidR="001B5DCA">
        <w:trPr>
          <w:trHeight w:val="594"/>
        </w:trPr>
        <w:tc>
          <w:tcPr>
            <w:tcW w:w="14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B5DCA">
        <w:trPr>
          <w:trHeight w:val="83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Разработка методических рекомендаций по работе с молодыми специалистами</w:t>
            </w:r>
          </w:p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2016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Обновление кадрового состава и закрепление молодых специалистов в системе образования Кетовского района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УНО</w:t>
            </w:r>
          </w:p>
        </w:tc>
      </w:tr>
      <w:tr w:rsidR="001B5DCA">
        <w:trPr>
          <w:trHeight w:val="10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Разработка и реализация плана мероприятий по привлечению и закреплению молодых специалистов в образовательных организациях  Кетовского района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УНО,</w:t>
            </w:r>
          </w:p>
          <w:p w:rsidR="001B5DCA" w:rsidRPr="005A01C9" w:rsidRDefault="001B5DCA">
            <w:pPr>
              <w:pStyle w:val="a1"/>
              <w:spacing w:after="0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ОУ (по согласованию)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Разработка и реализация комплексной программы профессиональной адаптации молодых специалистов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ind w:left="-68" w:right="-5"/>
              <w:jc w:val="center"/>
            </w:pPr>
            <w:r>
              <w:rPr>
                <w:rFonts w:cs="Arial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Разработка и реализация социального пакета молодого специалиста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</w:tr>
      <w:tr w:rsidR="001B5DCA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 трех лет о работе по специальности в  муниципальной общеобразовательной организации, расположенной в селах Кетовского района 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ГлавУО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региональных,</w:t>
            </w:r>
            <w:r w:rsidR="00433B70"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>2017-2020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УНО </w:t>
            </w:r>
          </w:p>
        </w:tc>
      </w:tr>
      <w:tr w:rsidR="001B5DCA">
        <w:trPr>
          <w:trHeight w:val="690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ГлавУО</w:t>
            </w:r>
          </w:p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461"/>
        </w:trPr>
        <w:tc>
          <w:tcPr>
            <w:tcW w:w="14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Задача 3. С</w:t>
            </w:r>
            <w:r w:rsidRPr="005A01C9">
              <w:rPr>
                <w:rFonts w:cs="Arial"/>
                <w:sz w:val="24"/>
                <w:lang w:val="ru-RU"/>
              </w:rPr>
              <w:t>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10.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ГлавУО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Создание сети стажировочных площадок для организации обучения педагогических работников и внедрения авторских инновационных методик, лучших педагогических практик, современных технологий и содержания обучения и воспитания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УНО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12.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Внедрение профессиональных стандартов (рамки профессиональных компетенций) для педагогических и руководящих работников образовательных организаций, ориентированных на новые образовательные результаты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УНО</w:t>
            </w:r>
          </w:p>
        </w:tc>
      </w:tr>
      <w:tr w:rsidR="001B5DCA">
        <w:trPr>
          <w:trHeight w:val="78"/>
        </w:trPr>
        <w:tc>
          <w:tcPr>
            <w:tcW w:w="14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Задача 4. С</w:t>
            </w:r>
            <w:r w:rsidRPr="005A01C9">
              <w:rPr>
                <w:rFonts w:cs="Arial"/>
                <w:sz w:val="24"/>
                <w:lang w:val="ru-RU"/>
              </w:rPr>
              <w:t xml:space="preserve">оздание единого многоуровневого методического пространства педагогического взаимодействия, обеспечивающего повышение качества педагогических </w:t>
            </w:r>
            <w:r w:rsidRPr="005A01C9">
              <w:rPr>
                <w:sz w:val="24"/>
                <w:lang w:val="ru-RU"/>
              </w:rPr>
              <w:t>работников</w:t>
            </w:r>
          </w:p>
        </w:tc>
      </w:tr>
      <w:tr w:rsidR="001B5DCA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</w:t>
            </w:r>
            <w:r w:rsidRPr="005A01C9">
              <w:rPr>
                <w:color w:val="000000"/>
                <w:sz w:val="24"/>
                <w:lang w:val="ru-RU"/>
              </w:rPr>
              <w:lastRenderedPageBreak/>
              <w:t>работников образования «Ступени роста»)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2016-2019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</w:t>
            </w:r>
            <w:r w:rsidRPr="005A01C9">
              <w:rPr>
                <w:sz w:val="24"/>
                <w:lang w:val="ru-RU"/>
              </w:rPr>
              <w:lastRenderedPageBreak/>
              <w:t>работников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lastRenderedPageBreak/>
              <w:t>УНО</w:t>
            </w:r>
          </w:p>
        </w:tc>
      </w:tr>
      <w:tr w:rsidR="001B5DCA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Развитие движения самообучающ</w:t>
            </w:r>
            <w:r w:rsidRPr="005A01C9">
              <w:rPr>
                <w:sz w:val="24"/>
                <w:lang w:val="ru-RU"/>
              </w:rPr>
              <w:t xml:space="preserve">ихся </w:t>
            </w:r>
            <w:r w:rsidRPr="005A01C9">
              <w:rPr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t>УНО</w:t>
            </w:r>
          </w:p>
        </w:tc>
      </w:tr>
      <w:tr w:rsidR="001B5DCA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</w:pPr>
            <w:r>
              <w:rPr>
                <w:rFonts w:cs="Arial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lang w:val="ru-RU"/>
              </w:rPr>
            </w:pPr>
            <w:r w:rsidRPr="005A01C9">
              <w:rPr>
                <w:sz w:val="24"/>
                <w:lang w:val="ru-RU"/>
              </w:rPr>
              <w:t>УНО</w:t>
            </w:r>
          </w:p>
        </w:tc>
      </w:tr>
      <w:tr w:rsidR="001B5DCA">
        <w:trPr>
          <w:trHeight w:val="1110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Развитие конкурсного движения педагогических и руководящих работников,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jc w:val="center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УНО</w:t>
            </w:r>
          </w:p>
        </w:tc>
      </w:tr>
    </w:tbl>
    <w:p w:rsidR="001B5DCA" w:rsidRDefault="001B5DCA">
      <w:pPr>
        <w:jc w:val="center"/>
        <w:rPr>
          <w:sz w:val="24"/>
        </w:rPr>
        <w:sectPr w:rsidR="001B5DCA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Default="001B5DCA">
      <w:pPr>
        <w:ind w:firstLine="15"/>
        <w:jc w:val="center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Default="001B5DCA">
      <w:pPr>
        <w:ind w:firstLine="15"/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p w:rsidR="001B5DCA" w:rsidRDefault="001B5DCA">
      <w:pPr>
        <w:ind w:firstLine="709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Default="001B5DCA">
      <w:pPr>
        <w:ind w:firstLine="709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Таблица 2. Целевые индикаторы подпрограммы</w:t>
      </w:r>
    </w:p>
    <w:p w:rsidR="001B5DCA" w:rsidRDefault="001B5DCA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4699"/>
        <w:gridCol w:w="1005"/>
        <w:gridCol w:w="915"/>
        <w:gridCol w:w="945"/>
        <w:gridCol w:w="930"/>
        <w:gridCol w:w="889"/>
      </w:tblGrid>
      <w:tr w:rsidR="001B5DCA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№ 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п</w:t>
            </w:r>
            <w:proofErr w:type="gramEnd"/>
            <w:r>
              <w:rPr>
                <w:rFonts w:cs="Arial"/>
                <w:sz w:val="24"/>
              </w:rPr>
              <w:t>/п</w:t>
            </w:r>
          </w:p>
        </w:tc>
        <w:tc>
          <w:tcPr>
            <w:tcW w:w="4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46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</w:pPr>
            <w:r>
              <w:rPr>
                <w:sz w:val="24"/>
              </w:rPr>
              <w:t>Значение</w:t>
            </w:r>
          </w:p>
        </w:tc>
      </w:tr>
      <w:tr w:rsidR="001B5DCA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4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</w:pPr>
            <w:r>
              <w:rPr>
                <w:sz w:val="24"/>
              </w:rPr>
              <w:t>2020 год</w:t>
            </w:r>
          </w:p>
        </w:tc>
      </w:tr>
      <w:tr w:rsidR="001B5DCA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tabs>
                <w:tab w:val="left" w:pos="60"/>
              </w:tabs>
              <w:ind w:right="45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5A01C9">
              <w:rPr>
                <w:rFonts w:cs="Arial"/>
                <w:color w:val="000000"/>
                <w:sz w:val="24"/>
                <w:lang w:val="ru-RU"/>
              </w:rPr>
              <w:t>обучении по направлению</w:t>
            </w:r>
            <w:proofErr w:type="gramEnd"/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 подготовки «Образование и педагогика»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66,6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80</w:t>
            </w:r>
          </w:p>
        </w:tc>
      </w:tr>
      <w:tr w:rsidR="001B5DCA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tabs>
                <w:tab w:val="left" w:pos="60"/>
              </w:tabs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26</w:t>
            </w:r>
          </w:p>
        </w:tc>
      </w:tr>
      <w:tr w:rsidR="001B5DCA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tabs>
                <w:tab w:val="left" w:pos="60"/>
              </w:tabs>
              <w:ind w:right="45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 w:line="100" w:lineRule="atLeast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100</w:t>
            </w:r>
          </w:p>
        </w:tc>
      </w:tr>
      <w:tr w:rsidR="001B5DCA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tabs>
                <w:tab w:val="left" w:pos="60"/>
              </w:tabs>
              <w:ind w:right="45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34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39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41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43</w:t>
            </w:r>
          </w:p>
        </w:tc>
      </w:tr>
      <w:tr w:rsidR="001B5DCA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tabs>
                <w:tab w:val="left" w:pos="60"/>
              </w:tabs>
              <w:ind w:right="45"/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</w:t>
            </w:r>
            <w:r w:rsidRPr="005A01C9">
              <w:rPr>
                <w:rFonts w:cs="Arial"/>
                <w:color w:val="000000"/>
                <w:sz w:val="24"/>
                <w:lang w:val="ru-RU"/>
              </w:rPr>
              <w:lastRenderedPageBreak/>
              <w:t>руководящих работников Кетовского района (процент)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jc w:val="center"/>
              <w:rPr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25</w:t>
            </w:r>
          </w:p>
        </w:tc>
      </w:tr>
    </w:tbl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</w:p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</w:p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Default="001B5DCA">
      <w:pPr>
        <w:jc w:val="center"/>
        <w:rPr>
          <w:rFonts w:cs="Arial"/>
          <w:b/>
          <w:bCs/>
          <w:color w:val="000000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ind w:firstLine="709"/>
        <w:jc w:val="both"/>
        <w:rPr>
          <w:rFonts w:eastAsia="Arial" w:cs="Arial"/>
          <w:color w:val="000000"/>
          <w:spacing w:val="-4"/>
          <w:sz w:val="24"/>
        </w:rPr>
      </w:pPr>
    </w:p>
    <w:p w:rsidR="001B5DCA" w:rsidRDefault="001B5DCA">
      <w:pPr>
        <w:sectPr w:rsidR="001B5DCA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/>
          <w:pgMar w:top="1670" w:right="567" w:bottom="1134" w:left="1417" w:header="1134" w:footer="720" w:gutter="0"/>
          <w:cols w:space="720"/>
        </w:sectPr>
      </w:pPr>
    </w:p>
    <w:p w:rsidR="001B5DCA" w:rsidRDefault="001B5DCA">
      <w:pPr>
        <w:jc w:val="center"/>
        <w:rPr>
          <w:rFonts w:eastAsia="Arial" w:cs="Arial"/>
          <w:b/>
          <w:bCs/>
          <w:color w:val="000000"/>
          <w:spacing w:val="-4"/>
          <w:sz w:val="24"/>
        </w:rPr>
      </w:pPr>
      <w:r>
        <w:rPr>
          <w:rFonts w:eastAsia="Arial" w:cs="Arial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Default="001B5DCA">
      <w:pPr>
        <w:ind w:firstLine="709"/>
        <w:jc w:val="center"/>
        <w:rPr>
          <w:rFonts w:eastAsia="Arial" w:cs="Arial"/>
          <w:b/>
          <w:bCs/>
          <w:color w:val="000000"/>
          <w:spacing w:val="-4"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4125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1B5DCA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ind w:left="-70" w:right="-70"/>
              <w:jc w:val="center"/>
              <w:rPr>
                <w:rFonts w:eastAsia="Arial" w:cs="Arial"/>
                <w:sz w:val="24"/>
              </w:rPr>
            </w:pPr>
            <w:r>
              <w:rPr>
                <w:sz w:val="24"/>
              </w:rPr>
              <w:t xml:space="preserve">Источник </w:t>
            </w:r>
            <w:proofErr w:type="gramStart"/>
            <w:r>
              <w:rPr>
                <w:sz w:val="24"/>
              </w:rPr>
              <w:t>финансиро-вания</w:t>
            </w:r>
            <w:proofErr w:type="gramEnd"/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</w:pPr>
            <w:r>
              <w:rPr>
                <w:rFonts w:eastAsia="Arial" w:cs="Arial"/>
                <w:sz w:val="24"/>
              </w:rPr>
              <w:t xml:space="preserve">Объемы финансирования, тыс. руб., </w:t>
            </w:r>
            <w:r>
              <w:rPr>
                <w:rFonts w:eastAsia="Arial" w:cs="Arial"/>
                <w:sz w:val="24"/>
              </w:rPr>
              <w:br/>
              <w:t xml:space="preserve">в том числе по годам </w:t>
            </w:r>
          </w:p>
        </w:tc>
      </w:tr>
      <w:tr w:rsidR="001B5DCA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4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/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2016 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  <w:p w:rsidR="001B5DCA" w:rsidRDefault="001B5DCA">
            <w:pPr>
              <w:pStyle w:val="af4"/>
              <w:jc w:val="center"/>
            </w:pPr>
            <w:r>
              <w:rPr>
                <w:sz w:val="24"/>
              </w:rPr>
              <w:t>год</w:t>
            </w:r>
          </w:p>
        </w:tc>
      </w:tr>
      <w:tr w:rsidR="001B5DCA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Default="001B5DCA">
            <w:pPr>
              <w:jc w:val="both"/>
              <w:rPr>
                <w:rFonts w:cs="Arial"/>
                <w:sz w:val="24"/>
              </w:rPr>
            </w:pPr>
            <w:r>
              <w:rPr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5A01C9">
              <w:rPr>
                <w:rFonts w:cs="Arial"/>
                <w:sz w:val="24"/>
                <w:lang w:val="ru-RU"/>
              </w:rPr>
              <w:t>обучении по направлению</w:t>
            </w:r>
            <w:proofErr w:type="gramEnd"/>
            <w:r w:rsidRPr="005A01C9">
              <w:rPr>
                <w:rFonts w:cs="Arial"/>
                <w:sz w:val="24"/>
                <w:lang w:val="ru-RU"/>
              </w:rPr>
              <w:t xml:space="preserve"> подготовки «Образование и педагогика» </w:t>
            </w:r>
          </w:p>
        </w:tc>
      </w:tr>
      <w:tr w:rsidR="001B5DCA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1260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1112"/>
        </w:trPr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Задача 2. Р</w:t>
            </w:r>
            <w:r w:rsidRPr="005A01C9">
              <w:rPr>
                <w:rFonts w:cs="Arial"/>
                <w:sz w:val="24"/>
                <w:lang w:val="ru-RU"/>
              </w:rPr>
              <w:t>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Целевой индикатор: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1B5DCA">
        <w:trPr>
          <w:trHeight w:val="1571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 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 трех лет о работе по специальности в  муниципальной общеобразовательной организации Кетовского района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532,5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157,5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175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lang w:val="ru-RU"/>
              </w:rPr>
            </w:pPr>
          </w:p>
        </w:tc>
      </w:tr>
      <w:tr w:rsidR="001B5DCA">
        <w:trPr>
          <w:trHeight w:val="14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212,5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112,5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710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251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 xml:space="preserve">Выплата ежемесячного денежного </w:t>
            </w:r>
            <w:r w:rsidRPr="005A01C9">
              <w:rPr>
                <w:rFonts w:cs="Arial"/>
                <w:color w:val="000000"/>
                <w:sz w:val="24"/>
                <w:lang w:val="ru-RU"/>
              </w:rPr>
              <w:lastRenderedPageBreak/>
              <w:t>вознаграждения за классное руководство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Областной</w:t>
            </w:r>
          </w:p>
          <w:p w:rsidR="001B5DCA" w:rsidRPr="005A01C9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lastRenderedPageBreak/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lang w:val="ru-RU"/>
              </w:rPr>
            </w:pPr>
          </w:p>
        </w:tc>
      </w:tr>
      <w:tr w:rsidR="001B5DCA">
        <w:trPr>
          <w:trHeight w:val="251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lang w:val="ru-RU"/>
              </w:rPr>
            </w:pPr>
          </w:p>
        </w:tc>
      </w:tr>
      <w:tr w:rsidR="001B5DCA">
        <w:trPr>
          <w:trHeight w:val="287"/>
        </w:trPr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1B5DCA" w:rsidRPr="005A01C9" w:rsidRDefault="001B5DCA">
            <w:pPr>
              <w:pStyle w:val="a1"/>
              <w:spacing w:after="0"/>
              <w:jc w:val="both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Целевые индикаторы: </w:t>
            </w:r>
            <w:r w:rsidRPr="005A01C9">
              <w:rPr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здоровья;</w:t>
            </w:r>
          </w:p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</w:tr>
      <w:tr w:rsidR="001B5DCA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rFonts w:eastAsia="Arial" w:cs="Arial"/>
                <w:color w:val="000000"/>
                <w:spacing w:val="-4"/>
                <w:sz w:val="24"/>
              </w:rPr>
            </w:pPr>
            <w:r>
              <w:rPr>
                <w:rFonts w:cs="Arial"/>
                <w:sz w:val="24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snapToGrid w:val="0"/>
              <w:rPr>
                <w:rFonts w:cs="Arial"/>
                <w:color w:val="000000"/>
                <w:sz w:val="24"/>
              </w:rPr>
            </w:pPr>
            <w:r>
              <w:rPr>
                <w:rFonts w:eastAsia="Arial" w:cs="Arial"/>
                <w:color w:val="000000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Областной</w:t>
            </w:r>
          </w:p>
          <w:p w:rsidR="001B5DCA" w:rsidRPr="005A01C9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FFFF"/>
                <w:lang w:val="ru-RU"/>
              </w:rPr>
            </w:pPr>
            <w:r w:rsidRPr="005A01C9">
              <w:rPr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shd w:val="clear" w:color="auto" w:fill="FFFFFF"/>
                <w:lang w:val="ru-RU"/>
              </w:rPr>
              <w:t>4640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660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65</w:t>
            </w:r>
            <w:r w:rsidR="001B5DCA" w:rsidRPr="005A01C9">
              <w:rPr>
                <w:rFonts w:cs="Arial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1110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1110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53480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1110</w:t>
            </w:r>
          </w:p>
        </w:tc>
      </w:tr>
      <w:tr w:rsidR="001B5DCA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Создание сети стажировочных площадок для организации обучения педагогических </w:t>
            </w:r>
            <w:r w:rsidRPr="005A01C9">
              <w:rPr>
                <w:color w:val="000000"/>
                <w:sz w:val="24"/>
                <w:lang w:val="ru-RU"/>
              </w:rPr>
              <w:lastRenderedPageBreak/>
              <w:t xml:space="preserve">работников и внедрения авторских инновационных методик, лучших педагогических практик, современных технологий и содержания обучения и воспитания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1571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Внедрение профессиональных стандартов (рамки профессиональных компетенций) для педагогических и руководящих работников образовательных организаций, ориентированных на новые образовательные результаты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1571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spacing w:val="-4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</w:rPr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32"/>
              <w:snapToGrid w:val="0"/>
              <w:rPr>
                <w:rFonts w:cs="Arial"/>
                <w:color w:val="000000"/>
                <w:sz w:val="24"/>
              </w:rPr>
            </w:pPr>
            <w:r>
              <w:rPr>
                <w:spacing w:val="-4"/>
                <w:sz w:val="24"/>
                <w:shd w:val="clear" w:color="auto" w:fill="FFFFFF"/>
              </w:rPr>
              <w:t>Организация экспертизы материалов, представленных участниками муниципальных и областных конкурсов среди образовательных организаций и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1037"/>
        </w:trPr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pacing w:after="0"/>
              <w:jc w:val="both"/>
              <w:rPr>
                <w:rFonts w:cs="Arial"/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Задача 4. С</w:t>
            </w:r>
            <w:r w:rsidRPr="005A01C9">
              <w:rPr>
                <w:rFonts w:cs="Arial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1B5DCA" w:rsidRPr="005A01C9" w:rsidRDefault="001B5DCA">
            <w:pPr>
              <w:pStyle w:val="a1"/>
              <w:spacing w:after="0"/>
              <w:jc w:val="both"/>
              <w:rPr>
                <w:lang w:val="ru-RU"/>
              </w:rPr>
            </w:pPr>
            <w:r w:rsidRPr="005A01C9">
              <w:rPr>
                <w:rFonts w:cs="Arial"/>
                <w:sz w:val="24"/>
                <w:lang w:val="ru-RU"/>
              </w:rPr>
              <w:t>Целевой индикатор: д</w:t>
            </w:r>
            <w:r w:rsidRPr="005A01C9">
              <w:rPr>
                <w:rFonts w:cs="Arial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1B5DCA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Развитие муниципальной </w:t>
            </w:r>
            <w:r w:rsidRPr="005A01C9">
              <w:rPr>
                <w:color w:val="000000"/>
                <w:sz w:val="24"/>
                <w:lang w:val="ru-RU"/>
              </w:rPr>
              <w:lastRenderedPageBreak/>
              <w:t>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5A01C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 xml:space="preserve">Районный </w:t>
            </w:r>
            <w:r w:rsidRPr="005A01C9">
              <w:rPr>
                <w:sz w:val="24"/>
                <w:lang w:val="ru-RU"/>
              </w:rPr>
              <w:lastRenderedPageBreak/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1230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Создание муниципального открытого интернет-ресурса «Виртуальная школа современного руководителя»</w:t>
            </w:r>
            <w:r w:rsidRPr="005A01C9">
              <w:rPr>
                <w:color w:val="22228B"/>
                <w:sz w:val="24"/>
                <w:lang w:val="ru-RU"/>
              </w:rPr>
              <w:t xml:space="preserve"> </w:t>
            </w:r>
            <w:r w:rsidRPr="005A01C9">
              <w:rPr>
                <w:sz w:val="24"/>
                <w:lang w:val="ru-RU"/>
              </w:rPr>
              <w:t xml:space="preserve">и «Виртуальная школа педагога»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Развитие движения самообучающ</w:t>
            </w:r>
            <w:r w:rsidRPr="005A01C9">
              <w:rPr>
                <w:sz w:val="24"/>
                <w:lang w:val="ru-RU"/>
              </w:rPr>
              <w:t xml:space="preserve">ихся </w:t>
            </w:r>
            <w:r w:rsidRPr="005A01C9">
              <w:rPr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>16.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</w:t>
            </w:r>
            <w:r w:rsidRPr="005A01C9">
              <w:rPr>
                <w:color w:val="000000"/>
                <w:sz w:val="24"/>
                <w:lang w:val="ru-RU"/>
              </w:rPr>
              <w:lastRenderedPageBreak/>
              <w:t xml:space="preserve">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  <w:tr w:rsidR="001B5DCA">
        <w:trPr>
          <w:trHeight w:val="78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4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rFonts w:cs="Arial"/>
                <w:color w:val="000000"/>
                <w:sz w:val="24"/>
                <w:lang w:val="ru-RU"/>
              </w:rPr>
            </w:pPr>
            <w:r w:rsidRPr="005A01C9">
              <w:rPr>
                <w:color w:val="000000"/>
                <w:sz w:val="24"/>
                <w:lang w:val="ru-RU"/>
              </w:rPr>
              <w:t>Развитие конкурсного движения педагогических и руководящих работников,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rPr>
                <w:sz w:val="24"/>
                <w:lang w:val="ru-RU"/>
              </w:rPr>
            </w:pPr>
            <w:r w:rsidRPr="005A01C9">
              <w:rPr>
                <w:rFonts w:cs="Arial"/>
                <w:color w:val="000000"/>
                <w:sz w:val="24"/>
                <w:lang w:val="ru-RU"/>
              </w:rPr>
              <w:t>УНО</w:t>
            </w:r>
          </w:p>
          <w:p w:rsidR="001B5DCA" w:rsidRPr="005A01C9" w:rsidRDefault="001B5DCA">
            <w:pPr>
              <w:pStyle w:val="a1"/>
              <w:spacing w:after="0"/>
              <w:rPr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color w:val="000000"/>
                <w:sz w:val="24"/>
                <w:lang w:val="ru-RU"/>
              </w:rPr>
            </w:pPr>
          </w:p>
          <w:p w:rsidR="001B5DCA" w:rsidRPr="005A01C9" w:rsidRDefault="001B5DCA">
            <w:pPr>
              <w:pStyle w:val="a1"/>
              <w:spacing w:after="0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sz w:val="24"/>
                <w:lang w:val="ru-RU"/>
              </w:rPr>
            </w:pPr>
            <w:r w:rsidRPr="005A01C9">
              <w:rPr>
                <w:sz w:val="24"/>
                <w:lang w:val="ru-RU"/>
              </w:rPr>
              <w:t>Районный</w:t>
            </w:r>
          </w:p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  <w:r w:rsidRPr="005A01C9">
              <w:rPr>
                <w:sz w:val="24"/>
                <w:lang w:val="ru-RU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5A01C9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cs="Arial"/>
                <w:color w:val="000000"/>
                <w:sz w:val="24"/>
                <w:lang w:val="ru-RU"/>
              </w:rPr>
            </w:pPr>
          </w:p>
        </w:tc>
      </w:tr>
    </w:tbl>
    <w:p w:rsidR="001B5DCA" w:rsidRDefault="001B5DCA">
      <w:pPr>
        <w:ind w:firstLine="709"/>
        <w:jc w:val="both"/>
      </w:pPr>
    </w:p>
    <w:sectPr w:rsidR="001B5DCA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6838" w:h="11906" w:orient="landscape"/>
      <w:pgMar w:top="1700" w:right="567" w:bottom="1127" w:left="141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6B" w:rsidRDefault="00C8036B">
      <w:r>
        <w:separator/>
      </w:r>
    </w:p>
  </w:endnote>
  <w:endnote w:type="continuationSeparator" w:id="0">
    <w:p w:rsidR="00C8036B" w:rsidRDefault="00C8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6B" w:rsidRDefault="00C8036B">
      <w:r>
        <w:separator/>
      </w:r>
    </w:p>
  </w:footnote>
  <w:footnote w:type="continuationSeparator" w:id="0">
    <w:p w:rsidR="00C8036B" w:rsidRDefault="00C8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30</w:t>
    </w:r>
    <w:r>
      <w:rPr>
        <w:sz w:val="22"/>
        <w:szCs w:val="22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36</w:t>
    </w:r>
    <w:r>
      <w:rPr>
        <w:sz w:val="22"/>
        <w:szCs w:val="22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39</w:t>
    </w:r>
    <w:r>
      <w:rPr>
        <w:sz w:val="22"/>
        <w:szCs w:val="22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47</w:t>
    </w:r>
    <w:r>
      <w:rPr>
        <w:sz w:val="22"/>
        <w:szCs w:val="22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56</w:t>
    </w:r>
    <w:r>
      <w:rPr>
        <w:sz w:val="22"/>
        <w:szCs w:val="22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65</w:t>
    </w:r>
    <w:r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67</w:t>
    </w:r>
    <w:r>
      <w:rPr>
        <w:sz w:val="22"/>
        <w:szCs w:val="22"/>
      </w:rPr>
      <w:fldChar w:fldCharType="end"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73</w:t>
    </w:r>
    <w:r>
      <w:rPr>
        <w:sz w:val="22"/>
        <w:szCs w:val="22"/>
      </w:rPr>
      <w:fldChar w:fldCharType="end"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79</w:t>
    </w:r>
    <w:r>
      <w:rPr>
        <w:sz w:val="22"/>
        <w:szCs w:val="22"/>
      </w:rPr>
      <w:fldChar w:fldCharType="end"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83</w:t>
    </w:r>
    <w:r>
      <w:rPr>
        <w:sz w:val="22"/>
        <w:szCs w:val="22"/>
      </w:rPr>
      <w:fldChar w:fldCharType="end"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85</w:t>
    </w:r>
    <w:r>
      <w:rPr>
        <w:sz w:val="22"/>
        <w:szCs w:val="22"/>
      </w:rPr>
      <w:fldChar w:fldCharType="end"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91</w:t>
    </w:r>
    <w:r>
      <w:rPr>
        <w:sz w:val="22"/>
        <w:szCs w:val="22"/>
      </w:rPr>
      <w:fldChar w:fldCharType="end"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5041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0"/>
    <w:rsid w:val="00003B66"/>
    <w:rsid w:val="000347E3"/>
    <w:rsid w:val="00050E55"/>
    <w:rsid w:val="00086186"/>
    <w:rsid w:val="000A4584"/>
    <w:rsid w:val="000B6325"/>
    <w:rsid w:val="000D4AC3"/>
    <w:rsid w:val="000E0ACA"/>
    <w:rsid w:val="000F393A"/>
    <w:rsid w:val="001A7627"/>
    <w:rsid w:val="001B5DCA"/>
    <w:rsid w:val="001E2559"/>
    <w:rsid w:val="001E4E1C"/>
    <w:rsid w:val="001F42FF"/>
    <w:rsid w:val="001F7BBF"/>
    <w:rsid w:val="00245940"/>
    <w:rsid w:val="00253DAF"/>
    <w:rsid w:val="002C026B"/>
    <w:rsid w:val="002D4649"/>
    <w:rsid w:val="002D6B77"/>
    <w:rsid w:val="00343AD8"/>
    <w:rsid w:val="00395041"/>
    <w:rsid w:val="003B6046"/>
    <w:rsid w:val="003D4DDA"/>
    <w:rsid w:val="00433B70"/>
    <w:rsid w:val="00436365"/>
    <w:rsid w:val="0047651B"/>
    <w:rsid w:val="00493526"/>
    <w:rsid w:val="004A193A"/>
    <w:rsid w:val="0050790A"/>
    <w:rsid w:val="00527D95"/>
    <w:rsid w:val="00533D6D"/>
    <w:rsid w:val="0053480B"/>
    <w:rsid w:val="0055755D"/>
    <w:rsid w:val="005639F3"/>
    <w:rsid w:val="00564D68"/>
    <w:rsid w:val="00575D22"/>
    <w:rsid w:val="005A01C9"/>
    <w:rsid w:val="005F2626"/>
    <w:rsid w:val="005F77EC"/>
    <w:rsid w:val="00603F31"/>
    <w:rsid w:val="0062794D"/>
    <w:rsid w:val="00653C83"/>
    <w:rsid w:val="0067793C"/>
    <w:rsid w:val="006A5F98"/>
    <w:rsid w:val="006D4E6B"/>
    <w:rsid w:val="0071344A"/>
    <w:rsid w:val="00760C24"/>
    <w:rsid w:val="00781CE4"/>
    <w:rsid w:val="007B1870"/>
    <w:rsid w:val="007B5728"/>
    <w:rsid w:val="007C2D6A"/>
    <w:rsid w:val="007C5B06"/>
    <w:rsid w:val="00813316"/>
    <w:rsid w:val="008A06FF"/>
    <w:rsid w:val="00901310"/>
    <w:rsid w:val="00910F2D"/>
    <w:rsid w:val="00921487"/>
    <w:rsid w:val="009645CC"/>
    <w:rsid w:val="00A30E8F"/>
    <w:rsid w:val="00A43848"/>
    <w:rsid w:val="00A46C94"/>
    <w:rsid w:val="00A904AB"/>
    <w:rsid w:val="00A91616"/>
    <w:rsid w:val="00B0052A"/>
    <w:rsid w:val="00B0653D"/>
    <w:rsid w:val="00B35CF4"/>
    <w:rsid w:val="00B616D5"/>
    <w:rsid w:val="00BD714F"/>
    <w:rsid w:val="00BE2543"/>
    <w:rsid w:val="00C65D09"/>
    <w:rsid w:val="00C8036B"/>
    <w:rsid w:val="00C95846"/>
    <w:rsid w:val="00CD23F4"/>
    <w:rsid w:val="00D12BD7"/>
    <w:rsid w:val="00D17E64"/>
    <w:rsid w:val="00D24A05"/>
    <w:rsid w:val="00D36D6D"/>
    <w:rsid w:val="00D54301"/>
    <w:rsid w:val="00EA3E49"/>
    <w:rsid w:val="00EC0562"/>
    <w:rsid w:val="00ED1F03"/>
    <w:rsid w:val="00F43B48"/>
    <w:rsid w:val="00F76912"/>
    <w:rsid w:val="00F8499C"/>
    <w:rsid w:val="00F943AC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basedOn w:val="a2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basedOn w:val="a2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yperlink" Target="garantf1://5532903.0/" TargetMode="External"/><Relationship Id="rId42" Type="http://schemas.openxmlformats.org/officeDocument/2006/relationships/hyperlink" Target="garantf1://70412244.1000/" TargetMode="External"/><Relationship Id="rId47" Type="http://schemas.openxmlformats.org/officeDocument/2006/relationships/header" Target="header18.xml"/><Relationship Id="rId63" Type="http://schemas.openxmlformats.org/officeDocument/2006/relationships/header" Target="header25.xml"/><Relationship Id="rId68" Type="http://schemas.openxmlformats.org/officeDocument/2006/relationships/footer" Target="footer27.xml"/><Relationship Id="rId84" Type="http://schemas.openxmlformats.org/officeDocument/2006/relationships/footer" Target="footer35.xml"/><Relationship Id="rId89" Type="http://schemas.openxmlformats.org/officeDocument/2006/relationships/footer" Target="footer37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0.xml"/><Relationship Id="rId107" Type="http://schemas.openxmlformats.org/officeDocument/2006/relationships/footer" Target="footer46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8" Type="http://schemas.openxmlformats.org/officeDocument/2006/relationships/header" Target="header23.xml"/><Relationship Id="rId66" Type="http://schemas.openxmlformats.org/officeDocument/2006/relationships/footer" Target="footer26.xml"/><Relationship Id="rId74" Type="http://schemas.openxmlformats.org/officeDocument/2006/relationships/footer" Target="footer30.xml"/><Relationship Id="rId79" Type="http://schemas.openxmlformats.org/officeDocument/2006/relationships/header" Target="header33.xml"/><Relationship Id="rId87" Type="http://schemas.openxmlformats.org/officeDocument/2006/relationships/header" Target="header37.xml"/><Relationship Id="rId102" Type="http://schemas.openxmlformats.org/officeDocument/2006/relationships/footer" Target="footer44.xml"/><Relationship Id="rId110" Type="http://schemas.openxmlformats.org/officeDocument/2006/relationships/footer" Target="footer48.xml"/><Relationship Id="rId5" Type="http://schemas.openxmlformats.org/officeDocument/2006/relationships/settings" Target="settings.xml"/><Relationship Id="rId61" Type="http://schemas.openxmlformats.org/officeDocument/2006/relationships/header" Target="header24.xml"/><Relationship Id="rId82" Type="http://schemas.openxmlformats.org/officeDocument/2006/relationships/header" Target="header35.xml"/><Relationship Id="rId90" Type="http://schemas.openxmlformats.org/officeDocument/2006/relationships/footer" Target="footer38.xml"/><Relationship Id="rId95" Type="http://schemas.openxmlformats.org/officeDocument/2006/relationships/footer" Target="footer40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hyperlink" Target="garantf1://5532903.0/" TargetMode="External"/><Relationship Id="rId43" Type="http://schemas.openxmlformats.org/officeDocument/2006/relationships/header" Target="header16.xml"/><Relationship Id="rId48" Type="http://schemas.openxmlformats.org/officeDocument/2006/relationships/footer" Target="footer18.xml"/><Relationship Id="rId56" Type="http://schemas.openxmlformats.org/officeDocument/2006/relationships/hyperlink" Target="garantf1://5532903.0/" TargetMode="External"/><Relationship Id="rId64" Type="http://schemas.openxmlformats.org/officeDocument/2006/relationships/header" Target="header26.xml"/><Relationship Id="rId69" Type="http://schemas.openxmlformats.org/officeDocument/2006/relationships/header" Target="header28.xml"/><Relationship Id="rId77" Type="http://schemas.openxmlformats.org/officeDocument/2006/relationships/footer" Target="footer31.xml"/><Relationship Id="rId100" Type="http://schemas.openxmlformats.org/officeDocument/2006/relationships/header" Target="header44.xml"/><Relationship Id="rId105" Type="http://schemas.openxmlformats.org/officeDocument/2006/relationships/header" Target="header46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29.xml"/><Relationship Id="rId80" Type="http://schemas.openxmlformats.org/officeDocument/2006/relationships/footer" Target="footer33.xml"/><Relationship Id="rId85" Type="http://schemas.openxmlformats.org/officeDocument/2006/relationships/header" Target="header36.xml"/><Relationship Id="rId93" Type="http://schemas.openxmlformats.org/officeDocument/2006/relationships/header" Target="header40.xml"/><Relationship Id="rId98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footer" Target="footer22.xml"/><Relationship Id="rId67" Type="http://schemas.openxmlformats.org/officeDocument/2006/relationships/header" Target="header27.xml"/><Relationship Id="rId103" Type="http://schemas.openxmlformats.org/officeDocument/2006/relationships/header" Target="header45.xml"/><Relationship Id="rId108" Type="http://schemas.openxmlformats.org/officeDocument/2006/relationships/footer" Target="footer47.xml"/><Relationship Id="rId20" Type="http://schemas.openxmlformats.org/officeDocument/2006/relationships/footer" Target="footer6.xml"/><Relationship Id="rId41" Type="http://schemas.openxmlformats.org/officeDocument/2006/relationships/footer" Target="footer15.xml"/><Relationship Id="rId54" Type="http://schemas.openxmlformats.org/officeDocument/2006/relationships/header" Target="header21.xml"/><Relationship Id="rId62" Type="http://schemas.openxmlformats.org/officeDocument/2006/relationships/footer" Target="footer24.xml"/><Relationship Id="rId70" Type="http://schemas.openxmlformats.org/officeDocument/2006/relationships/header" Target="header29.xml"/><Relationship Id="rId75" Type="http://schemas.openxmlformats.org/officeDocument/2006/relationships/header" Target="header31.xml"/><Relationship Id="rId83" Type="http://schemas.openxmlformats.org/officeDocument/2006/relationships/footer" Target="footer34.xml"/><Relationship Id="rId88" Type="http://schemas.openxmlformats.org/officeDocument/2006/relationships/header" Target="header38.xml"/><Relationship Id="rId91" Type="http://schemas.openxmlformats.org/officeDocument/2006/relationships/header" Target="header39.xml"/><Relationship Id="rId96" Type="http://schemas.openxmlformats.org/officeDocument/2006/relationships/footer" Target="footer41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garantf1://5532903.0/" TargetMode="External"/><Relationship Id="rId36" Type="http://schemas.openxmlformats.org/officeDocument/2006/relationships/header" Target="header13.xml"/><Relationship Id="rId49" Type="http://schemas.openxmlformats.org/officeDocument/2006/relationships/hyperlink" Target="garantf1://5532903.0/" TargetMode="External"/><Relationship Id="rId57" Type="http://schemas.openxmlformats.org/officeDocument/2006/relationships/header" Target="header22.xml"/><Relationship Id="rId106" Type="http://schemas.openxmlformats.org/officeDocument/2006/relationships/header" Target="header47.xml"/><Relationship Id="rId10" Type="http://schemas.openxmlformats.org/officeDocument/2006/relationships/header" Target="header2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footer" Target="footer19.xml"/><Relationship Id="rId60" Type="http://schemas.openxmlformats.org/officeDocument/2006/relationships/footer" Target="footer23.xml"/><Relationship Id="rId65" Type="http://schemas.openxmlformats.org/officeDocument/2006/relationships/footer" Target="footer25.xml"/><Relationship Id="rId73" Type="http://schemas.openxmlformats.org/officeDocument/2006/relationships/header" Target="header30.xml"/><Relationship Id="rId78" Type="http://schemas.openxmlformats.org/officeDocument/2006/relationships/footer" Target="footer32.xml"/><Relationship Id="rId81" Type="http://schemas.openxmlformats.org/officeDocument/2006/relationships/header" Target="header34.xml"/><Relationship Id="rId86" Type="http://schemas.openxmlformats.org/officeDocument/2006/relationships/footer" Target="footer36.xml"/><Relationship Id="rId94" Type="http://schemas.openxmlformats.org/officeDocument/2006/relationships/header" Target="header41.xml"/><Relationship Id="rId99" Type="http://schemas.openxmlformats.org/officeDocument/2006/relationships/header" Target="header43.xml"/><Relationship Id="rId101" Type="http://schemas.openxmlformats.org/officeDocument/2006/relationships/footer" Target="footer4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footer" Target="footer14.xml"/><Relationship Id="rId109" Type="http://schemas.openxmlformats.org/officeDocument/2006/relationships/header" Target="header48.xml"/><Relationship Id="rId34" Type="http://schemas.openxmlformats.org/officeDocument/2006/relationships/footer" Target="footer12.xml"/><Relationship Id="rId50" Type="http://schemas.openxmlformats.org/officeDocument/2006/relationships/header" Target="header19.xml"/><Relationship Id="rId55" Type="http://schemas.openxmlformats.org/officeDocument/2006/relationships/footer" Target="footer21.xml"/><Relationship Id="rId76" Type="http://schemas.openxmlformats.org/officeDocument/2006/relationships/header" Target="header32.xml"/><Relationship Id="rId97" Type="http://schemas.openxmlformats.org/officeDocument/2006/relationships/header" Target="header42.xml"/><Relationship Id="rId104" Type="http://schemas.openxmlformats.org/officeDocument/2006/relationships/footer" Target="footer45.xml"/><Relationship Id="rId7" Type="http://schemas.openxmlformats.org/officeDocument/2006/relationships/footnotes" Target="footnotes.xml"/><Relationship Id="rId71" Type="http://schemas.openxmlformats.org/officeDocument/2006/relationships/footer" Target="footer28.xml"/><Relationship Id="rId92" Type="http://schemas.openxmlformats.org/officeDocument/2006/relationships/footer" Target="foot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879-6AD8-4D43-BA9C-85963096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22860</Words>
  <Characters>130302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152857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2018-03-13T08:40:00Z</cp:lastPrinted>
  <dcterms:created xsi:type="dcterms:W3CDTF">2018-12-03T10:53:00Z</dcterms:created>
  <dcterms:modified xsi:type="dcterms:W3CDTF">2018-12-03T10:53:00Z</dcterms:modified>
</cp:coreProperties>
</file>