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30" w:rsidRDefault="00BC3B30">
      <w:pPr>
        <w:pStyle w:val="a7"/>
        <w:jc w:val="center"/>
        <w:rPr>
          <w:rFonts w:ascii="Times New Roman" w:hAnsi="Times New Roman"/>
          <w:b/>
          <w:sz w:val="24"/>
        </w:rPr>
      </w:pPr>
    </w:p>
    <w:p w:rsidR="00BC3B30" w:rsidRDefault="00880F0D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BC3B30" w:rsidRDefault="00880F0D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КУРГАНСКАЯ ОБЛАСТЬ</w:t>
      </w:r>
    </w:p>
    <w:p w:rsidR="00BC3B30" w:rsidRDefault="00BC3B30">
      <w:pPr>
        <w:pStyle w:val="a7"/>
        <w:jc w:val="center"/>
        <w:rPr>
          <w:rFonts w:ascii="Times New Roman" w:hAnsi="Times New Roman"/>
          <w:b/>
          <w:sz w:val="24"/>
        </w:rPr>
      </w:pPr>
    </w:p>
    <w:p w:rsidR="00BC3B30" w:rsidRDefault="00880F0D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ДУМА КЕТОВСКОГО МУНИЦИПАЛЬНОГО ОКРУГА</w:t>
      </w:r>
    </w:p>
    <w:p w:rsidR="00BC3B30" w:rsidRDefault="00880F0D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КУРГАНСКОЙ ОБЛАСТИ</w:t>
      </w:r>
    </w:p>
    <w:p w:rsidR="00BC3B30" w:rsidRDefault="00BC3B30">
      <w:pPr>
        <w:pStyle w:val="a7"/>
        <w:jc w:val="center"/>
        <w:rPr>
          <w:rFonts w:ascii="Times New Roman" w:hAnsi="Times New Roman"/>
          <w:b/>
          <w:sz w:val="24"/>
        </w:rPr>
      </w:pPr>
    </w:p>
    <w:p w:rsidR="00BC3B30" w:rsidRDefault="00880F0D">
      <w:pPr>
        <w:pStyle w:val="a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ПРОЕКТ РЕШЕНИЯ</w:t>
      </w:r>
    </w:p>
    <w:p w:rsidR="00BC3B30" w:rsidRDefault="00BC3B30" w:rsidP="006245F3">
      <w:pPr>
        <w:pStyle w:val="a6"/>
        <w:rPr>
          <w:rFonts w:ascii="Times New Roman" w:hAnsi="Times New Roman"/>
          <w:b/>
          <w:sz w:val="24"/>
        </w:rPr>
      </w:pPr>
    </w:p>
    <w:p w:rsidR="006245F3" w:rsidRPr="00A76CFB" w:rsidRDefault="006245F3" w:rsidP="006245F3">
      <w:pPr>
        <w:spacing w:after="0" w:line="240" w:lineRule="auto"/>
        <w:rPr>
          <w:rFonts w:ascii="Times New Roman" w:eastAsia="Arial" w:hAnsi="Times New Roman"/>
          <w:bCs/>
          <w:kern w:val="2"/>
          <w:lang w:eastAsia="zh-CN" w:bidi="hi-IN"/>
        </w:rPr>
      </w:pPr>
      <w:r w:rsidRPr="00A76CFB">
        <w:rPr>
          <w:rFonts w:ascii="Times New Roman" w:eastAsia="Arial" w:hAnsi="Times New Roman"/>
          <w:bCs/>
          <w:kern w:val="2"/>
          <w:u w:val="single"/>
          <w:lang w:eastAsia="zh-CN" w:bidi="hi-IN"/>
        </w:rPr>
        <w:t>от  «     »</w:t>
      </w:r>
      <w:r w:rsidRPr="00A76CFB">
        <w:rPr>
          <w:rFonts w:ascii="Times New Roman" w:eastAsia="Arial" w:hAnsi="Times New Roman"/>
          <w:bCs/>
          <w:kern w:val="2"/>
          <w:lang w:eastAsia="zh-CN" w:bidi="hi-IN"/>
        </w:rPr>
        <w:t>_____________ №___</w:t>
      </w:r>
      <w:r w:rsidRPr="00A76CFB">
        <w:rPr>
          <w:rFonts w:ascii="Times New Roman" w:eastAsia="Arial" w:hAnsi="Times New Roman"/>
          <w:bCs/>
          <w:kern w:val="2"/>
          <w:u w:val="single"/>
          <w:lang w:eastAsia="zh-CN" w:bidi="hi-IN"/>
        </w:rPr>
        <w:t xml:space="preserve">                </w:t>
      </w:r>
    </w:p>
    <w:p w:rsidR="006245F3" w:rsidRPr="00A76CFB" w:rsidRDefault="006245F3" w:rsidP="006245F3">
      <w:pPr>
        <w:spacing w:after="0" w:line="240" w:lineRule="auto"/>
        <w:rPr>
          <w:rFonts w:ascii="Times New Roman" w:eastAsia="Calibri" w:hAnsi="Times New Roman"/>
          <w:kern w:val="2"/>
          <w:lang w:eastAsia="zh-CN"/>
        </w:rPr>
      </w:pPr>
      <w:r w:rsidRPr="00A76CFB">
        <w:rPr>
          <w:rFonts w:ascii="Times New Roman" w:eastAsia="Calibri" w:hAnsi="Times New Roman"/>
          <w:kern w:val="2"/>
          <w:lang w:eastAsia="zh-CN"/>
        </w:rPr>
        <w:t xml:space="preserve">                 с. </w:t>
      </w:r>
      <w:proofErr w:type="spellStart"/>
      <w:r w:rsidRPr="00A76CFB">
        <w:rPr>
          <w:rFonts w:ascii="Times New Roman" w:eastAsia="Calibri" w:hAnsi="Times New Roman"/>
          <w:kern w:val="2"/>
          <w:lang w:eastAsia="zh-CN"/>
        </w:rPr>
        <w:t>Кетово</w:t>
      </w:r>
      <w:proofErr w:type="spellEnd"/>
    </w:p>
    <w:p w:rsidR="00BC3B30" w:rsidRDefault="00BC3B30">
      <w:pPr>
        <w:pStyle w:val="a8"/>
        <w:rPr>
          <w:rFonts w:ascii="Times New Roman" w:hAnsi="Times New Roman"/>
          <w:sz w:val="24"/>
        </w:rPr>
      </w:pPr>
    </w:p>
    <w:p w:rsidR="00BC3B30" w:rsidRDefault="00880F0D">
      <w:pPr>
        <w:pStyle w:val="a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исполнении бюджета</w:t>
      </w:r>
    </w:p>
    <w:p w:rsidR="00BC3B30" w:rsidRDefault="00880F0D">
      <w:pPr>
        <w:pStyle w:val="a7"/>
        <w:rPr>
          <w:rStyle w:val="a3"/>
          <w:rFonts w:ascii="Times New Roman" w:hAnsi="Times New Roman"/>
          <w:b/>
          <w:sz w:val="24"/>
        </w:rPr>
      </w:pPr>
      <w:proofErr w:type="spellStart"/>
      <w:r>
        <w:rPr>
          <w:rStyle w:val="a3"/>
          <w:rFonts w:ascii="Times New Roman" w:hAnsi="Times New Roman"/>
          <w:b/>
          <w:sz w:val="24"/>
        </w:rPr>
        <w:t>Старопросветского</w:t>
      </w:r>
      <w:proofErr w:type="spellEnd"/>
      <w:r>
        <w:rPr>
          <w:rStyle w:val="a3"/>
          <w:rFonts w:ascii="Times New Roman" w:hAnsi="Times New Roman"/>
          <w:b/>
          <w:sz w:val="24"/>
        </w:rPr>
        <w:t xml:space="preserve"> сельсовета</w:t>
      </w:r>
      <w:r>
        <w:rPr>
          <w:rStyle w:val="a3"/>
          <w:rFonts w:ascii="Times New Roman" w:hAnsi="Times New Roman"/>
          <w:b/>
          <w:color w:val="FF0000"/>
          <w:sz w:val="24"/>
        </w:rPr>
        <w:t xml:space="preserve"> </w:t>
      </w:r>
      <w:r>
        <w:rPr>
          <w:rStyle w:val="a3"/>
          <w:rFonts w:ascii="Times New Roman" w:hAnsi="Times New Roman"/>
          <w:b/>
          <w:sz w:val="24"/>
        </w:rPr>
        <w:t>за 2022 год</w:t>
      </w:r>
    </w:p>
    <w:p w:rsidR="00BC3B30" w:rsidRDefault="00BC3B30">
      <w:pPr>
        <w:pStyle w:val="a8"/>
        <w:rPr>
          <w:rFonts w:ascii="Times New Roman" w:hAnsi="Times New Roman"/>
          <w:sz w:val="24"/>
        </w:rPr>
      </w:pPr>
    </w:p>
    <w:p w:rsidR="00BC3B30" w:rsidRDefault="00880F0D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 соответствии со статьей 27 Устава Кетовского муниципального округа Курганской области, Дума </w:t>
      </w:r>
      <w:proofErr w:type="spellStart"/>
      <w:r>
        <w:rPr>
          <w:rFonts w:ascii="Times New Roman" w:hAnsi="Times New Roman"/>
          <w:sz w:val="24"/>
        </w:rPr>
        <w:t>Кетовского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округа Курганской области </w:t>
      </w:r>
    </w:p>
    <w:p w:rsidR="00BC3B30" w:rsidRDefault="00880F0D">
      <w:pPr>
        <w:pStyle w:val="a7"/>
        <w:jc w:val="both"/>
        <w:rPr>
          <w:rStyle w:val="a3"/>
          <w:rFonts w:ascii="Times New Roman" w:hAnsi="Times New Roman"/>
          <w:b/>
          <w:sz w:val="24"/>
        </w:rPr>
      </w:pPr>
      <w:r>
        <w:rPr>
          <w:rStyle w:val="a3"/>
          <w:rFonts w:ascii="Times New Roman" w:hAnsi="Times New Roman"/>
          <w:b/>
          <w:sz w:val="24"/>
        </w:rPr>
        <w:t>РЕШИЛА:</w:t>
      </w:r>
    </w:p>
    <w:p w:rsidR="00BC3B30" w:rsidRDefault="00880F0D">
      <w:pPr>
        <w:pStyle w:val="a7"/>
        <w:ind w:hanging="567"/>
        <w:jc w:val="both"/>
        <w:rPr>
          <w:rStyle w:val="a3"/>
          <w:rFonts w:ascii="Times New Roman" w:hAnsi="Times New Roman"/>
          <w:sz w:val="24"/>
        </w:rPr>
      </w:pPr>
      <w:r>
        <w:rPr>
          <w:rStyle w:val="a3"/>
          <w:rFonts w:ascii="Times New Roman" w:hAnsi="Times New Roman"/>
          <w:sz w:val="24"/>
        </w:rPr>
        <w:t xml:space="preserve">                   1. Утвердить отчет об исполнении бюджета</w:t>
      </w:r>
      <w:r>
        <w:rPr>
          <w:rStyle w:val="a3"/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Style w:val="a3"/>
          <w:rFonts w:ascii="Times New Roman" w:hAnsi="Times New Roman"/>
          <w:sz w:val="24"/>
        </w:rPr>
        <w:t>Старопросветского</w:t>
      </w:r>
      <w:proofErr w:type="spellEnd"/>
      <w:r>
        <w:rPr>
          <w:rStyle w:val="a3"/>
          <w:rFonts w:ascii="Times New Roman" w:hAnsi="Times New Roman"/>
          <w:sz w:val="24"/>
        </w:rPr>
        <w:t xml:space="preserve"> сельсовета за 2022 год по доходам в сумме 6483,2 тыс. руб. и по расходам в сумме 6487,8 руб. с превышением расходов над доходами в сумме 4,6 тыс. руб. (в объемах показателей, приведенных в приложениях </w:t>
      </w:r>
      <w:r w:rsidR="006245F3">
        <w:rPr>
          <w:rStyle w:val="a3"/>
          <w:rFonts w:ascii="Times New Roman" w:hAnsi="Times New Roman"/>
          <w:sz w:val="24"/>
        </w:rPr>
        <w:t>№</w:t>
      </w:r>
      <w:r>
        <w:rPr>
          <w:rStyle w:val="a3"/>
          <w:rFonts w:ascii="Times New Roman" w:hAnsi="Times New Roman"/>
          <w:sz w:val="24"/>
        </w:rPr>
        <w:t>1-4 к настоящему решению).</w:t>
      </w:r>
    </w:p>
    <w:p w:rsidR="00BC3B30" w:rsidRDefault="00880F0D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2. Настоящее решение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</w:rPr>
        <w:t>Кетовского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округа Курганской области  в сети «Интернет». </w:t>
      </w:r>
    </w:p>
    <w:p w:rsidR="00BC3B30" w:rsidRDefault="00880F0D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3. Настоящее решение подлежит официальному опубликованию в установленном порядке.</w:t>
      </w:r>
    </w:p>
    <w:p w:rsidR="00BC3B30" w:rsidRDefault="00880F0D">
      <w:pPr>
        <w:pStyle w:val="a7"/>
        <w:jc w:val="both"/>
        <w:rPr>
          <w:rStyle w:val="a3"/>
          <w:rFonts w:ascii="Times New Roman" w:hAnsi="Times New Roman"/>
          <w:sz w:val="24"/>
        </w:rPr>
      </w:pPr>
      <w:r>
        <w:rPr>
          <w:rStyle w:val="a3"/>
          <w:rFonts w:ascii="Times New Roman" w:hAnsi="Times New Roman"/>
          <w:sz w:val="24"/>
        </w:rPr>
        <w:t xml:space="preserve">         4. Настоящее решение вступает в силу после его официального опубликования.</w:t>
      </w:r>
    </w:p>
    <w:p w:rsidR="00BC3B30" w:rsidRDefault="00BC3B30">
      <w:pPr>
        <w:pStyle w:val="a6"/>
        <w:jc w:val="both"/>
        <w:rPr>
          <w:rFonts w:ascii="Times New Roman" w:hAnsi="Times New Roman"/>
          <w:sz w:val="24"/>
        </w:rPr>
      </w:pPr>
    </w:p>
    <w:p w:rsidR="00BC3B30" w:rsidRDefault="00880F0D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Думы </w:t>
      </w:r>
      <w:proofErr w:type="spellStart"/>
      <w:r>
        <w:rPr>
          <w:rFonts w:ascii="Times New Roman" w:hAnsi="Times New Roman"/>
          <w:sz w:val="24"/>
        </w:rPr>
        <w:t>Кетовского</w:t>
      </w:r>
      <w:proofErr w:type="spellEnd"/>
    </w:p>
    <w:p w:rsidR="00BC3B30" w:rsidRDefault="00880F0D">
      <w:pPr>
        <w:pStyle w:val="a7"/>
        <w:rPr>
          <w:rStyle w:val="a3"/>
          <w:rFonts w:ascii="Times New Roman" w:hAnsi="Times New Roman"/>
          <w:sz w:val="24"/>
        </w:rPr>
      </w:pPr>
      <w:r>
        <w:rPr>
          <w:rStyle w:val="a3"/>
          <w:rFonts w:ascii="Times New Roman" w:hAnsi="Times New Roman"/>
          <w:sz w:val="24"/>
        </w:rPr>
        <w:t>муниципального округа Курганской области</w:t>
      </w:r>
      <w:r>
        <w:rPr>
          <w:rStyle w:val="a3"/>
          <w:sz w:val="24"/>
        </w:rPr>
        <w:t xml:space="preserve">                                                           </w:t>
      </w:r>
      <w:r>
        <w:rPr>
          <w:rStyle w:val="a3"/>
          <w:rFonts w:ascii="Times New Roman" w:hAnsi="Times New Roman"/>
          <w:sz w:val="24"/>
        </w:rPr>
        <w:t xml:space="preserve">Л.Н. </w:t>
      </w:r>
      <w:proofErr w:type="spellStart"/>
      <w:r>
        <w:rPr>
          <w:rStyle w:val="a3"/>
          <w:rFonts w:ascii="Times New Roman" w:hAnsi="Times New Roman"/>
          <w:sz w:val="24"/>
        </w:rPr>
        <w:t>Воинков</w:t>
      </w:r>
      <w:proofErr w:type="spellEnd"/>
    </w:p>
    <w:p w:rsidR="00BC3B30" w:rsidRDefault="00BC3B30">
      <w:pPr>
        <w:pStyle w:val="a6"/>
        <w:jc w:val="both"/>
        <w:rPr>
          <w:rFonts w:ascii="Times New Roman" w:hAnsi="Times New Roman"/>
          <w:sz w:val="24"/>
        </w:rPr>
      </w:pPr>
    </w:p>
    <w:p w:rsidR="00BC3B30" w:rsidRDefault="00880F0D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Кетовского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ab/>
        <w:t xml:space="preserve">      </w:t>
      </w:r>
    </w:p>
    <w:p w:rsidR="00BC3B30" w:rsidRDefault="00880F0D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Курганской области                                                                                                О.Н. </w:t>
      </w:r>
      <w:proofErr w:type="spellStart"/>
      <w:r>
        <w:rPr>
          <w:rFonts w:ascii="Times New Roman" w:hAnsi="Times New Roman"/>
          <w:sz w:val="24"/>
        </w:rPr>
        <w:t>Язовских</w:t>
      </w:r>
      <w:proofErr w:type="spellEnd"/>
    </w:p>
    <w:p w:rsidR="00BC3B30" w:rsidRDefault="00BC3B30">
      <w:pPr>
        <w:pStyle w:val="a6"/>
      </w:pPr>
    </w:p>
    <w:p w:rsidR="00BC3B30" w:rsidRDefault="00BC3B30">
      <w:pPr>
        <w:pStyle w:val="a6"/>
      </w:pPr>
    </w:p>
    <w:p w:rsidR="00BC3B30" w:rsidRDefault="00BC3B30">
      <w:pPr>
        <w:pStyle w:val="a6"/>
      </w:pPr>
    </w:p>
    <w:p w:rsidR="006245F3" w:rsidRDefault="006245F3">
      <w:pPr>
        <w:pStyle w:val="a6"/>
      </w:pPr>
    </w:p>
    <w:p w:rsidR="006245F3" w:rsidRDefault="006245F3">
      <w:pPr>
        <w:pStyle w:val="a6"/>
      </w:pPr>
    </w:p>
    <w:p w:rsidR="006245F3" w:rsidRDefault="006245F3">
      <w:pPr>
        <w:pStyle w:val="a6"/>
      </w:pPr>
    </w:p>
    <w:p w:rsidR="006245F3" w:rsidRDefault="006245F3">
      <w:pPr>
        <w:pStyle w:val="a6"/>
      </w:pPr>
    </w:p>
    <w:p w:rsidR="006245F3" w:rsidRDefault="006245F3">
      <w:pPr>
        <w:pStyle w:val="a6"/>
      </w:pPr>
    </w:p>
    <w:p w:rsidR="00BC3B30" w:rsidRDefault="00880F0D">
      <w:pPr>
        <w:pStyle w:val="a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Глазырина Светлана Анатольевна</w:t>
      </w:r>
    </w:p>
    <w:p w:rsidR="00BC3B30" w:rsidRDefault="00880F0D">
      <w:pPr>
        <w:pStyle w:val="a7"/>
        <w:rPr>
          <w:rStyle w:val="a3"/>
          <w:rFonts w:ascii="Times New Roman" w:hAnsi="Times New Roman"/>
          <w:sz w:val="18"/>
        </w:rPr>
      </w:pPr>
      <w:r>
        <w:rPr>
          <w:rStyle w:val="a3"/>
          <w:rFonts w:ascii="Times New Roman" w:hAnsi="Times New Roman"/>
          <w:sz w:val="18"/>
        </w:rPr>
        <w:t>8(35231)23-6-10</w:t>
      </w:r>
    </w:p>
    <w:p w:rsidR="00BC3B30" w:rsidRDefault="00880F0D">
      <w:pPr>
        <w:rPr>
          <w:rFonts w:ascii="Times New Roman" w:hAnsi="Times New Roman"/>
          <w:b/>
        </w:rPr>
      </w:pPr>
      <w:r>
        <w:br w:type="page"/>
      </w:r>
    </w:p>
    <w:p w:rsidR="006245F3" w:rsidRDefault="006245F3">
      <w:pPr>
        <w:pStyle w:val="a6"/>
      </w:pPr>
    </w:p>
    <w:tbl>
      <w:tblPr>
        <w:tblW w:w="0" w:type="auto"/>
        <w:tblInd w:w="-4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0"/>
        <w:gridCol w:w="2055"/>
        <w:gridCol w:w="1545"/>
        <w:gridCol w:w="1425"/>
        <w:gridCol w:w="1050"/>
        <w:gridCol w:w="62"/>
      </w:tblGrid>
      <w:tr w:rsidR="00BC3B30">
        <w:trPr>
          <w:trHeight w:val="1905"/>
        </w:trPr>
        <w:tc>
          <w:tcPr>
            <w:tcW w:w="4020" w:type="dxa"/>
          </w:tcPr>
          <w:p w:rsidR="00BC3B30" w:rsidRDefault="00BC3B30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75" w:type="dxa"/>
            <w:gridSpan w:val="4"/>
          </w:tcPr>
          <w:p w:rsidR="00BC3B30" w:rsidRDefault="00BC3B30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  <w:p w:rsidR="00BC3B30" w:rsidRDefault="00880F0D">
            <w:pPr>
              <w:pStyle w:val="a6"/>
              <w:tabs>
                <w:tab w:val="left" w:pos="5496"/>
                <w:tab w:val="left" w:pos="6205"/>
              </w:tabs>
              <w:spacing w:after="0" w:line="100" w:lineRule="atLeast"/>
              <w:ind w:left="1102" w:hanging="283"/>
              <w:rPr>
                <w:rStyle w:val="a3"/>
                <w:rFonts w:ascii="Times New Roman" w:hAnsi="Times New Roman"/>
                <w:color w:val="000000"/>
                <w:sz w:val="24"/>
              </w:rPr>
            </w:pPr>
            <w:r>
              <w:rPr>
                <w:rStyle w:val="a3"/>
                <w:rFonts w:ascii="Times New Roman" w:hAnsi="Times New Roman"/>
                <w:color w:val="000000"/>
              </w:rPr>
              <w:t xml:space="preserve">     </w:t>
            </w:r>
            <w:r>
              <w:rPr>
                <w:rStyle w:val="a3"/>
                <w:rFonts w:ascii="Times New Roman" w:hAnsi="Times New Roman"/>
                <w:color w:val="000000"/>
                <w:sz w:val="24"/>
              </w:rPr>
              <w:t xml:space="preserve">Приложение </w:t>
            </w:r>
            <w:r w:rsidR="006245F3">
              <w:rPr>
                <w:rStyle w:val="a3"/>
                <w:rFonts w:ascii="Times New Roman" w:hAnsi="Times New Roman"/>
                <w:color w:val="000000"/>
                <w:sz w:val="24"/>
              </w:rPr>
              <w:t>1</w:t>
            </w:r>
          </w:p>
          <w:p w:rsidR="00BC3B30" w:rsidRDefault="00880F0D">
            <w:pPr>
              <w:pStyle w:val="a6"/>
              <w:tabs>
                <w:tab w:val="left" w:pos="5496"/>
                <w:tab w:val="left" w:pos="6205"/>
              </w:tabs>
              <w:spacing w:after="0" w:line="100" w:lineRule="atLeast"/>
              <w:ind w:left="1102" w:hanging="28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к решению Думы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Кетовского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муниципального округа Курганской области  </w:t>
            </w:r>
          </w:p>
          <w:p w:rsidR="00BC3B30" w:rsidRDefault="00880F0D">
            <w:pPr>
              <w:pStyle w:val="a6"/>
              <w:spacing w:after="0" w:line="100" w:lineRule="atLeast"/>
              <w:ind w:left="11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«Отчет об   исполнении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Старопросветского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сельсовета за 2022 год»</w:t>
            </w:r>
          </w:p>
          <w:p w:rsidR="00BC3B30" w:rsidRDefault="00880F0D" w:rsidP="006245F3">
            <w:pPr>
              <w:pStyle w:val="a6"/>
              <w:spacing w:after="0" w:line="100" w:lineRule="atLeast"/>
              <w:ind w:left="1102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 xml:space="preserve">от «       »                       2023 года </w:t>
            </w:r>
            <w:r w:rsidR="006245F3">
              <w:rPr>
                <w:rStyle w:val="a3"/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2" w:type="dxa"/>
          </w:tcPr>
          <w:p w:rsidR="00BC3B30" w:rsidRDefault="00BC3B30">
            <w:pPr>
              <w:pStyle w:val="a6"/>
              <w:spacing w:after="0" w:line="100" w:lineRule="atLeast"/>
              <w:ind w:left="1102"/>
            </w:pPr>
          </w:p>
        </w:tc>
      </w:tr>
      <w:tr w:rsidR="00BC3B30">
        <w:trPr>
          <w:trHeight w:val="600"/>
        </w:trPr>
        <w:tc>
          <w:tcPr>
            <w:tcW w:w="10095" w:type="dxa"/>
            <w:gridSpan w:val="5"/>
          </w:tcPr>
          <w:p w:rsidR="00BC3B30" w:rsidRDefault="00BC3B30">
            <w:pPr>
              <w:pStyle w:val="a6"/>
              <w:spacing w:after="0" w:line="100" w:lineRule="atLeast"/>
              <w:ind w:firstLine="96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C3B30" w:rsidRDefault="00BC3B30">
            <w:pPr>
              <w:pStyle w:val="a6"/>
              <w:spacing w:after="0" w:line="100" w:lineRule="atLeast"/>
              <w:ind w:firstLine="964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C3B30" w:rsidRDefault="00880F0D">
            <w:pPr>
              <w:pStyle w:val="a6"/>
              <w:spacing w:after="0" w:line="100" w:lineRule="atLeast"/>
              <w:ind w:firstLine="964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 xml:space="preserve">Доходы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Старопросветского</w:t>
            </w:r>
            <w:proofErr w:type="spellEnd"/>
            <w:r>
              <w:rPr>
                <w:rStyle w:val="a3"/>
                <w:rFonts w:ascii="Times New Roman" w:hAnsi="Times New Roman"/>
                <w:b/>
                <w:sz w:val="24"/>
              </w:rPr>
              <w:t xml:space="preserve"> сельсовета за 2022 год по кодам классификации доходов бюджета</w:t>
            </w:r>
          </w:p>
        </w:tc>
        <w:tc>
          <w:tcPr>
            <w:tcW w:w="62" w:type="dxa"/>
          </w:tcPr>
          <w:p w:rsidR="00BC3B30" w:rsidRDefault="00BC3B30">
            <w:pPr>
              <w:pStyle w:val="a6"/>
              <w:spacing w:after="0" w:line="100" w:lineRule="atLeast"/>
              <w:ind w:firstLine="964"/>
              <w:jc w:val="center"/>
            </w:pPr>
          </w:p>
        </w:tc>
      </w:tr>
      <w:tr w:rsidR="00BC3B30">
        <w:trPr>
          <w:trHeight w:val="345"/>
        </w:trPr>
        <w:tc>
          <w:tcPr>
            <w:tcW w:w="10095" w:type="dxa"/>
            <w:gridSpan w:val="5"/>
          </w:tcPr>
          <w:p w:rsidR="00BC3B30" w:rsidRDefault="00880F0D">
            <w:pPr>
              <w:pStyle w:val="a6"/>
              <w:spacing w:after="0" w:line="100" w:lineRule="atLeast"/>
              <w:ind w:firstLine="200"/>
              <w:jc w:val="right"/>
              <w:rPr>
                <w:rStyle w:val="a3"/>
                <w:rFonts w:ascii="Times New Roman" w:hAnsi="Times New Roman"/>
                <w:sz w:val="20"/>
              </w:rPr>
            </w:pPr>
            <w:r>
              <w:rPr>
                <w:rStyle w:val="a3"/>
                <w:rFonts w:ascii="Times New Roman" w:hAnsi="Times New Roman"/>
                <w:sz w:val="20"/>
              </w:rPr>
              <w:t xml:space="preserve">       (руб. коп.)</w:t>
            </w:r>
          </w:p>
        </w:tc>
        <w:tc>
          <w:tcPr>
            <w:tcW w:w="62" w:type="dxa"/>
          </w:tcPr>
          <w:p w:rsidR="00BC3B30" w:rsidRDefault="00BC3B30">
            <w:pPr>
              <w:pStyle w:val="a6"/>
              <w:spacing w:after="0" w:line="100" w:lineRule="atLeast"/>
              <w:ind w:firstLine="200"/>
              <w:jc w:val="right"/>
            </w:pPr>
          </w:p>
        </w:tc>
      </w:tr>
      <w:tr w:rsidR="00BC3B30">
        <w:trPr>
          <w:trHeight w:val="747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Наименование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 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показателя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Код                бюджетной классификации Российской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Федерации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Уточненные бюджетные назначения</w:t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Исполнено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%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Исполнения</w:t>
            </w:r>
          </w:p>
        </w:tc>
      </w:tr>
      <w:tr w:rsidR="00BC3B30">
        <w:trPr>
          <w:trHeight w:val="705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НАЛОГОВЫЕ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И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НЕНАЛОГОВЫЕ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ДОХОДЫ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1 00 00000 00 0000000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797870,00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800963,68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100,39</w:t>
            </w:r>
          </w:p>
        </w:tc>
      </w:tr>
      <w:tr w:rsidR="00BC3B30">
        <w:trPr>
          <w:trHeight w:val="810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ДОХОДЫ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ОТ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ИСПОЛЬЗОВАНИЯ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ИМУЩЕСТВА,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НАХОДЯЩЕГОСЯ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 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В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 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ГОСУДАРСТВЕННОЙ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 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И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br/>
              <w:t>МУНИЦИПАЛЬНОЙ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СОБСТВЕННОСТИ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1 11 00000 00 0000100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32210,00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32221,92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100,04</w:t>
            </w:r>
          </w:p>
        </w:tc>
      </w:tr>
      <w:tr w:rsidR="00BC3B30">
        <w:trPr>
          <w:trHeight w:val="1635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Доходы, получаемые в виде арендной либо иной платы  за  передачу  в  возмездное  пользование государственного  и  муниципального  имущества (за     исключением     имущества    бюджетных    и автономных   учреждений,   а   также   имущества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государственных   и   муниципальных   унитарных предприятий, в том числе казенных)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1 11 05000 00 0000120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12970,00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12979,20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100,07</w:t>
            </w:r>
          </w:p>
        </w:tc>
      </w:tr>
      <w:tr w:rsidR="00BC3B30">
        <w:trPr>
          <w:trHeight w:val="930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1 13 02000 00 0000130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19240,00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19242,72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100,01</w:t>
            </w:r>
          </w:p>
        </w:tc>
      </w:tr>
      <w:tr w:rsidR="00BC3B30">
        <w:trPr>
          <w:trHeight w:val="1545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НАЛОГ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НА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ДОХОДЫ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ФИЗИЧЕСКИХ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ЛИЦ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1 01 02000 01 0000110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119120,00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120554,52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101,20</w:t>
            </w:r>
          </w:p>
        </w:tc>
      </w:tr>
      <w:tr w:rsidR="00BC3B30">
        <w:trPr>
          <w:trHeight w:val="1485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 xml:space="preserve">Налог   на   доходы   физических   лиц   с   доходов, источником  которых  является  налоговый  агент, за  исключением  доходов,  в  отношении  которых исчисление  и  уплата  налога  осуществляются  в соответствии   со   статьями   227,   227.1   и   228 </w:t>
            </w:r>
            <w:r>
              <w:rPr>
                <w:rStyle w:val="a3"/>
                <w:rFonts w:ascii="Times New Roman" w:hAnsi="Times New Roman"/>
                <w:sz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lastRenderedPageBreak/>
              <w:t>1 01 02010 01 0000110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119120,00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120494,84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101,15</w:t>
            </w:r>
          </w:p>
        </w:tc>
      </w:tr>
      <w:tr w:rsidR="00BC3B30">
        <w:trPr>
          <w:trHeight w:val="990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lastRenderedPageBreak/>
              <w:t>Налог  на  доходы  от  физических  лиц  с  доходов, полученных    от    осуществления    деятельности физическими   лицами,   зарегистрированными   в качестве    индивидуальных    предпринимателей, нотариусов,   занимающихся   частной   практикой, адвокатов,  учредивших  адвокатские  кабинеты  и других  лиц,  занимающихся  частной  практикой  в соответствии со статьей 227 Налогового кодекса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Российской Федерации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1 01 02020 01 0000110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3,80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BC3B30">
        <w:trPr>
          <w:trHeight w:val="1050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Налог   на   доходы   физических   лиц   с   доходов, полученных физическими лицами в соответствии со  статьей  228  Налогового  кодекса  Российской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Федерации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1 01 02030 01 0000110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55,88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BC3B30">
        <w:trPr>
          <w:trHeight w:val="1815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АКЦИЗЫ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ПО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ПОДАКЦИЗНЫМ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ТОВАРАМ,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ПРОИЗВОДИМЫМ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НА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ТЕРРИТОРИИ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РФ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1 03 00000 00 0000000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449260,00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449932,38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100,15</w:t>
            </w:r>
          </w:p>
        </w:tc>
      </w:tr>
      <w:tr w:rsidR="00BC3B30">
        <w:trPr>
          <w:trHeight w:val="2325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1 03 02230 01 0000110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225170,00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225554,26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100,17</w:t>
            </w:r>
          </w:p>
        </w:tc>
      </w:tr>
      <w:tr w:rsidR="00BC3B30">
        <w:trPr>
          <w:trHeight w:val="1350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инжекторных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1 03 02240 01 0000110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1218,4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101,53</w:t>
            </w:r>
          </w:p>
        </w:tc>
      </w:tr>
      <w:tr w:rsidR="00BC3B30">
        <w:trPr>
          <w:trHeight w:val="1200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lastRenderedPageBreak/>
              <w:t>Доходы  от  уплаты  акцизов  на  автомобильный бензин,    подлежащие    распределению    между бюджетами  субъектов  Российской  Федерации  и местными  бюджетами  с  учетом  установленных дифференцированных нормативов  отчислений в местные бюджеты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1 03 02250 01 0000110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222890,00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249037,39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111,73</w:t>
            </w:r>
          </w:p>
        </w:tc>
      </w:tr>
      <w:tr w:rsidR="00BC3B30">
        <w:trPr>
          <w:trHeight w:val="274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 xml:space="preserve">Доходы   от   уплаты   акцизов   на   прямогонный бензин,    подлежащие    распределению    между бюджетами  субъектов  Российской  Федерации  и местными  бюджетами  с  учетом  </w:t>
            </w:r>
            <w:r>
              <w:rPr>
                <w:rStyle w:val="a3"/>
                <w:rFonts w:ascii="Times New Roman" w:hAnsi="Times New Roman"/>
                <w:sz w:val="24"/>
              </w:rPr>
              <w:lastRenderedPageBreak/>
              <w:t>установленных дифференцированных нормативов  отчислений в местные бюджеты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lastRenderedPageBreak/>
              <w:t>1 03 02260 01 0000110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-25877,62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BC3B30">
        <w:trPr>
          <w:trHeight w:val="297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lastRenderedPageBreak/>
              <w:t>НАЛОГИ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НА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СОВОКУПНЫЙ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ДОХОД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1 05 00000 00 0000000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5380,00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5383,80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100,07</w:t>
            </w:r>
          </w:p>
        </w:tc>
      </w:tr>
      <w:tr w:rsidR="00BC3B30">
        <w:trPr>
          <w:trHeight w:val="282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1 05 03010 01 0000110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5380,00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5383,80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100,07</w:t>
            </w:r>
          </w:p>
        </w:tc>
      </w:tr>
      <w:tr w:rsidR="00BC3B30">
        <w:trPr>
          <w:trHeight w:val="942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НАЛОГИ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НА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ИМУЩЕСТВО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1 06 00000 00 0000000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191900,00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192871,06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100,51</w:t>
            </w:r>
          </w:p>
        </w:tc>
      </w:tr>
      <w:tr w:rsidR="00BC3B30">
        <w:trPr>
          <w:trHeight w:val="694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Налог на имущество физических лиц, взимаемый по       ставкам,       применяемым       к       объектам налогообложения,   расположенным   в   границах сельских поселений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1 06 01030 10 0000110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112450,00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112707,00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100,23</w:t>
            </w:r>
          </w:p>
        </w:tc>
      </w:tr>
      <w:tr w:rsidR="00BC3B30">
        <w:trPr>
          <w:trHeight w:val="694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Земельный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налог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1 06 06000 00 0000110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79450,00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80164,06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100,90</w:t>
            </w:r>
          </w:p>
        </w:tc>
      </w:tr>
      <w:tr w:rsidR="00BC3B30">
        <w:trPr>
          <w:trHeight w:val="837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Земельный   налог   с   организаций,   обладающих земельным       участком,       расположенным       в границах сельских поселений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1 06 06033 10 0000110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62950,00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63190,87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100,38</w:t>
            </w:r>
          </w:p>
        </w:tc>
      </w:tr>
      <w:tr w:rsidR="00BC3B30">
        <w:trPr>
          <w:trHeight w:val="462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Земельный       налог       с       физических       лиц, обладающих               земельным               участком, расположенным в границах сельских поселений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1 06 06043 10 0000110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16500,00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16973,19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102,87</w:t>
            </w:r>
          </w:p>
        </w:tc>
      </w:tr>
      <w:tr w:rsidR="00BC3B30">
        <w:trPr>
          <w:trHeight w:val="810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БЕЗВОЗМЕЗДНЫЕ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ПОСТУПЛЕНИЯ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2 00 00000 00 0000000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5682210,67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5682210,67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100,00</w:t>
            </w:r>
          </w:p>
        </w:tc>
      </w:tr>
      <w:tr w:rsidR="00BC3B30">
        <w:trPr>
          <w:trHeight w:val="585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БЕЗВОЗМЕЗДНЫЕ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ПОСТУПЛЕНИЯ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ОТ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ДРУГИХ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БЮДЖЕТОВ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        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БЮДЖЕТНОЙ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        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СИСТЕМЫ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РОССИЙСКОЙ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ФЕДЕРАЦИИ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2 02 00000 00 0000 000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5673210,67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5673210,67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100,00</w:t>
            </w:r>
          </w:p>
        </w:tc>
      </w:tr>
      <w:tr w:rsidR="00BC3B30">
        <w:trPr>
          <w:trHeight w:val="570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Дотации       бюджетам       бюджетной       системы Российской Федерации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2 02 01000 00 0000151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3590505,76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3590505,76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</w:tr>
      <w:tr w:rsidR="00BC3B30">
        <w:trPr>
          <w:trHeight w:val="720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Дотация    бюджетам    сельских    поселений    на выравнивание бюджетной обеспеченности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2 02 15001 10 0000151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1417000,00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1417000,00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</w:tr>
      <w:tr w:rsidR="00BC3B30">
        <w:trPr>
          <w:trHeight w:val="780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Дотация    бюджетам    сельских    поселений    на поддержку            мер            по            обеспечению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сбалансированности бюджета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2 02 15002 10 0000151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2173505,76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2173505,76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</w:tr>
      <w:tr w:rsidR="00BC3B30">
        <w:trPr>
          <w:trHeight w:val="1890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2 02 20216 10 0000151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1914083,88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1914083,88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</w:tr>
      <w:tr w:rsidR="00BC3B30">
        <w:trPr>
          <w:trHeight w:val="1020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2 02 49001 10 0000151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89429,25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89429,25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</w:tr>
      <w:tr w:rsidR="00BC3B30">
        <w:trPr>
          <w:trHeight w:val="777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Субвенции     бюджетам     бюджетной     системы Российской Федерации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2 02 30000 00 0000151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79191,78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79191,78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</w:tr>
      <w:tr w:rsidR="00BC3B30">
        <w:trPr>
          <w:trHeight w:val="312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Субвенции   бюджетам   сельских   поселений   на осуществление  первичного  воинского  учета  на территориях,        где        отсутствуют        военные комиссариаты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2 02 35118 10 0000151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79191,78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79191,78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</w:tr>
      <w:tr w:rsidR="00BC3B30">
        <w:trPr>
          <w:trHeight w:val="522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Прочие безвозмездные поступления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207 0000 00 0000 000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9000,00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9000,00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</w:tr>
      <w:tr w:rsidR="00BC3B30">
        <w:trPr>
          <w:trHeight w:val="327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Прочие  безвозмездные  поступления  в  бюджеты сельских поселений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2 07 05000 10 0000180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9000,00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9000,00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</w:tr>
      <w:tr w:rsidR="00BC3B30">
        <w:trPr>
          <w:trHeight w:val="255"/>
        </w:trPr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ВСЕГО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ДОХОДОВ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6480080,67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6483174,35</w:t>
            </w:r>
          </w:p>
        </w:tc>
        <w:tc>
          <w:tcPr>
            <w:tcW w:w="11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100,05</w:t>
            </w:r>
          </w:p>
        </w:tc>
      </w:tr>
    </w:tbl>
    <w:p w:rsidR="00BC3B30" w:rsidRDefault="00BC3B30">
      <w:pPr>
        <w:pStyle w:val="a6"/>
      </w:pPr>
    </w:p>
    <w:p w:rsidR="00BC3B30" w:rsidRDefault="00BC3B30">
      <w:pPr>
        <w:pStyle w:val="a6"/>
      </w:pPr>
    </w:p>
    <w:p w:rsidR="00BC3B30" w:rsidRDefault="00BC3B30">
      <w:pPr>
        <w:pStyle w:val="a6"/>
      </w:pPr>
    </w:p>
    <w:p w:rsidR="00BC3B30" w:rsidRDefault="00BC3B30">
      <w:pPr>
        <w:pStyle w:val="a6"/>
      </w:pPr>
    </w:p>
    <w:p w:rsidR="00BC3B30" w:rsidRDefault="00BC3B30">
      <w:pPr>
        <w:pStyle w:val="a6"/>
      </w:pPr>
    </w:p>
    <w:p w:rsidR="00BC3B30" w:rsidRDefault="00BC3B30">
      <w:pPr>
        <w:pStyle w:val="a6"/>
      </w:pPr>
    </w:p>
    <w:p w:rsidR="00BC3B30" w:rsidRDefault="00BC3B30">
      <w:pPr>
        <w:pStyle w:val="a6"/>
      </w:pPr>
    </w:p>
    <w:p w:rsidR="00BC3B30" w:rsidRDefault="00BC3B30">
      <w:pPr>
        <w:pStyle w:val="a6"/>
      </w:pPr>
    </w:p>
    <w:p w:rsidR="006245F3" w:rsidRDefault="006245F3">
      <w:pPr>
        <w:pStyle w:val="a6"/>
      </w:pPr>
    </w:p>
    <w:p w:rsidR="006245F3" w:rsidRDefault="006245F3">
      <w:pPr>
        <w:pStyle w:val="a6"/>
      </w:pPr>
    </w:p>
    <w:tbl>
      <w:tblPr>
        <w:tblW w:w="0" w:type="auto"/>
        <w:tblInd w:w="-1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9"/>
        <w:gridCol w:w="485"/>
        <w:gridCol w:w="389"/>
        <w:gridCol w:w="625"/>
        <w:gridCol w:w="122"/>
        <w:gridCol w:w="362"/>
        <w:gridCol w:w="109"/>
        <w:gridCol w:w="818"/>
        <w:gridCol w:w="551"/>
        <w:gridCol w:w="395"/>
        <w:gridCol w:w="1015"/>
        <w:gridCol w:w="308"/>
        <w:gridCol w:w="1053"/>
        <w:gridCol w:w="49"/>
        <w:gridCol w:w="1485"/>
        <w:gridCol w:w="795"/>
      </w:tblGrid>
      <w:tr w:rsidR="00BC3B30">
        <w:trPr>
          <w:trHeight w:val="1553"/>
        </w:trPr>
        <w:tc>
          <w:tcPr>
            <w:tcW w:w="2329" w:type="dxa"/>
          </w:tcPr>
          <w:p w:rsidR="00BC3B30" w:rsidRDefault="00BC3B30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485" w:type="dxa"/>
          </w:tcPr>
          <w:p w:rsidR="00BC3B30" w:rsidRDefault="00BC3B30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BC3B30" w:rsidRDefault="00BC3B30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7" w:type="dxa"/>
            <w:gridSpan w:val="2"/>
          </w:tcPr>
          <w:p w:rsidR="00BC3B30" w:rsidRDefault="00BC3B30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71" w:type="dxa"/>
            <w:gridSpan w:val="2"/>
          </w:tcPr>
          <w:p w:rsidR="00BC3B30" w:rsidRDefault="00BC3B30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18" w:type="dxa"/>
          </w:tcPr>
          <w:p w:rsidR="00BC3B30" w:rsidRDefault="00BC3B30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51" w:type="dxa"/>
            <w:gridSpan w:val="8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2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 xml:space="preserve">к решению Думы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Кетовского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муниципального округа Курганской области «Отчет об   исполнении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Старопросветского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сельсовета за 2022 год»</w:t>
            </w:r>
          </w:p>
          <w:p w:rsidR="00BC3B30" w:rsidRDefault="00880F0D" w:rsidP="006245F3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 xml:space="preserve">от «       »                       2023 года </w:t>
            </w:r>
            <w:r w:rsidR="006245F3">
              <w:rPr>
                <w:rStyle w:val="a3"/>
                <w:rFonts w:ascii="Times New Roman" w:hAnsi="Times New Roman"/>
                <w:sz w:val="24"/>
              </w:rPr>
              <w:t>№</w:t>
            </w:r>
          </w:p>
        </w:tc>
      </w:tr>
      <w:tr w:rsidR="00BC3B30">
        <w:trPr>
          <w:trHeight w:val="690"/>
        </w:trPr>
        <w:tc>
          <w:tcPr>
            <w:tcW w:w="10890" w:type="dxa"/>
            <w:gridSpan w:val="16"/>
          </w:tcPr>
          <w:p w:rsidR="00BC3B30" w:rsidRDefault="00BC3B3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Расходы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Старопросветского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сельсовета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за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2022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год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br/>
              <w:t>по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ведомственной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структуре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расходов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бюджета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Старопросветского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сельсовета</w:t>
            </w:r>
          </w:p>
        </w:tc>
      </w:tr>
      <w:tr w:rsidR="00BC3B30">
        <w:trPr>
          <w:trHeight w:val="345"/>
        </w:trPr>
        <w:tc>
          <w:tcPr>
            <w:tcW w:w="2329" w:type="dxa"/>
          </w:tcPr>
          <w:p w:rsidR="00BC3B30" w:rsidRDefault="00BC3B30">
            <w:pPr>
              <w:pStyle w:val="a6"/>
              <w:spacing w:after="0" w:line="100" w:lineRule="atLeast"/>
              <w:ind w:left="-851" w:firstLine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485" w:type="dxa"/>
          </w:tcPr>
          <w:p w:rsidR="00BC3B30" w:rsidRDefault="00BC3B30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BC3B30" w:rsidRDefault="00BC3B30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5" w:type="dxa"/>
          </w:tcPr>
          <w:p w:rsidR="00BC3B30" w:rsidRDefault="00BC3B30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84" w:type="dxa"/>
            <w:gridSpan w:val="2"/>
          </w:tcPr>
          <w:p w:rsidR="00BC3B30" w:rsidRDefault="00BC3B30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7" w:type="dxa"/>
            <w:gridSpan w:val="2"/>
          </w:tcPr>
          <w:p w:rsidR="00BC3B30" w:rsidRDefault="00BC3B30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6" w:type="dxa"/>
            <w:gridSpan w:val="2"/>
          </w:tcPr>
          <w:p w:rsidR="00BC3B30" w:rsidRDefault="00BC3B30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3" w:type="dxa"/>
            <w:gridSpan w:val="2"/>
          </w:tcPr>
          <w:p w:rsidR="00BC3B30" w:rsidRDefault="00BC3B30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3" w:type="dxa"/>
          </w:tcPr>
          <w:p w:rsidR="00BC3B30" w:rsidRDefault="00BC3B30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29" w:type="dxa"/>
            <w:gridSpan w:val="3"/>
          </w:tcPr>
          <w:p w:rsidR="00BC3B30" w:rsidRDefault="00880F0D">
            <w:pPr>
              <w:pStyle w:val="a6"/>
              <w:spacing w:after="0" w:line="100" w:lineRule="atLeast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руб. коп</w:t>
            </w:r>
          </w:p>
        </w:tc>
      </w:tr>
      <w:tr w:rsidR="00BC3B30">
        <w:trPr>
          <w:trHeight w:val="1755"/>
        </w:trPr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ind w:firstLine="241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Наименование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бюджетодержателей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и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расходов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бюджетной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классификации</w:t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ind w:firstLine="241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РАС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ind w:firstLine="241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РЗ,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/>
                <w:sz w:val="24"/>
              </w:rPr>
              <w:t>ПР</w:t>
            </w:r>
            <w:proofErr w:type="gramEnd"/>
          </w:p>
        </w:tc>
        <w:tc>
          <w:tcPr>
            <w:tcW w:w="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ind w:firstLine="24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ЦС</w:t>
            </w:r>
          </w:p>
        </w:tc>
        <w:tc>
          <w:tcPr>
            <w:tcW w:w="4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В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/>
                <w:sz w:val="24"/>
              </w:rPr>
              <w:t>Р</w:t>
            </w:r>
            <w:proofErr w:type="gramEnd"/>
          </w:p>
        </w:tc>
        <w:tc>
          <w:tcPr>
            <w:tcW w:w="147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b/>
                <w:sz w:val="24"/>
              </w:rPr>
              <w:t>Утвержден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бюджетны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назначени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я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Изменения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согласно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ст.217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/>
                <w:sz w:val="24"/>
              </w:rPr>
              <w:t>Бюджетног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о</w:t>
            </w:r>
            <w:proofErr w:type="gram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кодекса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Российско</w:t>
            </w:r>
            <w:proofErr w:type="spellEnd"/>
            <w:r>
              <w:rPr>
                <w:rStyle w:val="a3"/>
                <w:rFonts w:ascii="Times New Roman" w:hAnsi="Times New Roman"/>
                <w:b/>
                <w:sz w:val="24"/>
              </w:rPr>
              <w:br/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й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Федерации</w:t>
            </w:r>
          </w:p>
        </w:tc>
        <w:tc>
          <w:tcPr>
            <w:tcW w:w="14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Style w:val="a3"/>
                <w:rFonts w:ascii="Times New Roman" w:hAnsi="Times New Roman"/>
                <w:b/>
                <w:sz w:val="24"/>
              </w:rPr>
              <w:t>Уточненны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е</w:t>
            </w:r>
            <w:proofErr w:type="gram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бюджетны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назначени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я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ind w:firstLine="241"/>
              <w:rPr>
                <w:rStyle w:val="a3"/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Style w:val="a3"/>
                <w:rFonts w:ascii="Times New Roman" w:hAnsi="Times New Roman"/>
                <w:b/>
                <w:sz w:val="24"/>
              </w:rPr>
              <w:t>Исполнени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е</w:t>
            </w:r>
            <w:proofErr w:type="gramEnd"/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%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/>
                <w:sz w:val="24"/>
              </w:rPr>
              <w:t>исп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олн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ени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я</w:t>
            </w:r>
          </w:p>
        </w:tc>
      </w:tr>
      <w:tr w:rsidR="00BC3B30">
        <w:trPr>
          <w:trHeight w:val="45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lastRenderedPageBreak/>
              <w:t>ОБЩЕГОСУДАРСТВЕННЫЕ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ВОПРОСЫ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br/>
              <w:t>00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1718600,00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54799,54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1478199,12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1478199,12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</w:t>
            </w:r>
          </w:p>
        </w:tc>
      </w:tr>
      <w:tr w:rsidR="00BC3B30">
        <w:trPr>
          <w:trHeight w:val="747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Функционирование высшего должностного лица субъекта Российской Федерации и муниципального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образования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02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379000,00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ind w:first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164609,10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164609,10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88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Целевая программа «Обеспечение</w:t>
            </w:r>
            <w:r>
              <w:rPr>
                <w:rFonts w:ascii="Times New Roman" w:hAnsi="Times New Roman"/>
                <w:sz w:val="24"/>
              </w:rPr>
              <w:br/>
              <w:t xml:space="preserve">деятельности </w:t>
            </w:r>
            <w:proofErr w:type="spellStart"/>
            <w:r>
              <w:rPr>
                <w:rFonts w:ascii="Times New Roman" w:hAnsi="Times New Roman"/>
                <w:sz w:val="24"/>
              </w:rPr>
              <w:t>Старопросветского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сельсовета на 2022-2024годы»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02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01 0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379000,00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-214390,90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164609,10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164609,10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45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Глава сельсовета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02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01 0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8006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379000,00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-214390,90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164609,10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164609,10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133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02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01 0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8006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379000,00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-214390,90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164609,10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164609,10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100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местных администраций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04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1101300,00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-62182,68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1039117,32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1039117,32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87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Целевая программа «Обеспечение</w:t>
            </w:r>
            <w:r>
              <w:rPr>
                <w:rFonts w:ascii="Times New Roman" w:hAnsi="Times New Roman"/>
                <w:sz w:val="24"/>
              </w:rPr>
              <w:br/>
              <w:t xml:space="preserve">деятельности </w:t>
            </w:r>
            <w:proofErr w:type="spellStart"/>
            <w:r>
              <w:rPr>
                <w:rFonts w:ascii="Times New Roman" w:hAnsi="Times New Roman"/>
                <w:sz w:val="24"/>
              </w:rPr>
              <w:t>Старопросветского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сельсовета на 2022-2024годы»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04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00000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1101300,00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-62182,68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1039117,32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1039117,32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Центральный аппарат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04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00800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70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1101300,00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-62182,68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1039117,32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1039117,32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135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04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00800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70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686000,00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62292,43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748292,43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748292,43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04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00800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70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415300,00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-124475,11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290824,89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290824,89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552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11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-1000,00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BC3B30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 xml:space="preserve">Резервный фонд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</w:rPr>
              <w:t>Барабинского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сельсовета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11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  <w:r>
              <w:rPr>
                <w:rFonts w:ascii="Times New Roman" w:hAnsi="Times New Roman"/>
                <w:sz w:val="24"/>
              </w:rPr>
              <w:br/>
              <w:t>00080</w:t>
            </w:r>
            <w:r>
              <w:rPr>
                <w:rFonts w:ascii="Times New Roman" w:hAnsi="Times New Roman"/>
                <w:sz w:val="24"/>
              </w:rPr>
              <w:br/>
              <w:t>90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-1000,00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BC3B30">
        <w:trPr>
          <w:trHeight w:val="45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13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237300,00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37172,70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274472,70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274472,70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</w:t>
            </w:r>
          </w:p>
        </w:tc>
      </w:tr>
      <w:tr w:rsidR="00BC3B30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13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01 0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00801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50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200300,00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-17838,11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182461,89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182461,89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13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01 0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00801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50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37000,0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49503,92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86503,92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86503,92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85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общественных и временных работ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13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13 0</w:t>
            </w:r>
            <w:r>
              <w:rPr>
                <w:rFonts w:ascii="Times New Roman" w:hAnsi="Times New Roman"/>
                <w:sz w:val="24"/>
              </w:rPr>
              <w:br/>
              <w:t>00802</w:t>
            </w:r>
            <w:r>
              <w:rPr>
                <w:rFonts w:ascii="Times New Roman" w:hAnsi="Times New Roman"/>
                <w:sz w:val="24"/>
              </w:rPr>
              <w:br/>
              <w:t>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5506,89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5506,89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5506,89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45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НАЦИОНАЛЬНАЯ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ОБОРОНА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02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br/>
              <w:t>00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90000,00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-10808,22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79191,78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79191,78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</w:t>
            </w:r>
          </w:p>
        </w:tc>
      </w:tr>
      <w:tr w:rsidR="00BC3B30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02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03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133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00511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80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-10808,22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79191,78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79191,78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139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02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03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133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00511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80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-6682,22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78317,78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78317,78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02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03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  <w:r>
              <w:rPr>
                <w:rFonts w:ascii="Times New Roman" w:hAnsi="Times New Roman"/>
                <w:sz w:val="24"/>
              </w:rPr>
              <w:br/>
              <w:t>00511</w:t>
            </w:r>
            <w:r>
              <w:rPr>
                <w:rFonts w:ascii="Times New Roman" w:hAnsi="Times New Roman"/>
                <w:sz w:val="24"/>
              </w:rPr>
              <w:br/>
              <w:t>80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-4126,00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874,00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874,00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87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z w:val="24"/>
              </w:rPr>
              <w:br/>
              <w:t>09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020</w:t>
            </w:r>
            <w:r>
              <w:rPr>
                <w:rFonts w:ascii="Times New Roman" w:hAnsi="Times New Roman"/>
                <w:sz w:val="24"/>
              </w:rPr>
              <w:br/>
              <w:t>00879</w:t>
            </w:r>
            <w:r>
              <w:rPr>
                <w:rFonts w:ascii="Times New Roman" w:hAnsi="Times New Roman"/>
                <w:sz w:val="24"/>
              </w:rPr>
              <w:br/>
              <w:t>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36720,00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36720,00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36720,00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84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z w:val="24"/>
              </w:rPr>
              <w:br/>
              <w:t>09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020</w:t>
            </w:r>
            <w:r>
              <w:rPr>
                <w:rFonts w:ascii="Times New Roman" w:hAnsi="Times New Roman"/>
                <w:sz w:val="24"/>
              </w:rPr>
              <w:br/>
              <w:t>00879</w:t>
            </w:r>
            <w:r>
              <w:rPr>
                <w:rFonts w:ascii="Times New Roman" w:hAnsi="Times New Roman"/>
                <w:sz w:val="24"/>
              </w:rPr>
              <w:br/>
              <w:t>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36720,00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36720,00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36720,00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81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деятельности муниципального пожарного поста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z w:val="24"/>
              </w:rPr>
              <w:br/>
              <w:t>10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</w:t>
            </w:r>
            <w:r>
              <w:rPr>
                <w:rFonts w:ascii="Times New Roman" w:hAnsi="Times New Roman"/>
                <w:sz w:val="24"/>
              </w:rPr>
              <w:br/>
              <w:t>00000</w:t>
            </w:r>
            <w:r>
              <w:rPr>
                <w:rFonts w:ascii="Times New Roman" w:hAnsi="Times New Roman"/>
                <w:sz w:val="24"/>
              </w:rPr>
              <w:br/>
              <w:t>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1205000,00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34082,63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1239082,63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1239082,63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142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z w:val="24"/>
              </w:rPr>
              <w:br/>
              <w:t>10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030</w:t>
            </w:r>
            <w:r>
              <w:rPr>
                <w:rFonts w:ascii="Times New Roman" w:hAnsi="Times New Roman"/>
                <w:sz w:val="24"/>
              </w:rPr>
              <w:br/>
              <w:t>00817</w:t>
            </w:r>
            <w:r>
              <w:rPr>
                <w:rFonts w:ascii="Times New Roman" w:hAnsi="Times New Roman"/>
                <w:sz w:val="24"/>
              </w:rPr>
              <w:br/>
              <w:t>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1138000,00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69991,58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1207991,58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1207991,58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z w:val="24"/>
              </w:rPr>
              <w:br/>
              <w:t>10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030</w:t>
            </w:r>
            <w:r>
              <w:rPr>
                <w:rFonts w:ascii="Times New Roman" w:hAnsi="Times New Roman"/>
                <w:sz w:val="24"/>
              </w:rPr>
              <w:br/>
              <w:t>00817</w:t>
            </w:r>
            <w:r>
              <w:rPr>
                <w:rFonts w:ascii="Times New Roman" w:hAnsi="Times New Roman"/>
                <w:sz w:val="24"/>
              </w:rPr>
              <w:br/>
              <w:t>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-50583,43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16416,57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16416,57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z w:val="24"/>
              </w:rPr>
              <w:br/>
              <w:t>10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030</w:t>
            </w:r>
            <w:r>
              <w:rPr>
                <w:rFonts w:ascii="Times New Roman" w:hAnsi="Times New Roman"/>
                <w:sz w:val="24"/>
              </w:rPr>
              <w:br/>
              <w:t>00817</w:t>
            </w:r>
            <w:r>
              <w:rPr>
                <w:rFonts w:ascii="Times New Roman" w:hAnsi="Times New Roman"/>
                <w:sz w:val="24"/>
              </w:rPr>
              <w:br/>
              <w:t>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14674,48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14674,48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14674,48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НАЦИОНАЛЬНАЯ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ЭКОНОМИКА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04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br/>
              <w:t>00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410000,00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2560461,15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2970461,15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2922216,77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98,4</w:t>
            </w:r>
          </w:p>
        </w:tc>
      </w:tr>
      <w:tr w:rsidR="00BC3B30">
        <w:trPr>
          <w:trHeight w:val="96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>
              <w:rPr>
                <w:rFonts w:ascii="Times New Roman" w:hAnsi="Times New Roman"/>
                <w:sz w:val="24"/>
              </w:rPr>
              <w:br/>
              <w:t>01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30 2</w:t>
            </w:r>
            <w:r>
              <w:rPr>
                <w:rFonts w:ascii="Times New Roman" w:hAnsi="Times New Roman"/>
                <w:sz w:val="24"/>
              </w:rPr>
              <w:br/>
              <w:t xml:space="preserve"> 0LП0</w:t>
            </w:r>
            <w:r>
              <w:rPr>
                <w:rFonts w:ascii="Times New Roman" w:hAnsi="Times New Roman"/>
                <w:sz w:val="24"/>
              </w:rPr>
              <w:br/>
              <w:t>20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89429,25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89429,25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89429,25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147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>
              <w:rPr>
                <w:rFonts w:ascii="Times New Roman" w:hAnsi="Times New Roman"/>
                <w:sz w:val="24"/>
              </w:rPr>
              <w:br/>
              <w:t>01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30 2</w:t>
            </w:r>
            <w:r>
              <w:rPr>
                <w:rFonts w:ascii="Times New Roman" w:hAnsi="Times New Roman"/>
                <w:sz w:val="24"/>
              </w:rPr>
              <w:br/>
              <w:t xml:space="preserve"> 0LП0</w:t>
            </w:r>
            <w:r>
              <w:rPr>
                <w:rFonts w:ascii="Times New Roman" w:hAnsi="Times New Roman"/>
                <w:sz w:val="24"/>
              </w:rPr>
              <w:br/>
              <w:t>20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89429,25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89429,25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89429,25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04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09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040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00837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20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390000,00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2491031,90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2881031,90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2832787,52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98,3</w:t>
            </w:r>
          </w:p>
        </w:tc>
      </w:tr>
      <w:tr w:rsidR="00BC3B30">
        <w:trPr>
          <w:trHeight w:val="73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04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09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040</w:t>
            </w:r>
            <w:r>
              <w:rPr>
                <w:rFonts w:ascii="Times New Roman" w:hAnsi="Times New Roman"/>
                <w:sz w:val="24"/>
              </w:rPr>
              <w:br/>
              <w:t>00837</w:t>
            </w:r>
            <w:r>
              <w:rPr>
                <w:rFonts w:ascii="Times New Roman" w:hAnsi="Times New Roman"/>
                <w:sz w:val="24"/>
              </w:rPr>
              <w:br/>
              <w:t>20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390000,00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551675,37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941675,37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893430,99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94,9</w:t>
            </w:r>
          </w:p>
        </w:tc>
      </w:tr>
      <w:tr w:rsidR="00BC3B30">
        <w:trPr>
          <w:trHeight w:val="76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Исполнение судебных актов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>
              <w:rPr>
                <w:rFonts w:ascii="Times New Roman" w:hAnsi="Times New Roman"/>
                <w:sz w:val="24"/>
              </w:rPr>
              <w:br/>
              <w:t>09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040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00837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20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25272,65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25272,65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25272,65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159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>
              <w:rPr>
                <w:rFonts w:ascii="Times New Roman" w:hAnsi="Times New Roman"/>
                <w:sz w:val="24"/>
              </w:rPr>
              <w:br/>
              <w:t>09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</w:t>
            </w:r>
            <w:r>
              <w:rPr>
                <w:rFonts w:ascii="Times New Roman" w:hAnsi="Times New Roman"/>
                <w:sz w:val="24"/>
              </w:rPr>
              <w:br/>
              <w:t>00150</w:t>
            </w:r>
            <w:r>
              <w:rPr>
                <w:rFonts w:ascii="Times New Roman" w:hAnsi="Times New Roman"/>
                <w:sz w:val="24"/>
              </w:rPr>
              <w:br/>
              <w:t>30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1914083,88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1914083,88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1914083,88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84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04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12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-20000,00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BC3B30">
        <w:trPr>
          <w:trHeight w:val="85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землеустройству и землепользовани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ю(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оформление земельных участков многодетным семьям)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04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12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01 0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00000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-20000,00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BC3B30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04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12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01 0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00802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40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-20000,00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BC3B30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ЖИЛИЩНО-КОММУНАЛЬНОЕ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ХОЗЯЙСТВО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05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br/>
              <w:t>00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389000,00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110560,62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499560,62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499560,62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</w:t>
            </w:r>
          </w:p>
        </w:tc>
      </w:tr>
      <w:tr w:rsidR="00BC3B30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05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03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000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00000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79436,87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169436,87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169436,87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76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Содержание мест захоронения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05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03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070</w:t>
            </w:r>
            <w:r>
              <w:rPr>
                <w:rFonts w:ascii="Times New Roman" w:hAnsi="Times New Roman"/>
                <w:sz w:val="24"/>
              </w:rPr>
              <w:br/>
              <w:t>00848</w:t>
            </w:r>
            <w:r>
              <w:rPr>
                <w:rFonts w:ascii="Times New Roman" w:hAnsi="Times New Roman"/>
                <w:sz w:val="24"/>
              </w:rPr>
              <w:br/>
              <w:t>30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-10000,00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BC3B30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Прочие мероприятия по благоустройству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05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03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070</w:t>
            </w:r>
            <w:r>
              <w:rPr>
                <w:rFonts w:ascii="Times New Roman" w:hAnsi="Times New Roman"/>
                <w:sz w:val="24"/>
              </w:rPr>
              <w:br/>
              <w:t>00848</w:t>
            </w:r>
            <w:r>
              <w:rPr>
                <w:rFonts w:ascii="Times New Roman" w:hAnsi="Times New Roman"/>
                <w:sz w:val="24"/>
              </w:rPr>
              <w:br/>
              <w:t>40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89436,87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169436,87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169436,87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 xml:space="preserve">Другие вопросы в области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</w:rPr>
              <w:t>жилищно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– </w:t>
            </w:r>
            <w:proofErr w:type="gramStart"/>
            <w:r>
              <w:rPr>
                <w:rStyle w:val="a3"/>
                <w:rFonts w:ascii="Times New Roman" w:hAnsi="Times New Roman"/>
                <w:sz w:val="24"/>
              </w:rPr>
              <w:t>ко</w:t>
            </w:r>
            <w:proofErr w:type="gramEnd"/>
            <w:r>
              <w:rPr>
                <w:rStyle w:val="a3"/>
                <w:rFonts w:ascii="Times New Roman" w:hAnsi="Times New Roman"/>
                <w:sz w:val="24"/>
              </w:rPr>
              <w:t>ммунального хозяйства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05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05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299000,00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31123,75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330123,75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330123,75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73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Обеспечение деятельности подведомственных учреждений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05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05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080</w:t>
            </w:r>
            <w:r>
              <w:rPr>
                <w:rFonts w:ascii="Times New Roman" w:hAnsi="Times New Roman"/>
                <w:sz w:val="24"/>
              </w:rPr>
              <w:br/>
              <w:t>00859</w:t>
            </w:r>
            <w:r>
              <w:rPr>
                <w:rFonts w:ascii="Times New Roman" w:hAnsi="Times New Roman"/>
                <w:sz w:val="24"/>
              </w:rPr>
              <w:br/>
              <w:t>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299000,00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31123,75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330123,75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330123,75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138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05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05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010</w:t>
            </w:r>
            <w:r>
              <w:rPr>
                <w:rFonts w:ascii="Times New Roman" w:hAnsi="Times New Roman"/>
                <w:sz w:val="24"/>
              </w:rPr>
              <w:br/>
              <w:t>00859</w:t>
            </w:r>
            <w:r>
              <w:rPr>
                <w:rFonts w:ascii="Times New Roman" w:hAnsi="Times New Roman"/>
                <w:sz w:val="24"/>
              </w:rPr>
              <w:br/>
              <w:t>00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299000,00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31123,75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330123,75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330123,75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70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КУЛЬТУРА,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КИНЕМАТОГРАФИЯ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08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br/>
              <w:t>00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225400,00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7439,00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232839,00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232839,00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</w:t>
            </w:r>
          </w:p>
        </w:tc>
      </w:tr>
      <w:tr w:rsidR="00BC3B30">
        <w:trPr>
          <w:trHeight w:val="70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Библиотека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08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01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12 0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00800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30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69749,53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69749,53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69749,53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08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01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12 0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00800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30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69749,53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69749,53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69749,53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79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08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01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225400,00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-62310,53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163089,47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163089,47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870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Обеспечение деятельности дворцов и домов культуры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08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01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12 0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00800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50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225400,00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-62310,53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163089,47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163089,47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675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08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01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12 0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00800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50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225400,00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-62310,53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163089,47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163089,47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799"/>
        </w:trPr>
        <w:tc>
          <w:tcPr>
            <w:tcW w:w="2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7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4038000,00</w:t>
            </w:r>
          </w:p>
        </w:tc>
        <w:tc>
          <w:tcPr>
            <w:tcW w:w="1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2498054,30</w:t>
            </w:r>
          </w:p>
        </w:tc>
        <w:tc>
          <w:tcPr>
            <w:tcW w:w="14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6536054,30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6487809,92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99,3</w:t>
            </w:r>
          </w:p>
        </w:tc>
      </w:tr>
    </w:tbl>
    <w:p w:rsidR="00BC3B30" w:rsidRDefault="00BC3B30">
      <w:pPr>
        <w:pStyle w:val="a6"/>
      </w:pPr>
    </w:p>
    <w:p w:rsidR="00BC3B30" w:rsidRDefault="00BC3B30">
      <w:pPr>
        <w:pStyle w:val="a6"/>
      </w:pPr>
    </w:p>
    <w:p w:rsidR="00BC3B30" w:rsidRDefault="00BC3B30">
      <w:pPr>
        <w:pStyle w:val="a6"/>
      </w:pPr>
    </w:p>
    <w:p w:rsidR="00BC3B30" w:rsidRDefault="00BC3B30">
      <w:pPr>
        <w:pStyle w:val="a6"/>
      </w:pPr>
    </w:p>
    <w:p w:rsidR="00BC3B30" w:rsidRDefault="00BC3B30">
      <w:pPr>
        <w:pStyle w:val="a6"/>
      </w:pPr>
    </w:p>
    <w:tbl>
      <w:tblPr>
        <w:tblW w:w="0" w:type="auto"/>
        <w:tblInd w:w="-1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5"/>
        <w:gridCol w:w="615"/>
        <w:gridCol w:w="525"/>
        <w:gridCol w:w="1590"/>
        <w:gridCol w:w="1650"/>
        <w:gridCol w:w="1575"/>
      </w:tblGrid>
      <w:tr w:rsidR="00BC3B30">
        <w:trPr>
          <w:trHeight w:val="1320"/>
        </w:trPr>
        <w:tc>
          <w:tcPr>
            <w:tcW w:w="4935" w:type="dxa"/>
          </w:tcPr>
          <w:p w:rsidR="00BC3B30" w:rsidRDefault="00BC3B30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5" w:type="dxa"/>
          </w:tcPr>
          <w:p w:rsidR="00BC3B30" w:rsidRDefault="00BC3B30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5" w:type="dxa"/>
          </w:tcPr>
          <w:p w:rsidR="00BC3B30" w:rsidRDefault="00BC3B30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815" w:type="dxa"/>
            <w:gridSpan w:val="3"/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3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 xml:space="preserve">к решению Думы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Кетовского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муниципального округа Курганской области  «Отчет об исполнении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Барабинского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сельсовета за 2022 год»</w:t>
            </w:r>
          </w:p>
          <w:p w:rsidR="00BC3B30" w:rsidRDefault="00880F0D" w:rsidP="006245F3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 xml:space="preserve">от «       »                       2023 года </w:t>
            </w:r>
            <w:r w:rsidR="006245F3">
              <w:rPr>
                <w:rStyle w:val="a3"/>
                <w:rFonts w:ascii="Times New Roman" w:hAnsi="Times New Roman"/>
                <w:sz w:val="24"/>
              </w:rPr>
              <w:t>№</w:t>
            </w:r>
          </w:p>
        </w:tc>
      </w:tr>
      <w:tr w:rsidR="00BC3B30">
        <w:tc>
          <w:tcPr>
            <w:tcW w:w="10890" w:type="dxa"/>
            <w:gridSpan w:val="6"/>
          </w:tcPr>
          <w:p w:rsidR="00BC3B30" w:rsidRDefault="00BC3B3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C3B30" w:rsidRDefault="00BC3B3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C3B30" w:rsidRDefault="00BC3B3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C3B30" w:rsidRDefault="00BC3B3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Расходы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Старопросветского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сельсовета за 2023 год по разделам, подразделам классификации расходов бюджета</w:t>
            </w:r>
          </w:p>
        </w:tc>
      </w:tr>
      <w:tr w:rsidR="00BC3B30">
        <w:trPr>
          <w:trHeight w:val="255"/>
        </w:trPr>
        <w:tc>
          <w:tcPr>
            <w:tcW w:w="4935" w:type="dxa"/>
          </w:tcPr>
          <w:p w:rsidR="00BC3B30" w:rsidRDefault="00BC3B30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5" w:type="dxa"/>
          </w:tcPr>
          <w:p w:rsidR="00BC3B30" w:rsidRDefault="00BC3B30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5" w:type="dxa"/>
          </w:tcPr>
          <w:p w:rsidR="00BC3B30" w:rsidRDefault="00BC3B30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0" w:type="dxa"/>
          </w:tcPr>
          <w:p w:rsidR="00BC3B30" w:rsidRDefault="00BC3B30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50" w:type="dxa"/>
          </w:tcPr>
          <w:p w:rsidR="00BC3B30" w:rsidRDefault="00BC3B30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75" w:type="dxa"/>
          </w:tcPr>
          <w:p w:rsidR="00BC3B30" w:rsidRDefault="00880F0D">
            <w:pPr>
              <w:pStyle w:val="a6"/>
              <w:spacing w:after="0" w:line="100" w:lineRule="atLeast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руб. коп.</w:t>
            </w:r>
          </w:p>
        </w:tc>
      </w:tr>
      <w:tr w:rsidR="00BC3B30">
        <w:trPr>
          <w:trHeight w:val="1677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ind w:firstLine="4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Style w:val="a3"/>
                <w:rFonts w:ascii="Times New Roman" w:hAnsi="Times New Roman"/>
                <w:b/>
                <w:sz w:val="24"/>
              </w:rPr>
              <w:t>Уточненн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ые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бюджетны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е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br/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назначени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я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Исполнено</w:t>
            </w: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%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/>
                <w:sz w:val="24"/>
              </w:rPr>
              <w:t>исполнени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я</w:t>
            </w:r>
            <w:proofErr w:type="gramEnd"/>
          </w:p>
        </w:tc>
      </w:tr>
      <w:tr w:rsidR="00BC3B30">
        <w:trPr>
          <w:trHeight w:val="574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ОБЩЕГОСУДАРСТВЕННЫЕ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ВОПРОСЫ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01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1478199,12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1478199,12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100,0</w:t>
            </w:r>
          </w:p>
        </w:tc>
      </w:tr>
      <w:tr w:rsidR="00BC3B30">
        <w:trPr>
          <w:trHeight w:val="1095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lastRenderedPageBreak/>
              <w:t>Функционирование высшего должностного лица субъекта Российской Федерации и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муниципального образования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164609,10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164609,10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BC3B30">
        <w:trPr>
          <w:trHeight w:val="1410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Функционирование Правительства Российской Федерации, высших исполнительных органов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1039117,32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1039117,32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BC3B30">
        <w:trPr>
          <w:trHeight w:val="345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268965,81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268965,81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BC3B30">
        <w:trPr>
          <w:trHeight w:val="345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общественных и временных работ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5506,89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5506,89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BC3B30">
        <w:trPr>
          <w:trHeight w:val="349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НАЦИОНАЛЬНАЯ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ОБОРОНА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02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79191,78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79191,78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100,0</w:t>
            </w:r>
          </w:p>
        </w:tc>
      </w:tr>
      <w:tr w:rsidR="00BC3B30">
        <w:trPr>
          <w:trHeight w:val="387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78317,78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78317,78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BC3B30">
        <w:trPr>
          <w:trHeight w:val="570"/>
        </w:trPr>
        <w:tc>
          <w:tcPr>
            <w:tcW w:w="4935" w:type="dxa"/>
            <w:tcBorders>
              <w:left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525" w:type="dxa"/>
            <w:tcBorders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90" w:type="dxa"/>
            <w:tcBorders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874,00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874,00</w:t>
            </w:r>
          </w:p>
        </w:tc>
        <w:tc>
          <w:tcPr>
            <w:tcW w:w="1575" w:type="dxa"/>
            <w:tcBorders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BC3B30">
        <w:trPr>
          <w:trHeight w:val="570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ind w:left="-709" w:firstLine="70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ПОЖАРНАЯ БЕЗОПАСНОСТЬ</w:t>
            </w:r>
          </w:p>
        </w:tc>
        <w:tc>
          <w:tcPr>
            <w:tcW w:w="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03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1275802,63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1275802,63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</w:t>
            </w:r>
          </w:p>
        </w:tc>
      </w:tr>
      <w:tr w:rsidR="00BC3B30">
        <w:trPr>
          <w:trHeight w:val="960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Мероприятия по предупреждению и ликвидации последствий чрезвычайных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природного и техногенного характера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36720,0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36720,0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780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деятельности муниципального пожарного поста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1239082,63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1239082,63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C3B30">
        <w:trPr>
          <w:trHeight w:val="574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НАЦИОНАЛЬНАЯ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ЭКОНОМИКА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04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2970461,15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2922216,77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98,4</w:t>
            </w:r>
          </w:p>
        </w:tc>
      </w:tr>
      <w:tr w:rsidR="00BC3B30">
        <w:trPr>
          <w:trHeight w:val="1035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89429,25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89429,25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BC3B30">
        <w:trPr>
          <w:trHeight w:val="570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2881031,90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2832787,52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98,3</w:t>
            </w:r>
          </w:p>
        </w:tc>
      </w:tr>
      <w:tr w:rsidR="00BC3B30">
        <w:trPr>
          <w:trHeight w:val="735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ЖИЛИЩНО-КОММУНАЛЬНОЕ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ХОЗЯЙСТВО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05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499560,62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499560,62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100,0</w:t>
            </w:r>
          </w:p>
        </w:tc>
      </w:tr>
      <w:tr w:rsidR="00BC3B30">
        <w:trPr>
          <w:trHeight w:val="357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Газификация, газопроводы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05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BC3B30">
        <w:trPr>
          <w:trHeight w:val="345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169436,87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169436,87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BC3B30">
        <w:trPr>
          <w:trHeight w:val="690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 xml:space="preserve">Другие вопросы в области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sz w:val="24"/>
              </w:rPr>
              <w:t>жилищно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>-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коммунального</w:t>
            </w:r>
            <w:proofErr w:type="gramEnd"/>
            <w:r>
              <w:rPr>
                <w:rStyle w:val="a3"/>
                <w:rFonts w:ascii="Times New Roman" w:hAnsi="Times New Roman"/>
                <w:sz w:val="24"/>
              </w:rPr>
              <w:t xml:space="preserve"> хозяйства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330123,75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330123,75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BC3B30">
        <w:trPr>
          <w:trHeight w:val="357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КУЛЬТУРА,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КИНЕМАТОГРАФИЯ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08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232839,00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232839,00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100,0</w:t>
            </w:r>
          </w:p>
        </w:tc>
      </w:tr>
      <w:tr w:rsidR="00BC3B30">
        <w:trPr>
          <w:trHeight w:val="345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Культура, библиотека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232839,00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232839,00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BC3B30">
        <w:trPr>
          <w:trHeight w:val="690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Материальная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/>
                <w:sz w:val="24"/>
              </w:rPr>
              <w:t>помощь</w:t>
            </w:r>
            <w:proofErr w:type="gram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выделяемая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из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br/>
              <w:t>резервного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фонда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/>
                <w:sz w:val="24"/>
              </w:rPr>
              <w:t>Кетовского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района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0,00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BC3B30">
        <w:trPr>
          <w:trHeight w:val="690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Социальное пособие и иные выплаты</w:t>
            </w:r>
            <w:r>
              <w:rPr>
                <w:rStyle w:val="a3"/>
                <w:rFonts w:ascii="Times New Roman" w:hAnsi="Times New Roman"/>
                <w:sz w:val="24"/>
              </w:rPr>
              <w:br/>
              <w:t>населению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BC3B30">
        <w:trPr>
          <w:trHeight w:val="345"/>
        </w:trPr>
        <w:tc>
          <w:tcPr>
            <w:tcW w:w="6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6536054,30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6487809,92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99,3</w:t>
            </w:r>
          </w:p>
        </w:tc>
      </w:tr>
    </w:tbl>
    <w:p w:rsidR="00BC3B30" w:rsidRDefault="00BC3B30">
      <w:pPr>
        <w:pStyle w:val="a6"/>
      </w:pPr>
    </w:p>
    <w:p w:rsidR="00BC3B30" w:rsidRDefault="00BC3B30">
      <w:pPr>
        <w:pStyle w:val="a6"/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BC3B30">
      <w:pPr>
        <w:pStyle w:val="a7"/>
        <w:jc w:val="right"/>
        <w:rPr>
          <w:rFonts w:ascii="Times New Roman" w:hAnsi="Times New Roman"/>
          <w:b/>
          <w:sz w:val="24"/>
        </w:rPr>
      </w:pPr>
    </w:p>
    <w:p w:rsidR="00BC3B30" w:rsidRDefault="00880F0D">
      <w:pPr>
        <w:pStyle w:val="a7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4</w:t>
      </w:r>
      <w:r>
        <w:rPr>
          <w:rFonts w:ascii="Times New Roman" w:hAnsi="Times New Roman"/>
          <w:sz w:val="24"/>
        </w:rPr>
        <w:br/>
        <w:t xml:space="preserve">к решению Думы </w:t>
      </w:r>
      <w:proofErr w:type="spellStart"/>
      <w:r>
        <w:rPr>
          <w:rFonts w:ascii="Times New Roman" w:hAnsi="Times New Roman"/>
          <w:sz w:val="24"/>
        </w:rPr>
        <w:t>Кетовского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округа Курганской области  «Отчет об исполнении бюджета </w:t>
      </w:r>
      <w:proofErr w:type="spellStart"/>
      <w:r>
        <w:rPr>
          <w:rFonts w:ascii="Times New Roman" w:hAnsi="Times New Roman"/>
          <w:sz w:val="24"/>
        </w:rPr>
        <w:t>Барабинского</w:t>
      </w:r>
      <w:proofErr w:type="spellEnd"/>
      <w:r>
        <w:rPr>
          <w:rFonts w:ascii="Times New Roman" w:hAnsi="Times New Roman"/>
          <w:sz w:val="24"/>
        </w:rPr>
        <w:t xml:space="preserve"> сельсовета за 2022 год»</w:t>
      </w:r>
    </w:p>
    <w:p w:rsidR="00BC3B30" w:rsidRDefault="00880F0D">
      <w:pPr>
        <w:pStyle w:val="a7"/>
        <w:ind w:left="5670"/>
        <w:rPr>
          <w:rStyle w:val="a3"/>
          <w:rFonts w:ascii="Times New Roman" w:hAnsi="Times New Roman"/>
          <w:sz w:val="24"/>
        </w:rPr>
      </w:pPr>
      <w:r>
        <w:rPr>
          <w:rStyle w:val="a3"/>
          <w:rFonts w:ascii="Times New Roman" w:hAnsi="Times New Roman"/>
          <w:sz w:val="24"/>
        </w:rPr>
        <w:t xml:space="preserve">от «       »                       2023 года </w:t>
      </w:r>
      <w:r w:rsidR="006245F3">
        <w:rPr>
          <w:rStyle w:val="a3"/>
          <w:rFonts w:ascii="Times New Roman" w:hAnsi="Times New Roman"/>
          <w:sz w:val="24"/>
        </w:rPr>
        <w:t>№</w:t>
      </w:r>
    </w:p>
    <w:p w:rsidR="00BC3B30" w:rsidRDefault="00BC3B30">
      <w:pPr>
        <w:pStyle w:val="a6"/>
      </w:pPr>
    </w:p>
    <w:p w:rsidR="00BC3B30" w:rsidRDefault="00880F0D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Источники финансирования дефицита бюджета </w:t>
      </w:r>
      <w:proofErr w:type="spellStart"/>
      <w:r>
        <w:rPr>
          <w:rFonts w:ascii="Times New Roman" w:hAnsi="Times New Roman"/>
          <w:b/>
          <w:sz w:val="24"/>
        </w:rPr>
        <w:t>Старопросветского</w:t>
      </w:r>
      <w:proofErr w:type="spellEnd"/>
      <w:r>
        <w:rPr>
          <w:rFonts w:ascii="Times New Roman" w:hAnsi="Times New Roman"/>
          <w:b/>
          <w:sz w:val="24"/>
        </w:rPr>
        <w:t xml:space="preserve"> сельсовета на 2022 год по кодам </w:t>
      </w:r>
      <w:proofErr w:type="gramStart"/>
      <w:r>
        <w:rPr>
          <w:rFonts w:ascii="Times New Roman" w:hAnsi="Times New Roman"/>
          <w:b/>
          <w:sz w:val="24"/>
        </w:rPr>
        <w:t>классификации источников финансирования дефицитов бюджета</w:t>
      </w:r>
      <w:proofErr w:type="gramEnd"/>
    </w:p>
    <w:p w:rsidR="00BC3B30" w:rsidRDefault="00BC3B30">
      <w:pPr>
        <w:pStyle w:val="a6"/>
      </w:pPr>
    </w:p>
    <w:tbl>
      <w:tblPr>
        <w:tblW w:w="0" w:type="auto"/>
        <w:tblInd w:w="-9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70"/>
        <w:gridCol w:w="3210"/>
        <w:gridCol w:w="1770"/>
        <w:gridCol w:w="1650"/>
      </w:tblGrid>
      <w:tr w:rsidR="00BC3B30">
        <w:trPr>
          <w:trHeight w:val="1020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Код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источника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финансирования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Style w:val="a3"/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</w:rPr>
              <w:t>Уточненные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бюджетные</w:t>
            </w:r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  <w:sz w:val="24"/>
              </w:rPr>
              <w:t>назначения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Исполнено</w:t>
            </w:r>
          </w:p>
        </w:tc>
      </w:tr>
      <w:tr w:rsidR="00BC3B30">
        <w:trPr>
          <w:trHeight w:val="1020"/>
        </w:trPr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остатков средств на   счетах по учету средств бюджетов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 xml:space="preserve">099 01 05 00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</w:rPr>
              <w:t>00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</w:rPr>
              <w:t>00</w:t>
            </w:r>
            <w:proofErr w:type="spellEnd"/>
            <w:r>
              <w:rPr>
                <w:rStyle w:val="a3"/>
                <w:rFonts w:ascii="Times New Roman" w:hAnsi="Times New Roman"/>
                <w:sz w:val="24"/>
              </w:rPr>
              <w:t xml:space="preserve"> 0000000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55973,63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51338,06</w:t>
            </w:r>
          </w:p>
        </w:tc>
      </w:tr>
      <w:tr w:rsidR="00BC3B30">
        <w:trPr>
          <w:trHeight w:val="1200"/>
        </w:trPr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099 01 05 02 01 10 0000510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-6480080,67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-6614958,94</w:t>
            </w:r>
          </w:p>
        </w:tc>
      </w:tr>
      <w:tr w:rsidR="00BC3B30">
        <w:trPr>
          <w:trHeight w:val="1110"/>
        </w:trPr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rPr>
                <w:rStyle w:val="a3"/>
                <w:rFonts w:ascii="Times New Roman" w:hAnsi="Times New Roman"/>
                <w:sz w:val="24"/>
              </w:rPr>
            </w:pPr>
            <w:r>
              <w:rPr>
                <w:rStyle w:val="a3"/>
                <w:rFonts w:ascii="Times New Roman" w:hAnsi="Times New Roman"/>
                <w:sz w:val="24"/>
              </w:rPr>
              <w:t>099 01 05 02 01 10 0000610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6536054,30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</w:tcPr>
          <w:p w:rsidR="00BC3B30" w:rsidRDefault="00880F0D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6619594,51</w:t>
            </w:r>
          </w:p>
        </w:tc>
      </w:tr>
    </w:tbl>
    <w:p w:rsidR="00880F0D" w:rsidRDefault="00880F0D">
      <w:pPr>
        <w:pStyle w:val="a6"/>
      </w:pPr>
    </w:p>
    <w:sectPr w:rsidR="00880F0D" w:rsidSect="00BC3B30">
      <w:footnotePr>
        <w:pos w:val="beneathText"/>
      </w:footnotePr>
      <w:pgSz w:w="11905" w:h="16837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6245F3"/>
    <w:rsid w:val="004F3011"/>
    <w:rsid w:val="006245F3"/>
    <w:rsid w:val="00880F0D"/>
    <w:rsid w:val="00BC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30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?? ????? ??????"/>
    <w:rsid w:val="00BC3B30"/>
  </w:style>
  <w:style w:type="character" w:customStyle="1" w:styleId="a4">
    <w:name w:val="???????? ????? ????"/>
    <w:basedOn w:val="a3"/>
    <w:rsid w:val="00BC3B30"/>
  </w:style>
  <w:style w:type="character" w:customStyle="1" w:styleId="a5">
    <w:name w:val="????? ??????? ????"/>
    <w:basedOn w:val="a3"/>
    <w:rsid w:val="00BC3B30"/>
    <w:rPr>
      <w:rFonts w:ascii="Tahoma" w:hAnsi="Tahoma"/>
      <w:sz w:val="16"/>
    </w:rPr>
  </w:style>
  <w:style w:type="paragraph" w:customStyle="1" w:styleId="a6">
    <w:name w:val="???????"/>
    <w:rsid w:val="00BC3B30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a7">
    <w:name w:val="??? ?????????"/>
    <w:rsid w:val="00BC3B30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alibri" w:hAnsi="Calibri"/>
      <w:sz w:val="22"/>
    </w:rPr>
  </w:style>
  <w:style w:type="paragraph" w:styleId="a8">
    <w:name w:val="Body Text"/>
    <w:basedOn w:val="a6"/>
    <w:semiHidden/>
    <w:rsid w:val="00BC3B30"/>
    <w:pPr>
      <w:spacing w:after="120"/>
    </w:pPr>
  </w:style>
  <w:style w:type="paragraph" w:customStyle="1" w:styleId="1">
    <w:name w:val="??????? ??????1"/>
    <w:basedOn w:val="a8"/>
    <w:rsid w:val="00BC3B30"/>
    <w:pPr>
      <w:spacing w:after="140"/>
      <w:ind w:firstLine="283"/>
    </w:pPr>
    <w:rPr>
      <w:rFonts w:ascii="Times New Roman" w:hAnsi="Times New Roman"/>
      <w:sz w:val="24"/>
    </w:rPr>
  </w:style>
  <w:style w:type="paragraph" w:customStyle="1" w:styleId="a9">
    <w:name w:val="????? ???????"/>
    <w:basedOn w:val="a6"/>
    <w:rsid w:val="00BC3B30"/>
    <w:pPr>
      <w:spacing w:after="0" w:line="100" w:lineRule="atLeast"/>
    </w:pPr>
    <w:rPr>
      <w:rFonts w:ascii="Tahoma" w:hAnsi="Tahoma"/>
      <w:sz w:val="16"/>
    </w:rPr>
  </w:style>
  <w:style w:type="paragraph" w:customStyle="1" w:styleId="aa">
    <w:name w:val="?????????? ???????"/>
    <w:basedOn w:val="a"/>
    <w:rsid w:val="00BC3B30"/>
    <w:pPr>
      <w:widowControl w:val="0"/>
      <w:suppressLineNumbers/>
    </w:pPr>
  </w:style>
  <w:style w:type="paragraph" w:customStyle="1" w:styleId="HeaderandFooter">
    <w:name w:val="Header and Footer"/>
    <w:basedOn w:val="a"/>
    <w:rsid w:val="00BC3B30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HeaderandFooter"/>
    <w:semiHidden/>
    <w:rsid w:val="00BC3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2809</Words>
  <Characters>16014</Characters>
  <Application>Microsoft Office Word</Application>
  <DocSecurity>0</DocSecurity>
  <Lines>133</Lines>
  <Paragraphs>37</Paragraphs>
  <ScaleCrop>false</ScaleCrop>
  <Company/>
  <LinksUpToDate>false</LinksUpToDate>
  <CharactersWithSpaces>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Глазырина</dc:creator>
  <cp:lastModifiedBy>Дума</cp:lastModifiedBy>
  <cp:revision>3</cp:revision>
  <cp:lastPrinted>2023-03-20T05:07:00Z</cp:lastPrinted>
  <dcterms:created xsi:type="dcterms:W3CDTF">2023-03-23T06:02:00Z</dcterms:created>
  <dcterms:modified xsi:type="dcterms:W3CDTF">2023-03-31T06:20:00Z</dcterms:modified>
</cp:coreProperties>
</file>