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0" w:rsidRPr="00DA5FF0" w:rsidRDefault="00DA5FF0" w:rsidP="00DA5FF0">
      <w:pPr>
        <w:pStyle w:val="a7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КЕТОВСКОГО РАЙОНА</w:t>
      </w:r>
    </w:p>
    <w:p w:rsidR="00DA5FF0" w:rsidRPr="00DA5FF0" w:rsidRDefault="00DA5FF0" w:rsidP="00DA5FF0">
      <w:pPr>
        <w:pStyle w:val="a7"/>
        <w:rPr>
          <w:sz w:val="28"/>
          <w:szCs w:val="28"/>
        </w:rPr>
      </w:pPr>
    </w:p>
    <w:p w:rsidR="00DA5FF0" w:rsidRPr="00DA5FF0" w:rsidRDefault="00DA5FF0" w:rsidP="00DA5FF0">
      <w:pPr>
        <w:pStyle w:val="a7"/>
        <w:outlineLvl w:val="0"/>
        <w:rPr>
          <w:sz w:val="28"/>
          <w:szCs w:val="28"/>
        </w:rPr>
      </w:pPr>
      <w:r w:rsidRPr="00DA5FF0">
        <w:rPr>
          <w:sz w:val="28"/>
          <w:szCs w:val="28"/>
        </w:rPr>
        <w:t>РЕШЕНИЕ</w:t>
      </w:r>
    </w:p>
    <w:p w:rsidR="00DA5FF0" w:rsidRPr="00DA5FF0" w:rsidRDefault="00DA5FF0" w:rsidP="00DA5FF0">
      <w:pPr>
        <w:pStyle w:val="a3"/>
        <w:rPr>
          <w:sz w:val="28"/>
          <w:szCs w:val="28"/>
        </w:rPr>
      </w:pPr>
    </w:p>
    <w:p w:rsidR="00DA5FF0" w:rsidRPr="00DA5FF0" w:rsidRDefault="00AA264E" w:rsidP="00DA5FF0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FF0">
        <w:rPr>
          <w:sz w:val="28"/>
          <w:szCs w:val="28"/>
        </w:rPr>
        <w:t>9 сентября</w:t>
      </w:r>
      <w:r w:rsidR="00DA5FF0" w:rsidRPr="00DA5FF0">
        <w:rPr>
          <w:sz w:val="28"/>
          <w:szCs w:val="28"/>
        </w:rPr>
        <w:t xml:space="preserve"> 20</w:t>
      </w:r>
      <w:r w:rsidR="00DA5FF0">
        <w:rPr>
          <w:sz w:val="28"/>
          <w:szCs w:val="28"/>
        </w:rPr>
        <w:t>19</w:t>
      </w:r>
      <w:r w:rsidR="00DA5FF0" w:rsidRPr="00DA5FF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5FF0" w:rsidRPr="00DA5FF0">
        <w:rPr>
          <w:sz w:val="28"/>
          <w:szCs w:val="28"/>
        </w:rPr>
        <w:tab/>
        <w:t xml:space="preserve">№ </w:t>
      </w:r>
      <w:r w:rsidR="00DA5FF0">
        <w:rPr>
          <w:sz w:val="28"/>
          <w:szCs w:val="28"/>
        </w:rPr>
        <w:t>91/711-4</w:t>
      </w:r>
    </w:p>
    <w:p w:rsidR="00DA5FF0" w:rsidRPr="00DA5FF0" w:rsidRDefault="00DA5FF0" w:rsidP="00DA5FF0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DA5FF0">
        <w:rPr>
          <w:rStyle w:val="N-"/>
          <w:rFonts w:ascii="Times New Roman" w:hAnsi="Times New Roman"/>
          <w:sz w:val="28"/>
          <w:szCs w:val="28"/>
          <w:lang w:val="ru-RU"/>
        </w:rPr>
        <w:t xml:space="preserve">с.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Кетово</w:t>
      </w:r>
    </w:p>
    <w:p w:rsidR="00DA5FF0" w:rsidRPr="00DA5FF0" w:rsidRDefault="00DA5FF0" w:rsidP="00DA5FF0">
      <w:pPr>
        <w:rPr>
          <w:rFonts w:ascii="Times New Roman" w:hAnsi="Times New Roman" w:cs="Times New Roman"/>
          <w:sz w:val="28"/>
          <w:szCs w:val="28"/>
        </w:rPr>
      </w:pPr>
    </w:p>
    <w:p w:rsidR="00DA5FF0" w:rsidRPr="00DA5FF0" w:rsidRDefault="00DA5FF0" w:rsidP="00DA5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A5FF0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Pr="00DA5FF0">
        <w:rPr>
          <w:rFonts w:ascii="Times New Roman" w:hAnsi="Times New Roman" w:cs="Times New Roman"/>
          <w:sz w:val="28"/>
          <w:szCs w:val="28"/>
        </w:rPr>
        <w:t xml:space="preserve"> </w:t>
      </w:r>
      <w:r w:rsidRPr="00DA5FF0">
        <w:rPr>
          <w:rFonts w:ascii="Times New Roman" w:hAnsi="Times New Roman" w:cs="Times New Roman"/>
          <w:b/>
          <w:sz w:val="28"/>
          <w:szCs w:val="28"/>
        </w:rPr>
        <w:t>выборов депутатов Кетовской сельской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DA5FF0" w:rsidRPr="00DA5FF0" w:rsidRDefault="00DA5FF0" w:rsidP="00DA5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F0" w:rsidRPr="00DA5FF0" w:rsidRDefault="00DA5FF0" w:rsidP="00DA5FF0">
      <w:pPr>
        <w:pStyle w:val="a5"/>
        <w:rPr>
          <w:sz w:val="28"/>
          <w:szCs w:val="28"/>
          <w:vertAlign w:val="superscript"/>
        </w:rPr>
      </w:pPr>
      <w:r w:rsidRPr="00DA5FF0">
        <w:rPr>
          <w:sz w:val="28"/>
          <w:szCs w:val="28"/>
        </w:rPr>
        <w:t xml:space="preserve">На основании статей 39 и 40 Закона Курганской области от 31.03.2003 года № 288 «О выборах выборных лиц местного самоуправления Курганской области», Протокола </w:t>
      </w:r>
      <w:r>
        <w:rPr>
          <w:sz w:val="28"/>
          <w:szCs w:val="28"/>
        </w:rPr>
        <w:t xml:space="preserve">территориальной </w:t>
      </w:r>
      <w:r w:rsidRPr="00DA5FF0">
        <w:rPr>
          <w:sz w:val="28"/>
          <w:szCs w:val="28"/>
        </w:rPr>
        <w:t xml:space="preserve">избирательной комиссии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</w:t>
      </w:r>
      <w:r w:rsidRPr="00DA5F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DA5FF0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выборов депутатов Кетовской сельской Думы</w:t>
      </w:r>
      <w:r w:rsidRPr="00DA5FF0">
        <w:rPr>
          <w:sz w:val="28"/>
          <w:szCs w:val="28"/>
        </w:rPr>
        <w:t xml:space="preserve"> и Сводной</w:t>
      </w:r>
      <w:r>
        <w:rPr>
          <w:sz w:val="28"/>
          <w:szCs w:val="28"/>
        </w:rPr>
        <w:t xml:space="preserve"> </w:t>
      </w:r>
      <w:r w:rsidRPr="00DA5FF0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 xml:space="preserve">территориальной </w:t>
      </w:r>
      <w:r w:rsidRPr="00DA5FF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Кетовского района</w:t>
      </w:r>
      <w:r w:rsidRPr="00DA5FF0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выборов депутатов Кетовской сельской Думы седьмого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территориальная избирательная комиссия Кетовского района</w:t>
      </w:r>
      <w:r w:rsidRPr="00DA5FF0">
        <w:rPr>
          <w:sz w:val="28"/>
          <w:szCs w:val="28"/>
        </w:rPr>
        <w:t xml:space="preserve"> </w:t>
      </w:r>
      <w:r w:rsidRPr="00DA5FF0">
        <w:rPr>
          <w:b/>
          <w:sz w:val="28"/>
          <w:szCs w:val="28"/>
        </w:rPr>
        <w:t>решила</w:t>
      </w:r>
      <w:r w:rsidRPr="00DA5FF0">
        <w:rPr>
          <w:sz w:val="28"/>
          <w:szCs w:val="28"/>
        </w:rPr>
        <w:t>:</w:t>
      </w:r>
    </w:p>
    <w:p w:rsidR="00DA5FF0" w:rsidRPr="00DA5FF0" w:rsidRDefault="00DA5FF0" w:rsidP="00DA5FF0">
      <w:pPr>
        <w:pStyle w:val="a5"/>
        <w:rPr>
          <w:sz w:val="28"/>
          <w:szCs w:val="28"/>
        </w:rPr>
      </w:pPr>
      <w:r w:rsidRPr="00DA5FF0">
        <w:rPr>
          <w:sz w:val="28"/>
          <w:szCs w:val="28"/>
        </w:rPr>
        <w:t xml:space="preserve">1. Признать </w:t>
      </w:r>
      <w:r w:rsidR="00EF7898">
        <w:rPr>
          <w:sz w:val="28"/>
          <w:szCs w:val="28"/>
        </w:rPr>
        <w:t xml:space="preserve">выборы депутатов Кетовской сельской Думы седьмого созыва </w:t>
      </w:r>
      <w:r w:rsidRPr="00DA5FF0">
        <w:rPr>
          <w:sz w:val="28"/>
          <w:szCs w:val="28"/>
        </w:rPr>
        <w:t>состоявшимися, а результаты выборов – действительными.</w:t>
      </w:r>
    </w:p>
    <w:p w:rsidR="00DA5FF0" w:rsidRPr="00DA5FF0" w:rsidRDefault="00DA5FF0" w:rsidP="00DA5FF0">
      <w:pPr>
        <w:pStyle w:val="a5"/>
        <w:rPr>
          <w:sz w:val="28"/>
          <w:szCs w:val="28"/>
        </w:rPr>
      </w:pPr>
      <w:r w:rsidRPr="00DA5FF0">
        <w:rPr>
          <w:sz w:val="28"/>
          <w:szCs w:val="28"/>
        </w:rPr>
        <w:t xml:space="preserve">2. Признать избранными депутатами </w:t>
      </w:r>
      <w:r w:rsidR="00EF7898">
        <w:rPr>
          <w:rStyle w:val="N-"/>
          <w:rFonts w:ascii="Times New Roman" w:hAnsi="Times New Roman"/>
          <w:sz w:val="28"/>
          <w:szCs w:val="28"/>
          <w:lang w:val="ru-RU"/>
        </w:rPr>
        <w:t xml:space="preserve">Кетовской </w:t>
      </w:r>
      <w:r w:rsidRPr="00DA5FF0">
        <w:rPr>
          <w:sz w:val="28"/>
          <w:szCs w:val="28"/>
        </w:rPr>
        <w:t xml:space="preserve">сельской Думы </w:t>
      </w:r>
      <w:r w:rsidR="00EF7898">
        <w:rPr>
          <w:sz w:val="28"/>
          <w:szCs w:val="28"/>
        </w:rPr>
        <w:t>Кетовского</w:t>
      </w:r>
      <w:r w:rsidRPr="00DA5FF0">
        <w:rPr>
          <w:sz w:val="28"/>
          <w:szCs w:val="28"/>
        </w:rPr>
        <w:t xml:space="preserve"> района </w:t>
      </w:r>
      <w:r w:rsidR="00EF7898">
        <w:rPr>
          <w:sz w:val="28"/>
          <w:szCs w:val="28"/>
        </w:rPr>
        <w:t>седьмого</w:t>
      </w:r>
      <w:r w:rsidRPr="00DA5FF0">
        <w:rPr>
          <w:sz w:val="28"/>
          <w:szCs w:val="28"/>
        </w:rPr>
        <w:t xml:space="preserve"> созыва </w:t>
      </w:r>
      <w:r w:rsidR="00747E53">
        <w:rPr>
          <w:sz w:val="28"/>
          <w:szCs w:val="28"/>
        </w:rPr>
        <w:t>Асташову Ольгу Александровну, Белову Наталью Владимировну, Доможирову Елену Викторовну</w:t>
      </w:r>
      <w:r w:rsidRPr="00DA5FF0">
        <w:rPr>
          <w:sz w:val="28"/>
          <w:szCs w:val="28"/>
        </w:rPr>
        <w:t>,</w:t>
      </w:r>
      <w:r w:rsidR="00747E53">
        <w:rPr>
          <w:sz w:val="28"/>
          <w:szCs w:val="28"/>
        </w:rPr>
        <w:t xml:space="preserve"> Захарову Елену Владимировну, Кайгородцева Эдуарда Аркадьевича, Кокареву Ольгу Ивановну, </w:t>
      </w:r>
      <w:r w:rsidRPr="00DA5FF0">
        <w:rPr>
          <w:sz w:val="28"/>
          <w:szCs w:val="28"/>
        </w:rPr>
        <w:t xml:space="preserve"> </w:t>
      </w:r>
      <w:r w:rsidR="00747E53">
        <w:rPr>
          <w:sz w:val="28"/>
          <w:szCs w:val="28"/>
        </w:rPr>
        <w:t>Кузнецову Елену Николаевну</w:t>
      </w:r>
      <w:r w:rsidRPr="00DA5FF0">
        <w:rPr>
          <w:sz w:val="28"/>
          <w:szCs w:val="28"/>
        </w:rPr>
        <w:t xml:space="preserve">, </w:t>
      </w:r>
      <w:r w:rsidR="00747E53">
        <w:rPr>
          <w:sz w:val="28"/>
          <w:szCs w:val="28"/>
        </w:rPr>
        <w:t>Любченко Павла Викторовича</w:t>
      </w:r>
      <w:r w:rsidRPr="00DA5FF0">
        <w:rPr>
          <w:sz w:val="28"/>
          <w:szCs w:val="28"/>
        </w:rPr>
        <w:t>,</w:t>
      </w:r>
      <w:r w:rsidR="00747E53">
        <w:rPr>
          <w:sz w:val="28"/>
          <w:szCs w:val="28"/>
        </w:rPr>
        <w:t xml:space="preserve"> Николайчик Ларису Николаевну, Суслову Ирину Сергеевну, Ярушникова Владимира Александровича</w:t>
      </w:r>
      <w:r w:rsidRPr="00DA5FF0">
        <w:rPr>
          <w:sz w:val="28"/>
          <w:szCs w:val="28"/>
        </w:rPr>
        <w:t>.</w:t>
      </w:r>
    </w:p>
    <w:p w:rsidR="00DA5FF0" w:rsidRPr="00DA5FF0" w:rsidRDefault="00EF7898" w:rsidP="00DA5FF0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DA5FF0" w:rsidRPr="00DA5FF0">
        <w:rPr>
          <w:sz w:val="28"/>
          <w:szCs w:val="28"/>
        </w:rPr>
        <w:t xml:space="preserve">. Опубликовать решение в </w:t>
      </w:r>
      <w:r>
        <w:rPr>
          <w:sz w:val="28"/>
          <w:szCs w:val="28"/>
        </w:rPr>
        <w:t>районной газете «Собеседник»</w:t>
      </w:r>
      <w:r w:rsidR="00DA5FF0" w:rsidRPr="00DA5FF0">
        <w:rPr>
          <w:sz w:val="28"/>
          <w:szCs w:val="28"/>
        </w:rPr>
        <w:t xml:space="preserve">. </w:t>
      </w:r>
    </w:p>
    <w:p w:rsidR="00DA5FF0" w:rsidRPr="00DA5FF0" w:rsidRDefault="00DA5FF0" w:rsidP="00DA5FF0">
      <w:pPr>
        <w:rPr>
          <w:rFonts w:ascii="Times New Roman" w:hAnsi="Times New Roman" w:cs="Times New Roman"/>
          <w:sz w:val="28"/>
          <w:szCs w:val="28"/>
        </w:rPr>
      </w:pPr>
    </w:p>
    <w:p w:rsidR="00DA5FF0" w:rsidRPr="00DA5FF0" w:rsidRDefault="00DA5FF0" w:rsidP="00DA5FF0">
      <w:pPr>
        <w:rPr>
          <w:rFonts w:ascii="Times New Roman" w:hAnsi="Times New Roman" w:cs="Times New Roman"/>
          <w:sz w:val="28"/>
          <w:szCs w:val="28"/>
        </w:rPr>
      </w:pPr>
    </w:p>
    <w:p w:rsidR="00EF7898" w:rsidRDefault="00DA5FF0" w:rsidP="00DA5FF0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DA5FF0">
        <w:rPr>
          <w:sz w:val="28"/>
          <w:szCs w:val="28"/>
        </w:rPr>
        <w:t xml:space="preserve">Председатель </w:t>
      </w:r>
      <w:r w:rsidR="00EF7898">
        <w:rPr>
          <w:sz w:val="28"/>
          <w:szCs w:val="28"/>
        </w:rPr>
        <w:t>территориальной</w:t>
      </w:r>
    </w:p>
    <w:p w:rsidR="00DA5FF0" w:rsidRPr="00DA5FF0" w:rsidRDefault="00EF7898" w:rsidP="00DA5FF0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избирательной комиссии                             </w:t>
      </w:r>
      <w:r w:rsidR="00747E53">
        <w:rPr>
          <w:sz w:val="28"/>
          <w:szCs w:val="28"/>
        </w:rPr>
        <w:t xml:space="preserve">                                 В.А. Рослякова</w:t>
      </w:r>
    </w:p>
    <w:p w:rsidR="00DA5FF0" w:rsidRPr="00DA5FF0" w:rsidRDefault="00DA5FF0" w:rsidP="00DA5FF0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DA5FF0">
        <w:rPr>
          <w:sz w:val="28"/>
          <w:szCs w:val="28"/>
          <w:vertAlign w:val="superscript"/>
        </w:rPr>
        <w:tab/>
      </w:r>
      <w:r w:rsidRPr="00DA5FF0">
        <w:rPr>
          <w:sz w:val="28"/>
          <w:szCs w:val="28"/>
          <w:vertAlign w:val="superscript"/>
        </w:rPr>
        <w:tab/>
      </w:r>
    </w:p>
    <w:p w:rsidR="00DA5FF0" w:rsidRPr="00DA5FF0" w:rsidRDefault="00DA5FF0" w:rsidP="00DA5FF0">
      <w:pPr>
        <w:pStyle w:val="a5"/>
        <w:ind w:firstLine="0"/>
        <w:rPr>
          <w:sz w:val="28"/>
          <w:szCs w:val="28"/>
        </w:rPr>
      </w:pPr>
    </w:p>
    <w:p w:rsidR="00EF7898" w:rsidRDefault="00DA5FF0" w:rsidP="00EF789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DA5FF0">
        <w:rPr>
          <w:sz w:val="28"/>
          <w:szCs w:val="28"/>
        </w:rPr>
        <w:t xml:space="preserve">Секретарь </w:t>
      </w:r>
      <w:r w:rsidR="00EF7898">
        <w:rPr>
          <w:sz w:val="28"/>
          <w:szCs w:val="28"/>
        </w:rPr>
        <w:t>территориальной</w:t>
      </w:r>
    </w:p>
    <w:p w:rsidR="00DA5FF0" w:rsidRPr="00DA5FF0" w:rsidRDefault="00EF7898" w:rsidP="00EF789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избирательной комиссии</w:t>
      </w:r>
      <w:r w:rsidR="00DA5FF0" w:rsidRPr="00DA5FF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47E53">
        <w:rPr>
          <w:sz w:val="28"/>
          <w:szCs w:val="28"/>
        </w:rPr>
        <w:t xml:space="preserve">                              С.В. Криворотова</w:t>
      </w:r>
    </w:p>
    <w:p w:rsidR="00DA5FF0" w:rsidRPr="00DA5FF0" w:rsidRDefault="00DA5FF0" w:rsidP="00EF7898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</w:rPr>
      </w:pPr>
      <w:r w:rsidRPr="00DA5FF0">
        <w:rPr>
          <w:sz w:val="28"/>
          <w:szCs w:val="28"/>
          <w:vertAlign w:val="superscript"/>
        </w:rPr>
        <w:tab/>
      </w:r>
    </w:p>
    <w:p w:rsidR="00C50190" w:rsidRDefault="00C50190" w:rsidP="00DA5FF0"/>
    <w:sectPr w:rsidR="00C50190" w:rsidSect="0025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5FF0"/>
    <w:rsid w:val="002505A9"/>
    <w:rsid w:val="00677CD9"/>
    <w:rsid w:val="00747E53"/>
    <w:rsid w:val="00AA264E"/>
    <w:rsid w:val="00C50190"/>
    <w:rsid w:val="00DA5FF0"/>
    <w:rsid w:val="00E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A5FF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DA5FF0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2">
    <w:name w:val="Еж_стиль заголовка 2"/>
    <w:next w:val="a5"/>
    <w:qFormat/>
    <w:rsid w:val="00DA5FF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DA5FF0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DA5FF0"/>
    <w:rPr>
      <w:b/>
      <w:bCs/>
    </w:rPr>
  </w:style>
  <w:style w:type="character" w:customStyle="1" w:styleId="N-">
    <w:name w:val="Еж_N-ская"/>
    <w:uiPriority w:val="99"/>
    <w:qFormat/>
    <w:rsid w:val="00DA5FF0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DA5FF0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2019-09-09T07:59:00Z</dcterms:created>
  <dcterms:modified xsi:type="dcterms:W3CDTF">2019-09-10T09:36:00Z</dcterms:modified>
</cp:coreProperties>
</file>