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CA" w:rsidRDefault="00280ECA" w:rsidP="009266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ОБЩЕСТВЕННОЙ ПАЛАТЫ КЕТОВСКОГО РАЙОНА</w:t>
      </w:r>
    </w:p>
    <w:p w:rsidR="00280ECA" w:rsidRDefault="00280ECA" w:rsidP="0028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Тринадцатого марта состоялось заседание Общественной палаты. В малом зале Администрации района собрались около сорока человек: члены палаты и представители районной общественной палаты в сельсоветах. Мероприятие началось демонстрацией фильма о состоявшемся в Кетовском районе финале зимних сельских спортивных игр «Зауральская метелица», в котором кетовские спортсмены одержали убедительную победу, заняв первое место в общем зачёте.</w:t>
      </w:r>
    </w:p>
    <w:p w:rsidR="00280ECA" w:rsidRDefault="00280ECA" w:rsidP="0028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выступил председатель районного спорткомитета Сысолов О.М., который рассказал, как шла подготовка спортсменов</w:t>
      </w:r>
      <w:r w:rsidR="00601DA3">
        <w:rPr>
          <w:sz w:val="28"/>
          <w:szCs w:val="28"/>
        </w:rPr>
        <w:t>,</w:t>
      </w:r>
      <w:r>
        <w:rPr>
          <w:sz w:val="28"/>
          <w:szCs w:val="28"/>
        </w:rPr>
        <w:t xml:space="preserve"> кто из них отличился в </w:t>
      </w:r>
      <w:r w:rsidR="00601DA3">
        <w:rPr>
          <w:sz w:val="28"/>
          <w:szCs w:val="28"/>
        </w:rPr>
        <w:t>соревнованиях и внёс наибольший вклад в общую победу.</w:t>
      </w:r>
    </w:p>
    <w:p w:rsidR="00601DA3" w:rsidRDefault="00601DA3" w:rsidP="0028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Кокорин С.А. доложил о проделанной работе в 2018 году и предложил утвердить план работы на 2019 год. В обсуждении предстоящей работы приняли участие представители Общественной платы, внеся ряд предложений, в том числе</w:t>
      </w:r>
      <w:r w:rsidR="00E6125F">
        <w:rPr>
          <w:sz w:val="28"/>
          <w:szCs w:val="28"/>
        </w:rPr>
        <w:t xml:space="preserve"> получить разъяснение тарифной политики по газоснабжению, по состоянию озера Чаша, благоустройству районного центра и другим вопросам.</w:t>
      </w:r>
    </w:p>
    <w:p w:rsidR="00E6125F" w:rsidRDefault="00E6125F" w:rsidP="0028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Кетовского района по социальной политике Ситникова Е.В. доложила о работе в районе по увековечению памяти земляков, внёсших значительный вклад в социально-экономическое развитие района</w:t>
      </w:r>
      <w:r w:rsidR="00946C26">
        <w:rPr>
          <w:sz w:val="28"/>
          <w:szCs w:val="28"/>
        </w:rPr>
        <w:t>:</w:t>
      </w:r>
      <w:r>
        <w:rPr>
          <w:sz w:val="28"/>
          <w:szCs w:val="28"/>
        </w:rPr>
        <w:t xml:space="preserve"> районе </w:t>
      </w:r>
      <w:r w:rsidR="00946C26">
        <w:rPr>
          <w:sz w:val="28"/>
          <w:szCs w:val="28"/>
        </w:rPr>
        <w:t xml:space="preserve">носят имена заслуженных земляков 12 школ, 4 библиотеки, спортивная школа, в некоторых сельсоветах названы улицы и установлены мемориальные доски. </w:t>
      </w:r>
      <w:r>
        <w:rPr>
          <w:sz w:val="28"/>
          <w:szCs w:val="28"/>
        </w:rPr>
        <w:t>Она ответила на вопросы о поддержании порядка около установленных мемориальных досок, о тех сельсоветах, где работа по увековечению памяти земляков совсем не ведётся</w:t>
      </w:r>
      <w:r w:rsidR="00946C26">
        <w:rPr>
          <w:sz w:val="28"/>
          <w:szCs w:val="28"/>
        </w:rPr>
        <w:t>, о перспективе открытия районного музея.</w:t>
      </w:r>
    </w:p>
    <w:p w:rsidR="00946C26" w:rsidRDefault="00946C26" w:rsidP="0028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заседания все участники получили на память книгу, посвящённую 75-летнему юбилею Кетовского района.</w:t>
      </w:r>
    </w:p>
    <w:p w:rsidR="00946C26" w:rsidRDefault="00946C26" w:rsidP="00280ECA">
      <w:pPr>
        <w:ind w:firstLine="708"/>
        <w:jc w:val="both"/>
        <w:rPr>
          <w:sz w:val="28"/>
          <w:szCs w:val="28"/>
        </w:rPr>
      </w:pPr>
    </w:p>
    <w:p w:rsidR="00946C26" w:rsidRDefault="00946C26" w:rsidP="00280ECA">
      <w:pPr>
        <w:ind w:firstLine="708"/>
        <w:jc w:val="both"/>
        <w:rPr>
          <w:sz w:val="28"/>
          <w:szCs w:val="28"/>
        </w:rPr>
      </w:pPr>
    </w:p>
    <w:p w:rsidR="00946C26" w:rsidRDefault="00946C26" w:rsidP="00280ECA">
      <w:pPr>
        <w:ind w:firstLine="708"/>
        <w:jc w:val="both"/>
        <w:rPr>
          <w:sz w:val="28"/>
          <w:szCs w:val="28"/>
        </w:rPr>
      </w:pPr>
    </w:p>
    <w:p w:rsidR="00280ECA" w:rsidRDefault="00280ECA" w:rsidP="00131E7A">
      <w:pPr>
        <w:jc w:val="both"/>
        <w:rPr>
          <w:sz w:val="28"/>
          <w:szCs w:val="28"/>
        </w:rPr>
      </w:pPr>
    </w:p>
    <w:sectPr w:rsidR="00280ECA" w:rsidSect="00D123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D1" w:rsidRDefault="006D3AD1" w:rsidP="005813AF">
      <w:pPr>
        <w:spacing w:after="0" w:line="240" w:lineRule="auto"/>
      </w:pPr>
      <w:r>
        <w:separator/>
      </w:r>
    </w:p>
  </w:endnote>
  <w:endnote w:type="continuationSeparator" w:id="1">
    <w:p w:rsidR="006D3AD1" w:rsidRDefault="006D3AD1" w:rsidP="0058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62126"/>
      <w:docPartObj>
        <w:docPartGallery w:val="Page Numbers (Bottom of Page)"/>
        <w:docPartUnique/>
      </w:docPartObj>
    </w:sdtPr>
    <w:sdtContent>
      <w:p w:rsidR="00601DA3" w:rsidRDefault="00601DA3">
        <w:pPr>
          <w:pStyle w:val="a6"/>
          <w:jc w:val="center"/>
        </w:pPr>
        <w:fldSimple w:instr=" PAGE   \* MERGEFORMAT ">
          <w:r w:rsidR="00926648">
            <w:rPr>
              <w:noProof/>
            </w:rPr>
            <w:t>1</w:t>
          </w:r>
        </w:fldSimple>
      </w:p>
    </w:sdtContent>
  </w:sdt>
  <w:p w:rsidR="00601DA3" w:rsidRDefault="00601D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D1" w:rsidRDefault="006D3AD1" w:rsidP="005813AF">
      <w:pPr>
        <w:spacing w:after="0" w:line="240" w:lineRule="auto"/>
      </w:pPr>
      <w:r>
        <w:separator/>
      </w:r>
    </w:p>
  </w:footnote>
  <w:footnote w:type="continuationSeparator" w:id="1">
    <w:p w:rsidR="006D3AD1" w:rsidRDefault="006D3AD1" w:rsidP="0058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5BA"/>
    <w:rsid w:val="00064A81"/>
    <w:rsid w:val="00070112"/>
    <w:rsid w:val="00073DBC"/>
    <w:rsid w:val="00091E77"/>
    <w:rsid w:val="000B7C1E"/>
    <w:rsid w:val="00131E7A"/>
    <w:rsid w:val="001740A4"/>
    <w:rsid w:val="00272169"/>
    <w:rsid w:val="00280ECA"/>
    <w:rsid w:val="00305FB7"/>
    <w:rsid w:val="00393B3A"/>
    <w:rsid w:val="004358DE"/>
    <w:rsid w:val="00440DD8"/>
    <w:rsid w:val="00477633"/>
    <w:rsid w:val="0055742D"/>
    <w:rsid w:val="005813AF"/>
    <w:rsid w:val="005F587C"/>
    <w:rsid w:val="00601DA3"/>
    <w:rsid w:val="006932E5"/>
    <w:rsid w:val="006974E4"/>
    <w:rsid w:val="006B7395"/>
    <w:rsid w:val="006D3AD1"/>
    <w:rsid w:val="00713992"/>
    <w:rsid w:val="00745100"/>
    <w:rsid w:val="00835689"/>
    <w:rsid w:val="008C5C3A"/>
    <w:rsid w:val="008E0906"/>
    <w:rsid w:val="009025EF"/>
    <w:rsid w:val="00926648"/>
    <w:rsid w:val="00946C26"/>
    <w:rsid w:val="009775BA"/>
    <w:rsid w:val="00A07F27"/>
    <w:rsid w:val="00A50A14"/>
    <w:rsid w:val="00A96EE6"/>
    <w:rsid w:val="00B97377"/>
    <w:rsid w:val="00BB6B57"/>
    <w:rsid w:val="00D123CF"/>
    <w:rsid w:val="00DC504B"/>
    <w:rsid w:val="00E4386F"/>
    <w:rsid w:val="00E6125F"/>
    <w:rsid w:val="00EB7308"/>
    <w:rsid w:val="00F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B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3AF"/>
  </w:style>
  <w:style w:type="paragraph" w:styleId="a6">
    <w:name w:val="footer"/>
    <w:basedOn w:val="a"/>
    <w:link w:val="a7"/>
    <w:uiPriority w:val="99"/>
    <w:unhideWhenUsed/>
    <w:rsid w:val="0058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ketovo231@outlook.com</dc:creator>
  <cp:keywords/>
  <dc:description/>
  <cp:lastModifiedBy>ketovo231@outlook.com</cp:lastModifiedBy>
  <cp:revision>16</cp:revision>
  <dcterms:created xsi:type="dcterms:W3CDTF">2019-02-17T04:40:00Z</dcterms:created>
  <dcterms:modified xsi:type="dcterms:W3CDTF">2019-03-13T14:06:00Z</dcterms:modified>
</cp:coreProperties>
</file>