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F94799" w:rsidRDefault="00F94799" w:rsidP="00F94799"/>
    <w:p w:rsidR="00F94799" w:rsidRDefault="00793D43" w:rsidP="00F94799">
      <w:pPr>
        <w:pStyle w:val="2"/>
      </w:pPr>
      <w:r>
        <w:t>РЕШЕНИ</w:t>
      </w:r>
      <w:r w:rsidR="003971C7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Default="00F94799" w:rsidP="00F94799">
      <w:pPr>
        <w:rPr>
          <w:sz w:val="16"/>
        </w:rPr>
      </w:pPr>
    </w:p>
    <w:p w:rsidR="006275B3" w:rsidRPr="00612FA5" w:rsidRDefault="00A26819" w:rsidP="00F94799">
      <w:r w:rsidRPr="00A26819">
        <w:t>о</w:t>
      </w:r>
      <w:r w:rsidR="00F54B7F" w:rsidRPr="00A26819">
        <w:t>т</w:t>
      </w:r>
      <w:r w:rsidRPr="00A26819">
        <w:t xml:space="preserve"> </w:t>
      </w:r>
      <w:r w:rsidR="00C92735" w:rsidRPr="00A26819">
        <w:t>«</w:t>
      </w:r>
      <w:r w:rsidR="00274F17" w:rsidRPr="00A26819">
        <w:t xml:space="preserve"> </w:t>
      </w:r>
      <w:r w:rsidR="00A0052F" w:rsidRPr="00A26819">
        <w:t>26</w:t>
      </w:r>
      <w:r w:rsidR="00274F17" w:rsidRPr="00A26819">
        <w:t xml:space="preserve"> </w:t>
      </w:r>
      <w:r w:rsidR="00C92735" w:rsidRPr="00A26819">
        <w:t>»</w:t>
      </w:r>
      <w:r w:rsidR="00274F17" w:rsidRPr="00A26819">
        <w:t xml:space="preserve">  </w:t>
      </w:r>
      <w:r w:rsidR="00A0052F" w:rsidRPr="00A26819">
        <w:t>дека</w:t>
      </w:r>
      <w:r w:rsidR="00140427" w:rsidRPr="00A26819">
        <w:t xml:space="preserve">бря  </w:t>
      </w:r>
      <w:r w:rsidR="00C92735" w:rsidRPr="00A26819">
        <w:t xml:space="preserve"> 2</w:t>
      </w:r>
      <w:r w:rsidR="00F94799" w:rsidRPr="00A26819">
        <w:t>01</w:t>
      </w:r>
      <w:r w:rsidR="00A0052F" w:rsidRPr="00A26819">
        <w:t>8</w:t>
      </w:r>
      <w:r w:rsidR="00F94799" w:rsidRPr="00A26819">
        <w:t xml:space="preserve"> г.</w:t>
      </w:r>
      <w:r w:rsidR="00140427">
        <w:t xml:space="preserve">  №</w:t>
      </w:r>
      <w:r w:rsidR="00274F17">
        <w:t xml:space="preserve">  356</w:t>
      </w:r>
    </w:p>
    <w:p w:rsidR="00F94799" w:rsidRPr="000B5F20" w:rsidRDefault="00F94799" w:rsidP="00F94799">
      <w:r w:rsidRPr="000B5F20">
        <w:t>с. Кетово</w:t>
      </w:r>
    </w:p>
    <w:p w:rsidR="00F94799" w:rsidRDefault="00F94799" w:rsidP="00F94799"/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</w:t>
      </w:r>
      <w:r w:rsidR="00274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B7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93B77">
        <w:rPr>
          <w:rFonts w:ascii="Times New Roman" w:hAnsi="Times New Roman"/>
          <w:sz w:val="24"/>
          <w:szCs w:val="24"/>
        </w:rPr>
        <w:t xml:space="preserve"> района</w:t>
      </w:r>
    </w:p>
    <w:p w:rsidR="00F94799" w:rsidRPr="00B93B77" w:rsidRDefault="00F94799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A60001" w:rsidRPr="00C10A10" w:rsidRDefault="00777DCF" w:rsidP="00F94799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п.8 ст.37 Федерального Закона от 06.10.2003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 xml:space="preserve">п. 5 ч. 2 </w:t>
      </w:r>
      <w:r w:rsidR="00CA2656">
        <w:t>ст. 25 Устава муниципального образования Кетовского района</w:t>
      </w:r>
      <w:r w:rsidR="00C10A10">
        <w:t xml:space="preserve"> Курганской области</w:t>
      </w:r>
      <w:r w:rsidR="00CA2656">
        <w:t xml:space="preserve">, Кетовская районная Дума </w:t>
      </w:r>
      <w:r w:rsidR="00CA2656" w:rsidRPr="00C10A10">
        <w:rPr>
          <w:b/>
        </w:rPr>
        <w:t>РЕШИЛА:</w:t>
      </w:r>
    </w:p>
    <w:p w:rsidR="00F779D5" w:rsidRDefault="00F779D5" w:rsidP="00F94799">
      <w:pPr>
        <w:autoSpaceDE w:val="0"/>
        <w:autoSpaceDN w:val="0"/>
        <w:adjustRightInd w:val="0"/>
        <w:ind w:firstLine="540"/>
        <w:jc w:val="both"/>
      </w:pP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</w:t>
      </w:r>
      <w:r w:rsidR="00A26819">
        <w:t xml:space="preserve"> </w:t>
      </w:r>
      <w:r>
        <w:t>Утвердить структуру</w:t>
      </w:r>
      <w:r w:rsidR="00A26819">
        <w:t xml:space="preserve"> </w:t>
      </w:r>
      <w:r>
        <w:t>Администрации</w:t>
      </w:r>
      <w:r w:rsidR="00A26819">
        <w:t xml:space="preserve"> </w:t>
      </w:r>
      <w:proofErr w:type="spellStart"/>
      <w:r w:rsidR="00F779D5">
        <w:t>Кетовского</w:t>
      </w:r>
      <w:proofErr w:type="spellEnd"/>
      <w:r w:rsidR="00F779D5">
        <w:t xml:space="preserve"> района,</w:t>
      </w:r>
      <w:r w:rsidR="00A26819">
        <w:t xml:space="preserve"> согласно приложению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 Признать утратившим силу р</w:t>
      </w:r>
      <w:r>
        <w:t>ешен</w:t>
      </w:r>
      <w:r w:rsidR="00307DBA">
        <w:t xml:space="preserve">ие </w:t>
      </w:r>
      <w:proofErr w:type="spellStart"/>
      <w:r w:rsidR="00307DBA">
        <w:t>Кетовской</w:t>
      </w:r>
      <w:proofErr w:type="spellEnd"/>
      <w:r w:rsidR="00307DBA">
        <w:t xml:space="preserve"> районной Думы от </w:t>
      </w:r>
      <w:r w:rsidR="00A0052F">
        <w:t>06.06</w:t>
      </w:r>
      <w:r w:rsidR="007A33AE">
        <w:t>.201</w:t>
      </w:r>
      <w:r w:rsidR="00A0052F">
        <w:t>8</w:t>
      </w:r>
      <w:r w:rsidR="007A33AE">
        <w:t xml:space="preserve"> года №</w:t>
      </w:r>
      <w:r w:rsidR="00A0052F">
        <w:t>314</w:t>
      </w:r>
      <w:r w:rsidR="00A26819">
        <w:t xml:space="preserve"> </w:t>
      </w:r>
      <w:r>
        <w:t xml:space="preserve">«О структуре Администрации </w:t>
      </w:r>
      <w:proofErr w:type="spellStart"/>
      <w:r>
        <w:t>Кетовского</w:t>
      </w:r>
      <w:proofErr w:type="spellEnd"/>
      <w:r w:rsidR="00A26819">
        <w:t xml:space="preserve"> </w:t>
      </w:r>
      <w:r w:rsidR="007A33AE">
        <w:t>района»</w:t>
      </w:r>
      <w:r w:rsidR="00C9230F">
        <w:t>.</w:t>
      </w:r>
    </w:p>
    <w:p w:rsidR="00A0052F" w:rsidRPr="00823880" w:rsidRDefault="00A0052F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 xml:space="preserve">3. </w:t>
      </w:r>
      <w:r w:rsidR="009239F9">
        <w:t>Настоящее решение вступает в силу с 15 марта 2019 года.</w:t>
      </w:r>
    </w:p>
    <w:p w:rsidR="00A0052F" w:rsidRPr="00724839" w:rsidRDefault="00A0052F" w:rsidP="00A26819">
      <w:pPr>
        <w:ind w:firstLine="539"/>
        <w:jc w:val="both"/>
      </w:pPr>
      <w:r>
        <w:t>4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</w:t>
      </w:r>
      <w:proofErr w:type="spellStart"/>
      <w:r w:rsidRPr="00814CC9">
        <w:t>Кетовского</w:t>
      </w:r>
      <w:proofErr w:type="spellEnd"/>
      <w:r w:rsidRPr="00814CC9">
        <w:t xml:space="preserve"> района Курганско</w:t>
      </w:r>
      <w:r>
        <w:t xml:space="preserve">й области. </w:t>
      </w:r>
    </w:p>
    <w:p w:rsidR="00A0052F" w:rsidRPr="00582481" w:rsidRDefault="00A0052F" w:rsidP="00A26819">
      <w:pPr>
        <w:autoSpaceDE w:val="0"/>
        <w:autoSpaceDN w:val="0"/>
        <w:adjustRightInd w:val="0"/>
        <w:ind w:firstLine="539"/>
        <w:jc w:val="both"/>
      </w:pPr>
      <w:r>
        <w:t xml:space="preserve">5. </w:t>
      </w:r>
      <w:proofErr w:type="gramStart"/>
      <w:r w:rsidRPr="00814CC9">
        <w:t>Контроль за</w:t>
      </w:r>
      <w:proofErr w:type="gramEnd"/>
      <w:r w:rsidR="00A26819">
        <w:t xml:space="preserve"> </w:t>
      </w:r>
      <w:r>
        <w:t>ис</w:t>
      </w:r>
      <w:r w:rsidRPr="00814CC9">
        <w:t>полнением настоящего решения возложить на</w:t>
      </w:r>
      <w:r>
        <w:t xml:space="preserve"> Управляющего делами - руководителя аппарата Администрации </w:t>
      </w:r>
      <w:proofErr w:type="spellStart"/>
      <w:r>
        <w:t>Кетовского</w:t>
      </w:r>
      <w:proofErr w:type="spellEnd"/>
      <w:r>
        <w:t xml:space="preserve"> района.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Pr="00582481" w:rsidRDefault="00A0052F" w:rsidP="00A0052F">
      <w:pPr>
        <w:autoSpaceDE w:val="0"/>
        <w:autoSpaceDN w:val="0"/>
        <w:adjustRightInd w:val="0"/>
      </w:pPr>
      <w:bookmarkStart w:id="0" w:name="_GoBack"/>
      <w:bookmarkEnd w:id="0"/>
    </w:p>
    <w:p w:rsidR="00A0052F" w:rsidRDefault="00A0052F" w:rsidP="00A0052F">
      <w:pPr>
        <w:autoSpaceDE w:val="0"/>
        <w:autoSpaceDN w:val="0"/>
        <w:adjustRightInd w:val="0"/>
      </w:pPr>
      <w:r w:rsidRPr="00582481">
        <w:t>Г</w:t>
      </w:r>
      <w:r>
        <w:t xml:space="preserve">лава </w:t>
      </w:r>
      <w:proofErr w:type="spellStart"/>
      <w:r>
        <w:t>Кетовского</w:t>
      </w:r>
      <w:proofErr w:type="spellEnd"/>
      <w:r w:rsidRPr="00582481">
        <w:t xml:space="preserve"> района                 </w:t>
      </w:r>
      <w:r w:rsidR="00274F17">
        <w:t xml:space="preserve">    </w:t>
      </w:r>
      <w:r w:rsidRPr="00582481">
        <w:t xml:space="preserve">            </w:t>
      </w:r>
      <w:r>
        <w:tab/>
      </w:r>
      <w:r w:rsidR="00274F17">
        <w:t xml:space="preserve">                                                </w:t>
      </w:r>
      <w:r>
        <w:t>В.В. Архипов</w:t>
      </w: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  <w:r>
        <w:t xml:space="preserve">Председатель </w:t>
      </w:r>
    </w:p>
    <w:p w:rsidR="00A0052F" w:rsidRPr="00582481" w:rsidRDefault="00A0052F" w:rsidP="00A0052F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В.Н. </w:t>
      </w:r>
      <w:proofErr w:type="spellStart"/>
      <w:r>
        <w:t>Корепин</w:t>
      </w:r>
      <w:proofErr w:type="spellEnd"/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rPr>
          <w:sz w:val="20"/>
          <w:szCs w:val="20"/>
        </w:rPr>
      </w:pPr>
    </w:p>
    <w:p w:rsidR="00C01275" w:rsidRDefault="00C01275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Суворова О.С. </w:t>
      </w:r>
    </w:p>
    <w:p w:rsidR="00C01275" w:rsidRPr="00C92735" w:rsidRDefault="00C01275" w:rsidP="00C01275">
      <w:pPr>
        <w:rPr>
          <w:sz w:val="16"/>
          <w:szCs w:val="16"/>
        </w:rPr>
      </w:pPr>
      <w:r>
        <w:rPr>
          <w:sz w:val="16"/>
          <w:szCs w:val="16"/>
        </w:rPr>
        <w:t>2-37-35</w:t>
      </w:r>
    </w:p>
    <w:p w:rsidR="00C01275" w:rsidRPr="00612FA5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(см. на обороте</w:t>
      </w:r>
      <w:r>
        <w:rPr>
          <w:sz w:val="16"/>
          <w:szCs w:val="16"/>
        </w:rPr>
        <w:t>)</w:t>
      </w:r>
    </w:p>
    <w:p w:rsidR="00A0052F" w:rsidRPr="00582481" w:rsidRDefault="00A0052F" w:rsidP="00A0052F">
      <w:pPr>
        <w:rPr>
          <w:sz w:val="20"/>
          <w:szCs w:val="20"/>
        </w:rPr>
      </w:pPr>
    </w:p>
    <w:p w:rsidR="0054550B" w:rsidRDefault="0054550B" w:rsidP="008D1526">
      <w:pPr>
        <w:jc w:val="center"/>
        <w:sectPr w:rsidR="0054550B" w:rsidSect="0054550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4541" w:rsidRDefault="00DF4541" w:rsidP="008D1526">
      <w:pPr>
        <w:jc w:val="center"/>
      </w:pPr>
    </w:p>
    <w:p w:rsidR="00DF4541" w:rsidRPr="00DF4541" w:rsidRDefault="00DF4541" w:rsidP="00DF4541"/>
    <w:p w:rsidR="00DF4541" w:rsidRPr="00DF4541" w:rsidRDefault="00DF4541" w:rsidP="00DF4541"/>
    <w:p w:rsidR="00DF4541" w:rsidRPr="00DF4541" w:rsidRDefault="00DF4541" w:rsidP="00DF4541"/>
    <w:p w:rsidR="00DF4541" w:rsidRDefault="00DF4541" w:rsidP="00DF4541"/>
    <w:p w:rsidR="00DF4541" w:rsidRDefault="00DF4541" w:rsidP="00DF4541"/>
    <w:p w:rsidR="00DF4541" w:rsidRPr="00E7624A" w:rsidRDefault="00DF4541" w:rsidP="00DF4541">
      <w:pPr>
        <w:jc w:val="center"/>
        <w:rPr>
          <w:rFonts w:ascii="Arial" w:hAnsi="Arial" w:cs="Arial"/>
          <w:b/>
          <w:noProof/>
        </w:rPr>
      </w:pPr>
      <w:r w:rsidRPr="00E7624A">
        <w:rPr>
          <w:rFonts w:ascii="Arial" w:hAnsi="Arial" w:cs="Arial"/>
          <w:b/>
          <w:noProof/>
        </w:rPr>
        <w:t>Структура Администрации Кетовского района</w:t>
      </w:r>
    </w:p>
    <w:p w:rsidR="00DF4541" w:rsidRDefault="00DF4541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26" style="position:absolute;margin-left:280.9pt;margin-top:2.15pt;width:264.05pt;height:31.25pt;z-index:251660288">
            <v:textbox>
              <w:txbxContent>
                <w:p w:rsidR="00DF4541" w:rsidRPr="00A70F4A" w:rsidRDefault="00DF4541" w:rsidP="00DF4541">
                  <w:pPr>
                    <w:jc w:val="center"/>
                    <w:rPr>
                      <w:rFonts w:ascii="Arial" w:hAnsi="Arial" w:cs="Arial"/>
                    </w:rPr>
                  </w:pPr>
                  <w:r w:rsidRPr="00A70F4A">
                    <w:rPr>
                      <w:rFonts w:ascii="Arial" w:hAnsi="Arial" w:cs="Arial"/>
                    </w:rPr>
                    <w:t xml:space="preserve">Глава </w:t>
                  </w:r>
                  <w:proofErr w:type="spellStart"/>
                  <w:r w:rsidRPr="00A70F4A">
                    <w:rPr>
                      <w:rFonts w:ascii="Arial" w:hAnsi="Arial" w:cs="Arial"/>
                    </w:rPr>
                    <w:t>Кетовского</w:t>
                  </w:r>
                  <w:proofErr w:type="spellEnd"/>
                  <w:r w:rsidRPr="00A70F4A">
                    <w:rPr>
                      <w:rFonts w:ascii="Arial" w:hAnsi="Arial" w:cs="Arial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DF4541" w:rsidRDefault="00DF4541" w:rsidP="00DF4541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9.75pt;margin-top:7.95pt;width:0;height:24.95pt;flip:y;z-index:251662336" o:connectortype="straight"/>
        </w:pict>
      </w:r>
    </w:p>
    <w:p w:rsidR="00DF4541" w:rsidRDefault="00DF4541" w:rsidP="00DF4541">
      <w:pPr>
        <w:rPr>
          <w:noProof/>
          <w:szCs w:val="100"/>
        </w:rPr>
      </w:pPr>
      <w:r>
        <w:rPr>
          <w:noProof/>
          <w:szCs w:val="100"/>
        </w:rPr>
        <w:pict>
          <v:shape id="_x0000_s1029" type="#_x0000_t32" style="position:absolute;margin-left:86.85pt;margin-top:7.35pt;width:663.2pt;height:.2pt;flip:x;z-index:251663360" o:connectortype="straight"/>
        </w:pict>
      </w:r>
      <w:r>
        <w:rPr>
          <w:noProof/>
          <w:szCs w:val="100"/>
        </w:rPr>
        <w:pict>
          <v:shape id="_x0000_s1031" type="#_x0000_t32" style="position:absolute;margin-left:750.05pt;margin-top:7.9pt;width:0;height:22pt;z-index:251665408" o:connectortype="straight">
            <v:stroke endarrow="block"/>
          </v:shape>
        </w:pict>
      </w:r>
      <w:r>
        <w:rPr>
          <w:noProof/>
          <w:szCs w:val="100"/>
        </w:rPr>
        <w:pict>
          <v:shape id="_x0000_s1063" type="#_x0000_t32" style="position:absolute;margin-left:603.2pt;margin-top:7.35pt;width:0;height:22pt;z-index:251685888" o:connectortype="straight">
            <v:stroke endarrow="block"/>
          </v:shape>
        </w:pict>
      </w:r>
      <w:r>
        <w:rPr>
          <w:noProof/>
          <w:szCs w:val="100"/>
        </w:rPr>
        <w:pict>
          <v:shape id="_x0000_s1037" type="#_x0000_t32" style="position:absolute;margin-left:440.7pt;margin-top:7.5pt;width:0;height:22pt;z-index:251671552" o:connectortype="straight">
            <v:stroke endarrow="block"/>
          </v:shape>
        </w:pict>
      </w:r>
      <w:r>
        <w:rPr>
          <w:noProof/>
          <w:szCs w:val="100"/>
        </w:rPr>
        <w:pict>
          <v:shape id="_x0000_s1030" type="#_x0000_t32" style="position:absolute;margin-left:86.85pt;margin-top:7.45pt;width:0;height:22pt;z-index:251664384" o:connectortype="straight">
            <v:stroke endarrow="block"/>
          </v:shape>
        </w:pict>
      </w:r>
      <w:r>
        <w:rPr>
          <w:noProof/>
          <w:szCs w:val="100"/>
        </w:rPr>
        <w:pict>
          <v:shape id="_x0000_s1038" type="#_x0000_t32" style="position:absolute;margin-left:259.65pt;margin-top:7.5pt;width:0;height:22pt;z-index:251672576" o:connectortype="straight">
            <v:stroke endarrow="block"/>
          </v:shape>
        </w:pict>
      </w:r>
    </w:p>
    <w:p w:rsidR="00DF4541" w:rsidRDefault="00DF4541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32" style="position:absolute;margin-left:699.35pt;margin-top:4.05pt;width:111.75pt;height:36.35pt;z-index:25166643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Мобилизационный орган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group id="_x0000_s1050" style="position:absolute;margin-left:542.45pt;margin-top:4.45pt;width:134.85pt;height:316.65pt;z-index:251684864" coordorigin="13688,2972" coordsize="2697,6333">
            <v:rect id="_x0000_s1051" style="position:absolute;left:14217;top:6381;width:2168;height:765">
              <v:textbox>
                <w:txbxContent>
                  <w:p w:rsidR="00DF4541" w:rsidRDefault="00DF4541" w:rsidP="00DF4541">
                    <w:pPr>
                      <w:jc w:val="center"/>
                    </w:pPr>
                    <w:r>
                      <w:t>Отдел учета и отчетности</w:t>
                    </w:r>
                  </w:p>
                </w:txbxContent>
              </v:textbox>
            </v:rect>
            <v:rect id="_x0000_s1052" style="position:absolute;left:14217;top:5370;width:2168;height:747">
              <v:textbox>
                <w:txbxContent>
                  <w:p w:rsidR="00DF4541" w:rsidRDefault="00DF4541" w:rsidP="00DF4541">
                    <w:pPr>
                      <w:jc w:val="center"/>
                    </w:pPr>
                    <w:r>
                      <w:t>Юридический отдел</w:t>
                    </w:r>
                  </w:p>
                </w:txbxContent>
              </v:textbox>
            </v:rect>
            <v:rect id="_x0000_s1053" style="position:absolute;left:14217;top:4049;width:2168;height:1101">
              <v:textbox>
                <w:txbxContent>
                  <w:p w:rsidR="00DF4541" w:rsidRDefault="00DF4541" w:rsidP="00DF4541">
                    <w:pPr>
                      <w:jc w:val="center"/>
                    </w:pPr>
                    <w:r>
                      <w:t>Отдел организационной и кадровой работы</w:t>
                    </w:r>
                  </w:p>
                </w:txbxContent>
              </v:textbox>
            </v:rect>
            <v:rect id="_x0000_s1054" style="position:absolute;left:13688;top:2972;width:2697;height:822">
              <v:textbox>
                <w:txbxContent>
                  <w:p w:rsidR="00DF4541" w:rsidRDefault="00DF4541" w:rsidP="00DF4541">
                    <w:r>
                      <w:t>Управляющий делами – руководитель аппарата</w:t>
                    </w:r>
                  </w:p>
                </w:txbxContent>
              </v:textbox>
            </v:rect>
            <v:rect id="_x0000_s1055" style="position:absolute;left:14217;top:7405;width:2168;height:525">
              <v:textbox>
                <w:txbxContent>
                  <w:p w:rsidR="00DF4541" w:rsidRDefault="00DF4541" w:rsidP="00DF4541">
                    <w:pPr>
                      <w:jc w:val="center"/>
                    </w:pPr>
                    <w:r>
                      <w:t>Отдел ЗАГС</w:t>
                    </w:r>
                  </w:p>
                </w:txbxContent>
              </v:textbox>
            </v:rect>
            <v:rect id="_x0000_s1056" style="position:absolute;left:14217;top:8170;width:2168;height:1135">
              <v:textbox>
                <w:txbxContent>
                  <w:p w:rsidR="00DF4541" w:rsidRDefault="00DF4541" w:rsidP="00DF4541">
                    <w:pPr>
                      <w:jc w:val="center"/>
                    </w:pPr>
                    <w:r>
                      <w:t>Хозяйственно-эксплуатационная служба</w:t>
                    </w:r>
                  </w:p>
                </w:txbxContent>
              </v:textbox>
            </v:rect>
            <v:shape id="_x0000_s1057" type="#_x0000_t32" style="position:absolute;left:13915;top:3796;width:0;height:4965" o:connectortype="straight"/>
            <v:shape id="_x0000_s1058" type="#_x0000_t32" style="position:absolute;left:13915;top:4640;width:302;height:0" o:connectortype="straight">
              <v:stroke endarrow="block"/>
            </v:shape>
            <v:shape id="_x0000_s1059" type="#_x0000_t32" style="position:absolute;left:13915;top:5725;width:302;height:0" o:connectortype="straight">
              <v:stroke endarrow="block"/>
            </v:shape>
            <v:shape id="_x0000_s1060" type="#_x0000_t32" style="position:absolute;left:13915;top:6736;width:302;height:0" o:connectortype="straight">
              <v:stroke endarrow="block"/>
            </v:shape>
            <v:shape id="_x0000_s1061" type="#_x0000_t32" style="position:absolute;left:13915;top:7636;width:302;height:0" o:connectortype="straight">
              <v:stroke endarrow="block"/>
            </v:shape>
            <v:shape id="_x0000_s1062" type="#_x0000_t32" style="position:absolute;left:13915;top:8761;width:302;height:0" o:connectortype="straight">
              <v:stroke endarrow="block"/>
            </v:shape>
          </v:group>
        </w:pict>
      </w:r>
      <w:r>
        <w:rPr>
          <w:noProof/>
          <w:szCs w:val="100"/>
        </w:rPr>
        <w:pict>
          <v:rect id="_x0000_s1083" style="position:absolute;margin-left:351.2pt;margin-top:4pt;width:163.15pt;height:83.35pt;z-index:251706368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экономике и инвестициям - начальник отдела экономики, торговли, труда и инвестиций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8" style="position:absolute;margin-left:190.2pt;margin-top:4pt;width:140.75pt;height:53.75pt;z-index:251691008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Первый 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строительству и ЖКХ 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3" style="position:absolute;margin-left:17.45pt;margin-top:4.05pt;width:148.25pt;height:53.7pt;z-index:251677696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социальной политике</w:t>
                  </w:r>
                </w:p>
              </w:txbxContent>
            </v:textbox>
          </v:rect>
        </w:pict>
      </w:r>
    </w:p>
    <w:p w:rsidR="00DF4541" w:rsidRPr="00444BB3" w:rsidRDefault="00DF4541" w:rsidP="00DF4541">
      <w:pPr>
        <w:rPr>
          <w:szCs w:val="100"/>
        </w:rPr>
      </w:pPr>
      <w:r>
        <w:rPr>
          <w:noProof/>
          <w:szCs w:val="100"/>
        </w:rPr>
        <w:pict>
          <v:rect id="_x0000_s1076" style="position:absolute;margin-left:397.05pt;margin-top:72.6pt;width:117.3pt;height:51.35pt;z-index:251699200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экономики, торговли, труда и инвестиций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78" type="#_x0000_t32" style="position:absolute;margin-left:362.85pt;margin-top:62.4pt;width:0;height:203.35pt;z-index:251701248" o:connectortype="straight"/>
        </w:pict>
      </w:r>
      <w:r>
        <w:rPr>
          <w:noProof/>
          <w:szCs w:val="100"/>
        </w:rPr>
        <w:pict>
          <v:rect id="_x0000_s1074" style="position:absolute;margin-left:217.2pt;margin-top:219.7pt;width:113.75pt;height:66.85pt;z-index:25169715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6" style="position:absolute;margin-left:217.2pt;margin-top:295.1pt;width:113.75pt;height:38.75pt;z-index:251688960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ГО и ЧС и ЕДДС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69" type="#_x0000_t32" style="position:absolute;margin-left:198.6pt;margin-top:32.3pt;width:0;height:276.95pt;z-index:251692032" o:connectortype="straight"/>
        </w:pict>
      </w:r>
      <w:r>
        <w:rPr>
          <w:noProof/>
          <w:szCs w:val="100"/>
        </w:rPr>
        <w:pict>
          <v:shape id="_x0000_s1071" type="#_x0000_t32" style="position:absolute;margin-left:198.6pt;margin-top:249.95pt;width:18.6pt;height:.05pt;z-index:251694080" o:connectortype="straight">
            <v:stroke endarrow="block"/>
          </v:shape>
        </w:pict>
      </w:r>
      <w:r>
        <w:rPr>
          <w:noProof/>
          <w:szCs w:val="100"/>
        </w:rPr>
        <w:pict>
          <v:shape id="_x0000_s1033" type="#_x0000_t32" style="position:absolute;margin-left:198.6pt;margin-top:309.25pt;width:18.6pt;height:.05pt;z-index:251667456" o:connectortype="straight">
            <v:stroke endarrow="block"/>
          </v:shape>
        </w:pict>
      </w:r>
      <w:r>
        <w:rPr>
          <w:noProof/>
          <w:szCs w:val="100"/>
        </w:rPr>
        <w:pict>
          <v:rect id="_x0000_s1084" style="position:absolute;margin-left:397.05pt;margin-top:178pt;width:119.35pt;height:60.35pt;z-index:25170739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82" type="#_x0000_t32" style="position:absolute;margin-left:362.85pt;margin-top:143.85pt;width:34.2pt;height:.05pt;z-index:251705344" o:connectortype="straight">
            <v:stroke endarrow="block"/>
          </v:shape>
        </w:pict>
      </w:r>
      <w:r>
        <w:rPr>
          <w:noProof/>
          <w:szCs w:val="100"/>
        </w:rPr>
        <w:pict>
          <v:shape id="_x0000_s1081" type="#_x0000_t32" style="position:absolute;margin-left:362.85pt;margin-top:92.45pt;width:34.2pt;height:0;z-index:251704320" o:connectortype="straight">
            <v:stroke endarrow="block"/>
          </v:shape>
        </w:pict>
      </w:r>
      <w:r>
        <w:rPr>
          <w:noProof/>
          <w:szCs w:val="100"/>
        </w:rPr>
        <w:pict>
          <v:shape id="_x0000_s1080" type="#_x0000_t32" style="position:absolute;margin-left:363.55pt;margin-top:265.25pt;width:35.35pt;height:0;z-index:251703296" o:connectortype="straight">
            <v:stroke endarrow="block"/>
          </v:shape>
        </w:pict>
      </w:r>
      <w:r>
        <w:rPr>
          <w:noProof/>
          <w:szCs w:val="100"/>
        </w:rPr>
        <w:pict>
          <v:shape id="_x0000_s1079" type="#_x0000_t32" style="position:absolute;margin-left:362.85pt;margin-top:204.9pt;width:34.2pt;height:0;z-index:251702272" o:connectortype="straight">
            <v:stroke endarrow="block"/>
          </v:shape>
        </w:pict>
      </w:r>
      <w:r>
        <w:rPr>
          <w:noProof/>
          <w:szCs w:val="100"/>
        </w:rPr>
        <w:pict>
          <v:rect id="_x0000_s1077" style="position:absolute;margin-left:398.5pt;margin-top:250pt;width:115.85pt;height:29.65pt;z-index:251700224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75" style="position:absolute;margin-left:397.05pt;margin-top:129.65pt;width:117.3pt;height:30.5pt;z-index:251698176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Контрактная служба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73" type="#_x0000_t32" style="position:absolute;margin-left:198.6pt;margin-top:67.95pt;width:18.6pt;height:0;z-index:251696128" o:connectortype="straight">
            <v:stroke endarrow="block"/>
          </v:shape>
        </w:pict>
      </w:r>
      <w:r>
        <w:rPr>
          <w:noProof/>
          <w:szCs w:val="100"/>
        </w:rPr>
        <w:pict>
          <v:shape id="_x0000_s1072" type="#_x0000_t32" style="position:absolute;margin-left:198.6pt;margin-top:116.1pt;width:18.6pt;height:.05pt;z-index:251695104" o:connectortype="straight">
            <v:stroke endarrow="block"/>
          </v:shape>
        </w:pict>
      </w:r>
      <w:r>
        <w:rPr>
          <w:noProof/>
          <w:szCs w:val="100"/>
        </w:rPr>
        <w:pict>
          <v:shape id="_x0000_s1070" type="#_x0000_t32" style="position:absolute;margin-left:198.6pt;margin-top:174.9pt;width:18.6pt;height:.05pt;z-index:251693056" o:connectortype="straight">
            <v:stroke endarrow="block"/>
          </v:shape>
        </w:pict>
      </w:r>
      <w:r>
        <w:rPr>
          <w:noProof/>
          <w:szCs w:val="100"/>
        </w:rPr>
        <w:pict>
          <v:rect id="_x0000_s1067" style="position:absolute;margin-left:217.2pt;margin-top:46.7pt;width:113.75pt;height:36.9pt;z-index:251689984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капитального строительства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5" style="position:absolute;margin-left:217.2pt;margin-top:153.1pt;width:113.75pt;height:51.85pt;z-index:251687936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Отдел </w:t>
                  </w:r>
                </w:p>
                <w:p w:rsidR="00DF4541" w:rsidRDefault="00DF4541" w:rsidP="00DF4541">
                  <w:pPr>
                    <w:jc w:val="center"/>
                  </w:pPr>
                  <w: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4" style="position:absolute;margin-left:217.2pt;margin-top:100.05pt;width:113.75pt;height:35.65pt;z-index:25168691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ЖКХ и транспорта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34" type="#_x0000_t32" style="position:absolute;margin-left:376.25pt;margin-top:265.3pt;width:35.35pt;height:0;z-index:251668480" o:connectortype="straight">
            <v:stroke endarrow="block"/>
          </v:shape>
        </w:pict>
      </w:r>
      <w:r>
        <w:rPr>
          <w:noProof/>
          <w:szCs w:val="100"/>
        </w:rPr>
        <w:pict>
          <v:shape id="_x0000_s1036" type="#_x0000_t32" style="position:absolute;margin-left:375.55pt;margin-top:143.9pt;width:34.2pt;height:.05pt;z-index:251670528" o:connectortype="straight">
            <v:stroke endarrow="block"/>
          </v:shape>
        </w:pict>
      </w:r>
      <w:r>
        <w:rPr>
          <w:noProof/>
          <w:szCs w:val="100"/>
        </w:rPr>
        <w:pict>
          <v:shape id="_x0000_s1035" type="#_x0000_t32" style="position:absolute;margin-left:375.55pt;margin-top:92.5pt;width:34.2pt;height:0;z-index:251669504" o:connectortype="straight">
            <v:stroke endarrow="block"/>
          </v:shape>
        </w:pict>
      </w:r>
      <w:r>
        <w:rPr>
          <w:noProof/>
          <w:szCs w:val="100"/>
        </w:rPr>
        <w:pict>
          <v:shape id="_x0000_s1049" type="#_x0000_t32" style="position:absolute;margin-left:25.1pt;margin-top:72.6pt;width:20.3pt;height:0;z-index:251683840" o:connectortype="straight">
            <v:stroke endarrow="block"/>
          </v:shape>
        </w:pict>
      </w:r>
      <w:r>
        <w:rPr>
          <w:noProof/>
          <w:szCs w:val="100"/>
        </w:rPr>
        <w:pict>
          <v:shape id="_x0000_s1045" type="#_x0000_t32" style="position:absolute;margin-left:25.1pt;margin-top:134.8pt;width:19.45pt;height:0;z-index:251679744" o:connectortype="straight">
            <v:stroke endarrow="block"/>
          </v:shape>
        </w:pict>
      </w:r>
      <w:r>
        <w:rPr>
          <w:noProof/>
          <w:szCs w:val="100"/>
        </w:rPr>
        <w:pict>
          <v:shape id="_x0000_s1046" type="#_x0000_t32" style="position:absolute;margin-left:25.1pt;margin-top:196.15pt;width:19.45pt;height:0;z-index:251680768" o:connectortype="straight">
            <v:stroke endarrow="block"/>
          </v:shape>
        </w:pict>
      </w:r>
      <w:r>
        <w:rPr>
          <w:noProof/>
          <w:szCs w:val="100"/>
        </w:rPr>
        <w:pict>
          <v:rect id="_x0000_s1039" style="position:absolute;margin-left:45.4pt;margin-top:46.7pt;width:120.3pt;height:53.35pt;z-index:251673600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Управление народного образования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1" style="position:absolute;margin-left:44.55pt;margin-top:116.1pt;width:121.15pt;height:44.1pt;z-index:251675648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Комитет по физической культуре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2" style="position:absolute;margin-left:44.55pt;margin-top:174.9pt;width:121.15pt;height:44.8pt;z-index:25167667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Сектор по социальной политике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0" style="position:absolute;margin-left:45.4pt;margin-top:232.15pt;width:120.3pt;height:24.6pt;z-index:251674624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shape id="_x0000_s1047" type="#_x0000_t32" style="position:absolute;margin-left:25.1pt;margin-top:244.85pt;width:19.45pt;height:.05pt;z-index:251681792" o:connectortype="straight">
            <v:stroke endarrow="block"/>
          </v:shape>
        </w:pict>
      </w:r>
      <w:r>
        <w:rPr>
          <w:noProof/>
          <w:szCs w:val="100"/>
        </w:rPr>
        <w:pict>
          <v:shape id="_x0000_s1044" type="#_x0000_t32" style="position:absolute;margin-left:25.1pt;margin-top:33.45pt;width:0;height:268.2pt;z-index:251678720" o:connectortype="straight"/>
        </w:pict>
      </w:r>
      <w:r>
        <w:rPr>
          <w:noProof/>
          <w:szCs w:val="100"/>
        </w:rPr>
        <w:pict>
          <v:shape id="_x0000_s1048" type="#_x0000_t32" style="position:absolute;margin-left:25.1pt;margin-top:301.65pt;width:20.3pt;height:.05pt;z-index:251682816" o:connectortype="straight">
            <v:stroke endarrow="block"/>
          </v:shape>
        </w:pict>
      </w:r>
      <w:r>
        <w:rPr>
          <w:noProof/>
          <w:szCs w:val="100"/>
        </w:rPr>
        <w:pict>
          <v:rect id="_x0000_s1027" style="position:absolute;margin-left:45.4pt;margin-top:271.15pt;width:120.3pt;height:56.75pt;z-index:251661312">
            <v:textbox>
              <w:txbxContent>
                <w:p w:rsidR="00DF4541" w:rsidRDefault="00DF4541" w:rsidP="00DF4541">
                  <w:pPr>
                    <w:jc w:val="center"/>
                  </w:pPr>
                  <w: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</w:p>
    <w:p w:rsidR="008D1526" w:rsidRPr="00DF4541" w:rsidRDefault="008D1526" w:rsidP="00DF4541">
      <w:pPr>
        <w:jc w:val="center"/>
      </w:pPr>
    </w:p>
    <w:sectPr w:rsidR="008D1526" w:rsidRPr="00DF4541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10081"/>
    <w:rsid w:val="00023D1F"/>
    <w:rsid w:val="00067B5E"/>
    <w:rsid w:val="00070314"/>
    <w:rsid w:val="00084A86"/>
    <w:rsid w:val="0009206E"/>
    <w:rsid w:val="00092FFC"/>
    <w:rsid w:val="000A3488"/>
    <w:rsid w:val="000E025E"/>
    <w:rsid w:val="0010740D"/>
    <w:rsid w:val="00140427"/>
    <w:rsid w:val="0014478F"/>
    <w:rsid w:val="001530BA"/>
    <w:rsid w:val="00155511"/>
    <w:rsid w:val="00157B29"/>
    <w:rsid w:val="001620CB"/>
    <w:rsid w:val="00166BCF"/>
    <w:rsid w:val="00195C06"/>
    <w:rsid w:val="001A38C6"/>
    <w:rsid w:val="001A44E8"/>
    <w:rsid w:val="001B293B"/>
    <w:rsid w:val="0020614F"/>
    <w:rsid w:val="00261291"/>
    <w:rsid w:val="00266DB8"/>
    <w:rsid w:val="00274F17"/>
    <w:rsid w:val="002849C6"/>
    <w:rsid w:val="00297A7B"/>
    <w:rsid w:val="002E2163"/>
    <w:rsid w:val="002F512D"/>
    <w:rsid w:val="002F5A35"/>
    <w:rsid w:val="002F7AAB"/>
    <w:rsid w:val="003027AF"/>
    <w:rsid w:val="00307DBA"/>
    <w:rsid w:val="00320122"/>
    <w:rsid w:val="0032545C"/>
    <w:rsid w:val="00326674"/>
    <w:rsid w:val="00345E80"/>
    <w:rsid w:val="00383571"/>
    <w:rsid w:val="00386B06"/>
    <w:rsid w:val="00394D97"/>
    <w:rsid w:val="003971C7"/>
    <w:rsid w:val="003A0458"/>
    <w:rsid w:val="003A68EB"/>
    <w:rsid w:val="003C01F7"/>
    <w:rsid w:val="003C7915"/>
    <w:rsid w:val="003E0AC8"/>
    <w:rsid w:val="003E6BBB"/>
    <w:rsid w:val="003F13EB"/>
    <w:rsid w:val="004057FF"/>
    <w:rsid w:val="0040626E"/>
    <w:rsid w:val="0041272B"/>
    <w:rsid w:val="00430F7A"/>
    <w:rsid w:val="00450316"/>
    <w:rsid w:val="004527E0"/>
    <w:rsid w:val="00490A44"/>
    <w:rsid w:val="004937FE"/>
    <w:rsid w:val="004A1C63"/>
    <w:rsid w:val="004D7394"/>
    <w:rsid w:val="004F62EE"/>
    <w:rsid w:val="00501509"/>
    <w:rsid w:val="00544F1E"/>
    <w:rsid w:val="0054550B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611A"/>
    <w:rsid w:val="005C7B0F"/>
    <w:rsid w:val="005D1D69"/>
    <w:rsid w:val="00612FA5"/>
    <w:rsid w:val="0062063E"/>
    <w:rsid w:val="006242C6"/>
    <w:rsid w:val="006275B3"/>
    <w:rsid w:val="006369AD"/>
    <w:rsid w:val="00691336"/>
    <w:rsid w:val="006C7001"/>
    <w:rsid w:val="006D6552"/>
    <w:rsid w:val="00706D11"/>
    <w:rsid w:val="007105B2"/>
    <w:rsid w:val="0072721A"/>
    <w:rsid w:val="007462B3"/>
    <w:rsid w:val="00746858"/>
    <w:rsid w:val="00752AF6"/>
    <w:rsid w:val="007637FD"/>
    <w:rsid w:val="00777DCF"/>
    <w:rsid w:val="00791A28"/>
    <w:rsid w:val="00793D43"/>
    <w:rsid w:val="00796CAC"/>
    <w:rsid w:val="007A05CB"/>
    <w:rsid w:val="007A33AE"/>
    <w:rsid w:val="007A4ADF"/>
    <w:rsid w:val="007E3C53"/>
    <w:rsid w:val="007F2D96"/>
    <w:rsid w:val="0080097C"/>
    <w:rsid w:val="00810D73"/>
    <w:rsid w:val="0082190F"/>
    <w:rsid w:val="00823880"/>
    <w:rsid w:val="00826915"/>
    <w:rsid w:val="008369DA"/>
    <w:rsid w:val="008512EE"/>
    <w:rsid w:val="008647EC"/>
    <w:rsid w:val="008704F7"/>
    <w:rsid w:val="0087243C"/>
    <w:rsid w:val="00872835"/>
    <w:rsid w:val="008766E0"/>
    <w:rsid w:val="008B2FB9"/>
    <w:rsid w:val="008D1526"/>
    <w:rsid w:val="008D2891"/>
    <w:rsid w:val="008D729D"/>
    <w:rsid w:val="0090690F"/>
    <w:rsid w:val="00921CE4"/>
    <w:rsid w:val="009239F9"/>
    <w:rsid w:val="00940225"/>
    <w:rsid w:val="00954976"/>
    <w:rsid w:val="00971105"/>
    <w:rsid w:val="009714B9"/>
    <w:rsid w:val="00971E69"/>
    <w:rsid w:val="00980363"/>
    <w:rsid w:val="00990431"/>
    <w:rsid w:val="00994AB8"/>
    <w:rsid w:val="00997639"/>
    <w:rsid w:val="009A700A"/>
    <w:rsid w:val="009C63BA"/>
    <w:rsid w:val="009C7449"/>
    <w:rsid w:val="009E0CCB"/>
    <w:rsid w:val="009E6231"/>
    <w:rsid w:val="00A0052F"/>
    <w:rsid w:val="00A26819"/>
    <w:rsid w:val="00A33ABA"/>
    <w:rsid w:val="00A5499B"/>
    <w:rsid w:val="00A60001"/>
    <w:rsid w:val="00A84323"/>
    <w:rsid w:val="00A97A0E"/>
    <w:rsid w:val="00AA34AD"/>
    <w:rsid w:val="00AA4A6A"/>
    <w:rsid w:val="00AB2B0C"/>
    <w:rsid w:val="00B06C89"/>
    <w:rsid w:val="00B62370"/>
    <w:rsid w:val="00B82315"/>
    <w:rsid w:val="00B91382"/>
    <w:rsid w:val="00B93B77"/>
    <w:rsid w:val="00BA732F"/>
    <w:rsid w:val="00BB7F09"/>
    <w:rsid w:val="00BD1CCD"/>
    <w:rsid w:val="00C01275"/>
    <w:rsid w:val="00C10A10"/>
    <w:rsid w:val="00C5360C"/>
    <w:rsid w:val="00C9230F"/>
    <w:rsid w:val="00C92735"/>
    <w:rsid w:val="00C93BB1"/>
    <w:rsid w:val="00CA2656"/>
    <w:rsid w:val="00CA6F9C"/>
    <w:rsid w:val="00CB1D89"/>
    <w:rsid w:val="00CB2613"/>
    <w:rsid w:val="00CC438D"/>
    <w:rsid w:val="00CE7FEB"/>
    <w:rsid w:val="00D00235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F4541"/>
    <w:rsid w:val="00E06BF8"/>
    <w:rsid w:val="00E23693"/>
    <w:rsid w:val="00E34CED"/>
    <w:rsid w:val="00E414C4"/>
    <w:rsid w:val="00E97FE5"/>
    <w:rsid w:val="00EA2B35"/>
    <w:rsid w:val="00EB0038"/>
    <w:rsid w:val="00F278C1"/>
    <w:rsid w:val="00F54B7F"/>
    <w:rsid w:val="00F63F13"/>
    <w:rsid w:val="00F779D5"/>
    <w:rsid w:val="00F90697"/>
    <w:rsid w:val="00F94799"/>
    <w:rsid w:val="00F95C41"/>
    <w:rsid w:val="00FB12BE"/>
    <w:rsid w:val="00FC4360"/>
    <w:rsid w:val="00FD45E5"/>
    <w:rsid w:val="00FD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69"/>
        <o:r id="V:Rule20" type="connector" idref="#_x0000_s1070"/>
        <o:r id="V:Rule21" type="connector" idref="#_x0000_s1071"/>
        <o:r id="V:Rule22" type="connector" idref="#_x0000_s1072"/>
        <o:r id="V:Rule23" type="connector" idref="#_x0000_s1073"/>
        <o:r id="V:Rule24" type="connector" idref="#_x0000_s1078"/>
        <o:r id="V:Rule25" type="connector" idref="#_x0000_s1079"/>
        <o:r id="V:Rule26" type="connector" idref="#_x0000_s1080"/>
        <o:r id="V:Rule27" type="connector" idref="#_x0000_s1081"/>
        <o:r id="V:Rule28" type="connector" idref="#_x0000_s1082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/>
  <LinksUpToDate>false</LinksUpToDate>
  <CharactersWithSpaces>1415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10</cp:revision>
  <cp:lastPrinted>2018-12-27T05:25:00Z</cp:lastPrinted>
  <dcterms:created xsi:type="dcterms:W3CDTF">2017-07-04T03:31:00Z</dcterms:created>
  <dcterms:modified xsi:type="dcterms:W3CDTF">2018-12-27T08:19:00Z</dcterms:modified>
</cp:coreProperties>
</file>