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4C" w:rsidRDefault="00246772">
      <w:pPr>
        <w:pStyle w:val="2"/>
        <w:spacing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краткая информация</w:t>
      </w:r>
    </w:p>
    <w:p w:rsidR="00CD184C" w:rsidRDefault="00246772">
      <w:pPr>
        <w:pStyle w:val="Standard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ОСНОВНЫХ ИТОГАХ КОНТРОЛЬНОГО МЕРОПРИЯТИЯ</w:t>
      </w:r>
    </w:p>
    <w:p w:rsidR="00CD184C" w:rsidRDefault="00246772">
      <w:pPr>
        <w:pStyle w:val="3"/>
        <w:spacing w:line="276" w:lineRule="auto"/>
        <w:ind w:firstLine="3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rFonts w:cs="Arial"/>
          <w:bCs/>
          <w:sz w:val="24"/>
          <w:szCs w:val="24"/>
          <w:lang w:eastAsia="en-US"/>
        </w:rPr>
        <w:t xml:space="preserve">Аудит в сфере закупок товаров, работ, услуг для обеспечения муниципальных нужд в </w:t>
      </w:r>
      <w:r>
        <w:rPr>
          <w:bCs/>
          <w:sz w:val="24"/>
          <w:szCs w:val="24"/>
        </w:rPr>
        <w:t>МКОУ «</w:t>
      </w:r>
      <w:proofErr w:type="spellStart"/>
      <w:r>
        <w:rPr>
          <w:bCs/>
          <w:sz w:val="24"/>
          <w:szCs w:val="24"/>
        </w:rPr>
        <w:t>Колесниковская</w:t>
      </w:r>
      <w:proofErr w:type="spellEnd"/>
      <w:r>
        <w:rPr>
          <w:bCs/>
          <w:sz w:val="24"/>
          <w:szCs w:val="24"/>
        </w:rPr>
        <w:t xml:space="preserve"> основная </w:t>
      </w:r>
      <w:r>
        <w:rPr>
          <w:bCs/>
          <w:sz w:val="24"/>
          <w:szCs w:val="24"/>
        </w:rPr>
        <w:t>общеобразовательная школа» в 2018 году и за истекший период 2019 года»</w:t>
      </w:r>
    </w:p>
    <w:bookmarkEnd w:id="0"/>
    <w:p w:rsidR="00CD184C" w:rsidRDefault="00CD184C">
      <w:pPr>
        <w:pStyle w:val="Textbody"/>
        <w:spacing w:after="0" w:line="276" w:lineRule="auto"/>
        <w:ind w:firstLine="794"/>
      </w:pPr>
    </w:p>
    <w:p w:rsidR="00CD184C" w:rsidRDefault="00246772">
      <w:pPr>
        <w:pStyle w:val="3"/>
        <w:spacing w:line="276" w:lineRule="auto"/>
        <w:ind w:firstLine="794"/>
        <w:jc w:val="both"/>
      </w:pPr>
      <w:r>
        <w:rPr>
          <w:b w:val="0"/>
          <w:sz w:val="24"/>
          <w:szCs w:val="24"/>
        </w:rPr>
        <w:t xml:space="preserve">Контрольно-счетной палатой Кетовского района в соответствии с п. 4 плана деятельности Контрольно-счетной палаты Кетовского района на 2019 год проведено контрольное мероприятие </w:t>
      </w:r>
      <w:r>
        <w:rPr>
          <w:b w:val="0"/>
          <w:sz w:val="24"/>
          <w:szCs w:val="24"/>
        </w:rPr>
        <w:t>«</w:t>
      </w:r>
      <w:r>
        <w:rPr>
          <w:rFonts w:cs="Arial"/>
          <w:b w:val="0"/>
          <w:sz w:val="24"/>
          <w:szCs w:val="24"/>
          <w:lang w:eastAsia="en-US"/>
        </w:rPr>
        <w:t>Аудит в</w:t>
      </w:r>
      <w:r>
        <w:rPr>
          <w:rFonts w:cs="Arial"/>
          <w:b w:val="0"/>
          <w:sz w:val="24"/>
          <w:szCs w:val="24"/>
          <w:lang w:eastAsia="en-US"/>
        </w:rPr>
        <w:t xml:space="preserve"> сфере закупок товаров, работ, услуг для обеспечения муниципальных нужд в </w:t>
      </w:r>
      <w:r>
        <w:rPr>
          <w:b w:val="0"/>
          <w:sz w:val="24"/>
          <w:szCs w:val="24"/>
        </w:rPr>
        <w:t>МКОУ «</w:t>
      </w:r>
      <w:proofErr w:type="spellStart"/>
      <w:r>
        <w:rPr>
          <w:b w:val="0"/>
          <w:sz w:val="24"/>
          <w:szCs w:val="24"/>
        </w:rPr>
        <w:t>Колесниковская</w:t>
      </w:r>
      <w:proofErr w:type="spellEnd"/>
      <w:r>
        <w:rPr>
          <w:b w:val="0"/>
          <w:sz w:val="24"/>
          <w:szCs w:val="24"/>
        </w:rPr>
        <w:t xml:space="preserve"> основная общеобразовательная школа» в 2018 году и за истекший период 2019 года»</w:t>
      </w:r>
      <w:r>
        <w:rPr>
          <w:b w:val="0"/>
          <w:sz w:val="24"/>
          <w:szCs w:val="24"/>
        </w:rPr>
        <w:t>.</w:t>
      </w:r>
    </w:p>
    <w:p w:rsidR="00CD184C" w:rsidRDefault="00CD184C">
      <w:pPr>
        <w:pStyle w:val="Standard"/>
        <w:spacing w:line="276" w:lineRule="auto"/>
        <w:ind w:firstLine="794"/>
        <w:rPr>
          <w:sz w:val="24"/>
          <w:szCs w:val="24"/>
        </w:rPr>
      </w:pPr>
    </w:p>
    <w:p w:rsidR="00CD184C" w:rsidRDefault="00246772">
      <w:pPr>
        <w:pStyle w:val="Standard"/>
        <w:spacing w:line="276" w:lineRule="auto"/>
        <w:ind w:firstLine="113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Охват проверкой бюджетных средств составил 7 913 тыс. рублей. Выявлено 187 нару</w:t>
      </w:r>
      <w:r>
        <w:rPr>
          <w:sz w:val="24"/>
          <w:szCs w:val="24"/>
          <w:lang w:eastAsia="en-US"/>
        </w:rPr>
        <w:t>шений  на сумму 693 тыс. рублей, из них:</w:t>
      </w:r>
    </w:p>
    <w:p w:rsidR="00CD184C" w:rsidRDefault="00246772">
      <w:pPr>
        <w:pStyle w:val="Standard"/>
        <w:numPr>
          <w:ilvl w:val="0"/>
          <w:numId w:val="2"/>
        </w:numPr>
        <w:spacing w:line="276" w:lineRule="auto"/>
        <w:ind w:firstLine="1134"/>
      </w:pPr>
      <w:r>
        <w:rPr>
          <w:i/>
          <w:iCs/>
          <w:color w:val="000000"/>
          <w:sz w:val="24"/>
          <w:szCs w:val="24"/>
          <w:lang w:eastAsia="en-US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sz w:val="24"/>
          <w:szCs w:val="24"/>
          <w:lang w:eastAsia="en-US"/>
        </w:rPr>
        <w:t xml:space="preserve"> — 1 факт нефинансовое нарушение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>нарушение требований, предъявляемых к регистру бухгалтерского учета);</w:t>
      </w:r>
    </w:p>
    <w:p w:rsidR="00CD184C" w:rsidRDefault="00246772">
      <w:pPr>
        <w:pStyle w:val="Standard"/>
        <w:spacing w:line="276" w:lineRule="auto"/>
        <w:ind w:firstLine="1134"/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нарушения при осуществлении муниципальных закупок</w:t>
      </w:r>
      <w:r>
        <w:rPr>
          <w:sz w:val="24"/>
          <w:szCs w:val="24"/>
        </w:rPr>
        <w:t xml:space="preserve"> — 83 факта на сумму 693 тыс. рублей (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</w:rPr>
        <w:t xml:space="preserve"> планах закупок и в планах-графиках отсутствует часть осуществленных заказчиком закупок</w:t>
      </w:r>
      <w:r>
        <w:rPr>
          <w:rStyle w:val="apple-converted-space"/>
          <w:color w:val="000000"/>
          <w:sz w:val="24"/>
          <w:szCs w:val="24"/>
          <w:lang w:eastAsia="en-US"/>
        </w:rPr>
        <w:t>), 103 факта нефинансовых нарушений (</w:t>
      </w:r>
      <w:r>
        <w:rPr>
          <w:rStyle w:val="apple-converted-space"/>
          <w:color w:val="000000"/>
          <w:sz w:val="24"/>
          <w:szCs w:val="24"/>
          <w:lang w:eastAsia="en-US"/>
        </w:rPr>
        <w:t>Управление не осуществляло ведомственный кон</w:t>
      </w:r>
      <w:r>
        <w:rPr>
          <w:rStyle w:val="apple-converted-space"/>
          <w:color w:val="000000"/>
          <w:sz w:val="24"/>
          <w:szCs w:val="24"/>
          <w:lang w:eastAsia="en-US"/>
        </w:rPr>
        <w:t xml:space="preserve">троль в отношении подведомственного Учреждения; </w:t>
      </w:r>
      <w:proofErr w:type="gramStart"/>
      <w:r>
        <w:rPr>
          <w:rStyle w:val="apple-converted-space"/>
          <w:color w:val="000000"/>
          <w:sz w:val="24"/>
          <w:szCs w:val="24"/>
          <w:lang w:eastAsia="en-US"/>
        </w:rPr>
        <w:t>основная часть закупок учтенных в  планах закупок и осуществленных Учреждением (продукты, посуда и др.) не предусмотрена требованиями к отдельным видам товаров, работ, услуг, в том числе к предельным ценам на</w:t>
      </w:r>
      <w:r>
        <w:rPr>
          <w:rStyle w:val="apple-converted-space"/>
          <w:color w:val="000000"/>
          <w:sz w:val="24"/>
          <w:szCs w:val="24"/>
          <w:lang w:eastAsia="en-US"/>
        </w:rPr>
        <w:t xml:space="preserve"> них, и (или) нормативными затратами на обеспечение функций Управления и подведомственных казенных учреждений, утвержденными приказами Управления; размещение плана-графика в ЕИС с нарушением сроков;</w:t>
      </w:r>
      <w:proofErr w:type="gramEnd"/>
      <w:r>
        <w:rPr>
          <w:rStyle w:val="apple-converted-space"/>
          <w:color w:val="000000"/>
          <w:sz w:val="24"/>
          <w:szCs w:val="24"/>
          <w:lang w:eastAsia="en-US"/>
        </w:rPr>
        <w:t xml:space="preserve"> план-график закупок  не соответствовал плану закупок; </w:t>
      </w:r>
      <w:r>
        <w:rPr>
          <w:rStyle w:val="apple-converted-space"/>
          <w:rFonts w:eastAsia="Arial" w:cs="Arial"/>
          <w:color w:val="000000"/>
          <w:sz w:val="24"/>
          <w:szCs w:val="24"/>
          <w:lang w:eastAsia="en-US"/>
        </w:rPr>
        <w:t xml:space="preserve">не </w:t>
      </w:r>
      <w:r>
        <w:rPr>
          <w:rStyle w:val="apple-converted-space"/>
          <w:rFonts w:eastAsia="Arial" w:cs="Arial"/>
          <w:color w:val="000000"/>
          <w:sz w:val="24"/>
          <w:szCs w:val="24"/>
          <w:lang w:eastAsia="en-US"/>
        </w:rPr>
        <w:t>включение в контракты (договоры) обязательных условий; информация об оплате по отдельным договорам в ЕИС не размещена (либо размещена частично);</w:t>
      </w:r>
    </w:p>
    <w:p w:rsidR="00CD184C" w:rsidRDefault="00246772">
      <w:pPr>
        <w:pStyle w:val="Standard"/>
        <w:spacing w:line="276" w:lineRule="auto"/>
        <w:ind w:firstLine="1134"/>
      </w:pPr>
      <w:r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Кроме того,</w:t>
      </w:r>
      <w:r>
        <w:rPr>
          <w:i/>
          <w:sz w:val="24"/>
          <w:szCs w:val="24"/>
          <w:lang w:eastAsia="en-US"/>
        </w:rPr>
        <w:t xml:space="preserve"> установлено неэффективное использование бюджетных средств</w:t>
      </w:r>
      <w:r>
        <w:rPr>
          <w:sz w:val="24"/>
          <w:szCs w:val="24"/>
          <w:lang w:eastAsia="en-US"/>
        </w:rPr>
        <w:t xml:space="preserve"> — 6 фактов на сумму 60 тыс. рублей (опла</w:t>
      </w:r>
      <w:r>
        <w:rPr>
          <w:sz w:val="24"/>
          <w:szCs w:val="24"/>
          <w:lang w:eastAsia="en-US"/>
        </w:rPr>
        <w:t>та пеней за несвоевременную оплату оказанных услуг).</w:t>
      </w:r>
    </w:p>
    <w:sectPr w:rsidR="00CD184C">
      <w:headerReference w:type="even" r:id="rId8"/>
      <w:headerReference w:type="default" r:id="rId9"/>
      <w:pgSz w:w="11906" w:h="16838"/>
      <w:pgMar w:top="708" w:right="850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72" w:rsidRDefault="00246772">
      <w:pPr>
        <w:spacing w:after="0" w:line="240" w:lineRule="auto"/>
      </w:pPr>
      <w:r>
        <w:separator/>
      </w:r>
    </w:p>
  </w:endnote>
  <w:endnote w:type="continuationSeparator" w:id="0">
    <w:p w:rsidR="00246772" w:rsidRDefault="002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72" w:rsidRDefault="002467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6772" w:rsidRDefault="002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66" w:rsidRDefault="00246772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66" w:rsidRDefault="00246772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281D"/>
    <w:multiLevelType w:val="multilevel"/>
    <w:tmpl w:val="39E09672"/>
    <w:styleLink w:val="WW8Num7"/>
    <w:lvl w:ilvl="0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1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2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3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4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5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6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7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8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184C"/>
    <w:rsid w:val="00246772"/>
    <w:rsid w:val="00CD184C"/>
    <w:rsid w:val="00F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Standard"/>
    <w:next w:val="Textbody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a6">
    <w:name w:val="подпись"/>
    <w:basedOn w:val="Standard"/>
    <w:pPr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Standard"/>
    <w:pPr>
      <w:spacing w:line="240" w:lineRule="auto"/>
      <w:ind w:firstLine="0"/>
      <w:jc w:val="left"/>
    </w:pPr>
    <w:rPr>
      <w:szCs w:val="28"/>
    </w:rPr>
  </w:style>
  <w:style w:type="paragraph" w:customStyle="1" w:styleId="Iauiue">
    <w:name w:val="Iau?iue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Standard"/>
    <w:pPr>
      <w:ind w:left="720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Pr>
      <w:sz w:val="28"/>
      <w:szCs w:val="28"/>
      <w:lang w:val="ru-RU" w:eastAsia="en-US" w:bidi="ar-SA"/>
    </w:rPr>
  </w:style>
  <w:style w:type="character" w:customStyle="1" w:styleId="ac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  <w:rPr>
      <w:rFonts w:ascii="Symbol" w:eastAsia="Times New Roman" w:hAnsi="Symbol" w:cs="OpenSymbol, 'Arial Unicode MS'"/>
      <w:caps w:val="0"/>
      <w:smallCaps w:val="0"/>
      <w:color w:val="000000"/>
      <w:spacing w:val="0"/>
      <w:sz w:val="24"/>
      <w:szCs w:val="24"/>
      <w:shd w:val="clear" w:color="auto" w:fill="auto"/>
    </w:rPr>
  </w:style>
  <w:style w:type="numbering" w:customStyle="1" w:styleId="WW8Num7">
    <w:name w:val="WW8Num7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Standard"/>
    <w:next w:val="Textbody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a6">
    <w:name w:val="подпись"/>
    <w:basedOn w:val="Standard"/>
    <w:pPr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Standard"/>
    <w:pPr>
      <w:spacing w:line="240" w:lineRule="auto"/>
      <w:ind w:firstLine="0"/>
      <w:jc w:val="left"/>
    </w:pPr>
    <w:rPr>
      <w:szCs w:val="28"/>
    </w:rPr>
  </w:style>
  <w:style w:type="paragraph" w:customStyle="1" w:styleId="Iauiue">
    <w:name w:val="Iau?iue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Standard"/>
    <w:pPr>
      <w:ind w:left="720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Pr>
      <w:sz w:val="28"/>
      <w:szCs w:val="28"/>
      <w:lang w:val="ru-RU" w:eastAsia="en-US" w:bidi="ar-SA"/>
    </w:rPr>
  </w:style>
  <w:style w:type="character" w:customStyle="1" w:styleId="ac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  <w:rPr>
      <w:rFonts w:ascii="Symbol" w:eastAsia="Times New Roman" w:hAnsi="Symbol" w:cs="OpenSymbol, 'Arial Unicode MS'"/>
      <w:caps w:val="0"/>
      <w:smallCaps w:val="0"/>
      <w:color w:val="000000"/>
      <w:spacing w:val="0"/>
      <w:sz w:val="24"/>
      <w:szCs w:val="24"/>
      <w:shd w:val="clear" w:color="auto" w:fill="auto"/>
    </w:rPr>
  </w:style>
  <w:style w:type="numbering" w:customStyle="1" w:styleId="WW8Num7">
    <w:name w:val="WW8Num7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555</cp:lastModifiedBy>
  <cp:revision>1</cp:revision>
  <cp:lastPrinted>2020-01-29T10:57:00Z</cp:lastPrinted>
  <dcterms:created xsi:type="dcterms:W3CDTF">2016-07-06T07:50:00Z</dcterms:created>
  <dcterms:modified xsi:type="dcterms:W3CDTF">2020-03-17T09:35:00Z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