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9844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22"/>
        <w:gridCol w:w="9921"/>
      </w:tblGrid>
      <w:tr>
        <w:trPr/>
        <w:tc>
          <w:tcPr>
            <w:tcW w:w="9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32"/>
                <w:szCs w:val="3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uppressAutoHyphens w:val="true"/>
              <w:spacing w:lineRule="atLeast" w:line="100" w:before="0" w:after="0"/>
              <w:ind w:left="0" w:hanging="0"/>
              <w:jc w:val="center"/>
              <w:outlineLvl w:val="2"/>
              <w:rPr>
                <w:rFonts w:ascii="Arial" w:hAnsi="Arial" w:eastAsia="Times New Roman" w:cs="Times New Roman"/>
                <w:b/>
                <w:b/>
                <w:color w:val="000000"/>
                <w:sz w:val="36"/>
                <w:szCs w:val="2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36"/>
                <w:szCs w:val="20"/>
                <w:lang w:eastAsia="ar-SA"/>
              </w:rPr>
            </w:r>
          </w:p>
        </w:tc>
        <w:tc>
          <w:tcPr>
            <w:tcW w:w="992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uppressAutoHyphens w:val="true"/>
              <w:spacing w:lineRule="atLeast" w:line="100" w:before="0" w:after="0"/>
              <w:ind w:left="0" w:hanging="0"/>
              <w:jc w:val="center"/>
              <w:outlineLvl w:val="2"/>
              <w:rPr>
                <w:rFonts w:ascii="Arial" w:hAnsi="Arial" w:eastAsia="Times New Roman" w:cs="Times New Roman"/>
                <w:b/>
                <w:b/>
                <w:sz w:val="36"/>
                <w:szCs w:val="2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sz w:val="36"/>
                <w:szCs w:val="20"/>
                <w:lang w:eastAsia="ar-SA"/>
              </w:rPr>
            </w:r>
          </w:p>
        </w:tc>
      </w:tr>
      <w:tr>
        <w:trPr/>
        <w:tc>
          <w:tcPr>
            <w:tcW w:w="9922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от    15 декабря  2020г.   №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с. Кетово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5" w:right="-10" w:firstLine="136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  <w:tc>
          <w:tcPr>
            <w:tcW w:w="9921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0"/>
          <w:lang w:eastAsia="ar-SA"/>
        </w:rPr>
        <w:t>Об утверждении плана контрольной деятельности Финансового отдела Администрации Кетовского района на  2021 года</w:t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tabs>
          <w:tab w:val="left" w:pos="720" w:leader="none"/>
        </w:tabs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0"/>
          <w:lang w:eastAsia="ar-SA"/>
        </w:rPr>
        <w:t xml:space="preserve">В целях осуществления функции </w:t>
      </w:r>
      <w:r>
        <w:rPr>
          <w:rFonts w:eastAsia="Times New Roman" w:cs="Times New Roman" w:ascii="Times New Roman" w:hAnsi="Times New Roman"/>
          <w:sz w:val="24"/>
          <w:szCs w:val="20"/>
          <w:lang w:eastAsia="ar-SA"/>
        </w:rPr>
        <w:t xml:space="preserve">внутреннего </w:t>
      </w:r>
      <w:r>
        <w:rPr>
          <w:rFonts w:eastAsia="Times New Roman" w:cs="Times New Roman" w:ascii="Times New Roman" w:hAnsi="Times New Roman"/>
          <w:sz w:val="24"/>
          <w:szCs w:val="20"/>
          <w:lang w:eastAsia="ar-SA"/>
        </w:rPr>
        <w:t xml:space="preserve">муниципального финансового контроля и реализации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4"/>
          <w:szCs w:val="20"/>
          <w:u w:val="none"/>
          <w:lang w:eastAsia="ar-SA"/>
        </w:rPr>
        <w:t>Постановления Правительства РФ от 27.02.2020г. №208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ПРИКАЗЫВАЮ: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  <w:tab/>
      </w:r>
      <w:r>
        <w:rPr>
          <w:rFonts w:eastAsia="Times New Roman" w:cs="Times New Roman" w:ascii="Times New Roman" w:hAnsi="Times New Roman"/>
          <w:sz w:val="24"/>
          <w:szCs w:val="20"/>
          <w:lang w:eastAsia="ar-S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Утвердить план контрольной деятельности Финансового отдела Администрации Кетовского района на 2021 года согласно приложению.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2. Контроль исполнения приказа возложить на начальника ревизионной инспекции Финансового отдела Администрации Кетовского района Ладошко О.О.</w:t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tbl>
      <w:tblPr>
        <w:tblW w:w="979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65"/>
        <w:gridCol w:w="363"/>
        <w:gridCol w:w="1386"/>
        <w:gridCol w:w="233"/>
        <w:gridCol w:w="1949"/>
      </w:tblGrid>
      <w:tr>
        <w:trPr/>
        <w:tc>
          <w:tcPr>
            <w:tcW w:w="586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Начальник Финансового отдела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Администрации Кетовского района</w:t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94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С.Н.Галкина</w:t>
            </w:r>
          </w:p>
        </w:tc>
      </w:tr>
      <w:tr>
        <w:trPr/>
        <w:tc>
          <w:tcPr>
            <w:tcW w:w="586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94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приказом ознакомлена: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95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73"/>
        <w:gridCol w:w="1458"/>
        <w:gridCol w:w="236"/>
        <w:gridCol w:w="2121"/>
        <w:gridCol w:w="359"/>
        <w:gridCol w:w="2110"/>
      </w:tblGrid>
      <w:tr>
        <w:trPr/>
        <w:tc>
          <w:tcPr>
            <w:tcW w:w="3673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Начальник ревизионной инспекции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О.О.Ладошко</w:t>
            </w:r>
          </w:p>
        </w:tc>
        <w:tc>
          <w:tcPr>
            <w:tcW w:w="35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11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"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u w:val="single"/>
                <w:lang w:eastAsia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"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u w:val="single"/>
                <w:lang w:eastAsia="ar-SA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u w:val="single"/>
                <w:lang w:eastAsia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г.</w:t>
            </w:r>
          </w:p>
        </w:tc>
      </w:tr>
      <w:tr>
        <w:trPr/>
        <w:tc>
          <w:tcPr>
            <w:tcW w:w="3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45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12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к приказу Финансового отдела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Администрации   Кетовского района 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69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15.12.2021г. «Об утверждении плана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контрольной деятельности Финансового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отдела Администрации Кетовского района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 2021 год»</w:t>
      </w:r>
    </w:p>
    <w:p>
      <w:pPr>
        <w:pStyle w:val="Normal"/>
        <w:tabs>
          <w:tab w:val="clear" w:pos="720"/>
          <w:tab w:val="left" w:pos="558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720"/>
          <w:tab w:val="left" w:pos="558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План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 контрольной деятельности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Финансового отдела Администрации Кетовского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 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300" w:type="dxa"/>
        <w:jc w:val="left"/>
        <w:tblInd w:w="8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5"/>
        <w:gridCol w:w="2385"/>
        <w:gridCol w:w="2430"/>
        <w:gridCol w:w="1875"/>
        <w:gridCol w:w="1875"/>
      </w:tblGrid>
      <w:tr>
        <w:trPr/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Перечень объектов контроля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Проверяемый период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Период(дата) начала проведения контрольного мероприятия</w:t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Колташевского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Июнь 2017г. - 2021г.</w:t>
            </w:r>
          </w:p>
        </w:tc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 квартал 2021г.</w:t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Митинского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Январь 2018 — 2021г.</w:t>
            </w:r>
          </w:p>
        </w:tc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Новосидоровского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Апрель 2018г. - 2021г.</w:t>
            </w:r>
          </w:p>
        </w:tc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ind w:lef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Кетовский РК по УМИ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расходовани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я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средств районного бюджета на содержание учреждения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Июль 2017г. - 2021г.</w:t>
            </w:r>
          </w:p>
        </w:tc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 квартал 2021г.</w:t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before="0" w:after="160"/>
              <w:ind w:lef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2020г.</w:t>
            </w:r>
          </w:p>
        </w:tc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Марковского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Март 2018г. - 2021г.</w:t>
            </w:r>
          </w:p>
        </w:tc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«Митинская средняя общеобразовательная школа»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расходовани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я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средств районного бюджета на содержание учреждения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Январь 2018г. - 2021г.</w:t>
            </w:r>
          </w:p>
        </w:tc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3 квартал 2021г.</w:t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Раковского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Май 2018г. -2021г.</w:t>
            </w:r>
          </w:p>
        </w:tc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Становского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Апрель 2018г. - 2021г.</w:t>
            </w:r>
          </w:p>
        </w:tc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4 квартал 2021г.</w:t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«Шмаковская средняя общеобразовательная школа»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расходовани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я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средств районного бюджета на содержание учреждения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Январь 2018г. - 2021г.</w:t>
            </w:r>
          </w:p>
        </w:tc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Менщиковского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Июнь 2018г. - 2021г.</w:t>
            </w:r>
          </w:p>
        </w:tc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Начальник ревизионной инспекции                                                                       О.О.Ладошко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26a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954d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954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0"/>
      <w:sz w:val="16"/>
      <w:szCs w:val="24"/>
      <w:u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20AD-F681-4830-A30C-E398008A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LibreOffice/7.0.0.3$Windows_x86 LibreOffice_project/8061b3e9204bef6b321a21033174034a5e2ea88e</Application>
  <Pages>3</Pages>
  <Words>337</Words>
  <Characters>2615</Characters>
  <CharactersWithSpaces>3528</CharactersWithSpaces>
  <Paragraphs>86</Paragraphs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2020-12-15T14:24:00Z</dcterms:created>
  <dc:creator>Ладошко Ольга Олеговна</dc:creator>
  <dc:description/>
  <dc:language>ru-RU</dc:language>
  <cp:lastModifiedBy/>
  <cp:lastPrinted>2020-12-16T09:01:42Z</cp:lastPrinted>
  <dcterms:modified xsi:type="dcterms:W3CDTF">2020-12-16T09:02:57Z</dcterms:modified>
  <cp:revision>7</cp:revision>
  <dc:subject/>
  <dc:title>Постановление Правительства РФ от 27.02.2020 N 208"Об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