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6E" w:rsidRPr="00E20BCB" w:rsidRDefault="0083566E" w:rsidP="002512DF">
      <w:pPr>
        <w:rPr>
          <w:b/>
          <w:sz w:val="24"/>
          <w:szCs w:val="24"/>
          <w:lang w:val="ru-RU"/>
        </w:rPr>
      </w:pPr>
    </w:p>
    <w:p w:rsidR="00A118F2" w:rsidRDefault="00A118F2" w:rsidP="00405DC3">
      <w:pPr>
        <w:rPr>
          <w:b/>
          <w:sz w:val="24"/>
          <w:szCs w:val="24"/>
          <w:lang w:val="ru-RU"/>
        </w:rPr>
      </w:pPr>
    </w:p>
    <w:p w:rsidR="0091195D" w:rsidRPr="000F2C60" w:rsidRDefault="00596E45" w:rsidP="0091195D">
      <w:pPr>
        <w:ind w:firstLine="720"/>
        <w:jc w:val="both"/>
        <w:rPr>
          <w:sz w:val="24"/>
          <w:lang w:val="ru-RU"/>
        </w:rPr>
      </w:pPr>
      <w:r>
        <w:rPr>
          <w:sz w:val="24"/>
          <w:lang w:val="ru-RU"/>
        </w:rPr>
        <w:t>Н</w:t>
      </w:r>
      <w:r w:rsidR="00340286" w:rsidRPr="000F2C60">
        <w:rPr>
          <w:sz w:val="24"/>
          <w:lang w:val="ru-RU"/>
        </w:rPr>
        <w:t xml:space="preserve">а запрос </w:t>
      </w:r>
      <w:r w:rsidR="0091195D" w:rsidRPr="000F2C60">
        <w:rPr>
          <w:sz w:val="24"/>
          <w:lang w:val="ru-RU"/>
        </w:rPr>
        <w:t>о предоставлении сведений из информационной системы обеспечения градостроительной деятельности (ИСОГД)</w:t>
      </w:r>
      <w:r w:rsidR="00421516" w:rsidRPr="000F2C60">
        <w:rPr>
          <w:sz w:val="24"/>
          <w:lang w:val="ru-RU"/>
        </w:rPr>
        <w:t xml:space="preserve"> для земельного участка</w:t>
      </w:r>
      <w:r w:rsidR="0091195D" w:rsidRPr="000F2C60">
        <w:rPr>
          <w:sz w:val="24"/>
          <w:lang w:val="ru-RU"/>
        </w:rPr>
        <w:t xml:space="preserve"> с кадастровым номеро</w:t>
      </w:r>
      <w:r w:rsidR="00A85CDC" w:rsidRPr="000F2C60">
        <w:rPr>
          <w:sz w:val="24"/>
          <w:lang w:val="ru-RU"/>
        </w:rPr>
        <w:t>м 45:</w:t>
      </w:r>
      <w:r w:rsidR="00421516" w:rsidRPr="000F2C60">
        <w:rPr>
          <w:sz w:val="24"/>
          <w:lang w:val="ru-RU"/>
        </w:rPr>
        <w:t>08:</w:t>
      </w:r>
      <w:r w:rsidR="00102AD8">
        <w:rPr>
          <w:sz w:val="24"/>
          <w:lang w:val="ru-RU"/>
        </w:rPr>
        <w:t>012403</w:t>
      </w:r>
      <w:r w:rsidR="004678A8">
        <w:rPr>
          <w:sz w:val="24"/>
          <w:lang w:val="ru-RU"/>
        </w:rPr>
        <w:t>:</w:t>
      </w:r>
      <w:r w:rsidR="00102AD8">
        <w:rPr>
          <w:sz w:val="24"/>
          <w:lang w:val="ru-RU"/>
        </w:rPr>
        <w:t>1788</w:t>
      </w:r>
      <w:r w:rsidR="00421516" w:rsidRPr="000F2C60">
        <w:rPr>
          <w:sz w:val="24"/>
          <w:lang w:val="ru-RU"/>
        </w:rPr>
        <w:t>, расположенного</w:t>
      </w:r>
      <w:r w:rsidR="0091195D" w:rsidRPr="000F2C60">
        <w:rPr>
          <w:sz w:val="24"/>
          <w:lang w:val="ru-RU"/>
        </w:rPr>
        <w:t xml:space="preserve"> по адресу: Курганская обл</w:t>
      </w:r>
      <w:r w:rsidR="00DD44B7" w:rsidRPr="000F2C60">
        <w:rPr>
          <w:sz w:val="24"/>
          <w:lang w:val="ru-RU"/>
        </w:rPr>
        <w:t>асть</w:t>
      </w:r>
      <w:r w:rsidR="0091195D" w:rsidRPr="000F2C60">
        <w:rPr>
          <w:sz w:val="24"/>
          <w:lang w:val="ru-RU"/>
        </w:rPr>
        <w:t>, Кетовский</w:t>
      </w:r>
      <w:r w:rsidR="00DD44B7" w:rsidRPr="000F2C60">
        <w:rPr>
          <w:sz w:val="24"/>
          <w:lang w:val="ru-RU"/>
        </w:rPr>
        <w:t xml:space="preserve"> район</w:t>
      </w:r>
      <w:r w:rsidR="0091195D" w:rsidRPr="000F2C60">
        <w:rPr>
          <w:sz w:val="24"/>
          <w:lang w:val="ru-RU"/>
        </w:rPr>
        <w:t>,</w:t>
      </w:r>
      <w:r w:rsidR="006D2ED4">
        <w:rPr>
          <w:sz w:val="24"/>
          <w:lang w:val="ru-RU"/>
        </w:rPr>
        <w:t xml:space="preserve"> </w:t>
      </w:r>
      <w:r w:rsidR="00102AD8">
        <w:rPr>
          <w:sz w:val="24"/>
          <w:lang w:val="ru-RU"/>
        </w:rPr>
        <w:t>с. Введенское, мкр. Южный, уч. 68,</w:t>
      </w:r>
      <w:r w:rsidR="003F0C45">
        <w:rPr>
          <w:sz w:val="24"/>
          <w:lang w:val="ru-RU"/>
        </w:rPr>
        <w:t xml:space="preserve"> </w:t>
      </w:r>
      <w:r>
        <w:rPr>
          <w:sz w:val="24"/>
          <w:lang w:val="ru-RU"/>
        </w:rPr>
        <w:t>сообщаем:</w:t>
      </w:r>
    </w:p>
    <w:p w:rsidR="003239B2" w:rsidRPr="000F2C60" w:rsidRDefault="003239B2" w:rsidP="0091195D">
      <w:pPr>
        <w:ind w:firstLine="720"/>
        <w:jc w:val="both"/>
        <w:rPr>
          <w:sz w:val="24"/>
          <w:lang w:val="ru-RU"/>
        </w:rPr>
      </w:pPr>
    </w:p>
    <w:p w:rsidR="0091195D" w:rsidRDefault="0091195D" w:rsidP="000F2C60">
      <w:pPr>
        <w:numPr>
          <w:ilvl w:val="0"/>
          <w:numId w:val="15"/>
        </w:numPr>
        <w:jc w:val="both"/>
        <w:rPr>
          <w:b/>
          <w:bCs/>
          <w:spacing w:val="-1"/>
          <w:sz w:val="22"/>
          <w:szCs w:val="22"/>
          <w:lang w:val="ru-RU"/>
        </w:rPr>
      </w:pPr>
      <w:r w:rsidRPr="0091195D">
        <w:rPr>
          <w:b/>
          <w:bCs/>
          <w:spacing w:val="-1"/>
          <w:sz w:val="22"/>
          <w:szCs w:val="22"/>
          <w:lang w:val="ru-RU"/>
        </w:rPr>
        <w:t>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421516">
        <w:rPr>
          <w:b/>
          <w:bCs/>
          <w:spacing w:val="-1"/>
          <w:sz w:val="22"/>
          <w:szCs w:val="22"/>
          <w:lang w:val="ru-RU"/>
        </w:rPr>
        <w:t>.</w:t>
      </w:r>
    </w:p>
    <w:p w:rsidR="00B76DED" w:rsidRDefault="00B76DED" w:rsidP="00B76DED">
      <w:pPr>
        <w:ind w:left="405"/>
        <w:jc w:val="both"/>
        <w:rPr>
          <w:b/>
          <w:bCs/>
          <w:spacing w:val="-1"/>
          <w:sz w:val="22"/>
          <w:szCs w:val="22"/>
          <w:lang w:val="ru-RU"/>
        </w:rPr>
      </w:pPr>
    </w:p>
    <w:p w:rsidR="00B76DED" w:rsidRPr="00F1341A" w:rsidRDefault="003239B2" w:rsidP="00B76DED">
      <w:pPr>
        <w:ind w:firstLine="405"/>
        <w:jc w:val="both"/>
        <w:rPr>
          <w:sz w:val="24"/>
          <w:szCs w:val="24"/>
          <w:lang w:val="ru-RU"/>
        </w:rPr>
      </w:pPr>
      <w:r w:rsidRPr="00F1341A">
        <w:rPr>
          <w:sz w:val="24"/>
          <w:szCs w:val="24"/>
          <w:lang w:val="ru-RU"/>
        </w:rPr>
        <w:t xml:space="preserve">Установлен градостроительный регламент.  </w:t>
      </w:r>
    </w:p>
    <w:p w:rsidR="00B76DED" w:rsidRDefault="0091195D" w:rsidP="00B76DED">
      <w:pPr>
        <w:jc w:val="both"/>
        <w:rPr>
          <w:sz w:val="24"/>
          <w:szCs w:val="24"/>
          <w:lang w:val="ru-RU"/>
        </w:rPr>
      </w:pPr>
      <w:r w:rsidRPr="00F1341A">
        <w:rPr>
          <w:sz w:val="24"/>
          <w:szCs w:val="24"/>
          <w:lang w:val="ru-RU"/>
        </w:rPr>
        <w:t>Земельный участок нах</w:t>
      </w:r>
      <w:r w:rsidR="00421516" w:rsidRPr="00F1341A">
        <w:rPr>
          <w:sz w:val="24"/>
          <w:szCs w:val="24"/>
          <w:lang w:val="ru-RU"/>
        </w:rPr>
        <w:t xml:space="preserve">одится в территориальной зоне </w:t>
      </w:r>
      <w:r w:rsidR="004678A8">
        <w:rPr>
          <w:sz w:val="24"/>
          <w:szCs w:val="24"/>
          <w:lang w:val="ru-RU"/>
        </w:rPr>
        <w:t>СХН-1</w:t>
      </w:r>
    </w:p>
    <w:p w:rsidR="00844D23" w:rsidRDefault="00EA1BF8" w:rsidP="00360A29">
      <w:pPr>
        <w:jc w:val="both"/>
        <w:rPr>
          <w:b/>
          <w:sz w:val="24"/>
          <w:szCs w:val="24"/>
          <w:u w:val="single"/>
          <w:lang w:val="ru-RU"/>
        </w:rPr>
      </w:pPr>
      <w:r w:rsidRPr="000F2C60">
        <w:rPr>
          <w:b/>
          <w:sz w:val="24"/>
          <w:szCs w:val="24"/>
          <w:u w:val="single"/>
          <w:lang w:val="ru-RU"/>
        </w:rPr>
        <w:t xml:space="preserve">Из </w:t>
      </w:r>
      <w:r w:rsidR="00B42709" w:rsidRPr="000F2C60">
        <w:rPr>
          <w:b/>
          <w:sz w:val="24"/>
          <w:szCs w:val="24"/>
          <w:u w:val="single"/>
          <w:lang w:val="ru-RU"/>
        </w:rPr>
        <w:t>п</w:t>
      </w:r>
      <w:r w:rsidR="00844D23" w:rsidRPr="000F2C60">
        <w:rPr>
          <w:b/>
          <w:sz w:val="24"/>
          <w:szCs w:val="24"/>
          <w:u w:val="single"/>
          <w:lang w:val="ru-RU"/>
        </w:rPr>
        <w:t xml:space="preserve">равил землепользования и застройки </w:t>
      </w:r>
      <w:r w:rsidR="004678A8">
        <w:rPr>
          <w:b/>
          <w:sz w:val="24"/>
          <w:szCs w:val="24"/>
          <w:u w:val="single"/>
          <w:lang w:val="ru-RU"/>
        </w:rPr>
        <w:t>Введенского</w:t>
      </w:r>
      <w:r w:rsidR="00A902C6" w:rsidRPr="000F2C60">
        <w:rPr>
          <w:b/>
          <w:sz w:val="24"/>
          <w:szCs w:val="24"/>
          <w:u w:val="single"/>
          <w:lang w:val="ru-RU"/>
        </w:rPr>
        <w:t xml:space="preserve"> </w:t>
      </w:r>
      <w:r w:rsidR="00844D23" w:rsidRPr="000F2C60">
        <w:rPr>
          <w:b/>
          <w:sz w:val="24"/>
          <w:szCs w:val="24"/>
          <w:u w:val="single"/>
          <w:lang w:val="ru-RU"/>
        </w:rPr>
        <w:t>сельсовета</w:t>
      </w:r>
      <w:r w:rsidR="00566CD4" w:rsidRPr="000F2C60">
        <w:rPr>
          <w:b/>
          <w:sz w:val="24"/>
          <w:szCs w:val="24"/>
          <w:u w:val="single"/>
          <w:lang w:val="ru-RU"/>
        </w:rPr>
        <w:t xml:space="preserve"> Кетовского района Курганской области</w:t>
      </w:r>
      <w:r w:rsidR="00844D23" w:rsidRPr="000F2C60">
        <w:rPr>
          <w:b/>
          <w:sz w:val="24"/>
          <w:szCs w:val="24"/>
          <w:u w:val="single"/>
          <w:lang w:val="ru-RU"/>
        </w:rPr>
        <w:t>:</w:t>
      </w:r>
    </w:p>
    <w:p w:rsidR="004678A8" w:rsidRPr="004678A8" w:rsidRDefault="004678A8" w:rsidP="004678A8">
      <w:pPr>
        <w:keepNext/>
        <w:spacing w:before="160" w:after="160"/>
        <w:ind w:firstLine="709"/>
        <w:jc w:val="center"/>
        <w:outlineLvl w:val="3"/>
        <w:rPr>
          <w:rFonts w:eastAsia="Lucida Sans Unicode"/>
          <w:b/>
          <w:bCs/>
          <w:color w:val="000000"/>
          <w:sz w:val="24"/>
          <w:szCs w:val="26"/>
          <w:u w:val="single"/>
          <w:lang w:val="ru-RU"/>
        </w:rPr>
      </w:pPr>
      <w:r>
        <w:rPr>
          <w:rFonts w:eastAsia="Lucida Sans Unicode"/>
          <w:b/>
          <w:bCs/>
          <w:color w:val="000000"/>
          <w:sz w:val="24"/>
          <w:szCs w:val="26"/>
          <w:u w:val="single"/>
          <w:lang w:val="ru-RU"/>
        </w:rPr>
        <w:t>СХН-1</w:t>
      </w:r>
      <w:r w:rsidRPr="004678A8">
        <w:rPr>
          <w:rFonts w:eastAsia="Lucida Sans Unicode"/>
          <w:b/>
          <w:bCs/>
          <w:color w:val="000000"/>
          <w:sz w:val="24"/>
          <w:szCs w:val="26"/>
          <w:u w:val="single"/>
          <w:lang w:val="ru-RU"/>
        </w:rPr>
        <w:t xml:space="preserve"> Зона сельскохозяйственного использования с ограничением использования пестицидов и ядохимикатов</w:t>
      </w:r>
    </w:p>
    <w:p w:rsidR="004678A8" w:rsidRPr="004678A8" w:rsidRDefault="004678A8" w:rsidP="004678A8">
      <w:pPr>
        <w:ind w:firstLine="709"/>
        <w:jc w:val="both"/>
        <w:rPr>
          <w:rFonts w:eastAsia="Calibri"/>
          <w:sz w:val="24"/>
          <w:szCs w:val="24"/>
          <w:lang w:val="ru-RU" w:eastAsia="en-US"/>
        </w:rPr>
      </w:pPr>
      <w:r w:rsidRPr="004678A8">
        <w:rPr>
          <w:rFonts w:eastAsia="Calibri"/>
          <w:bCs/>
          <w:sz w:val="24"/>
          <w:szCs w:val="24"/>
          <w:lang w:val="ru-RU" w:eastAsia="en-US"/>
        </w:rPr>
        <w:t>Зона ведения коллективного садоводства и дачного хозяйства -</w:t>
      </w:r>
      <w:r w:rsidRPr="004678A8">
        <w:rPr>
          <w:rFonts w:eastAsia="Calibri"/>
          <w:sz w:val="24"/>
          <w:szCs w:val="24"/>
          <w:lang w:val="ru-RU" w:eastAsia="en-US"/>
        </w:rPr>
        <w:t xml:space="preserve"> Территории, используемые для занятия огородничеством, садоводством, дачным хозяйством </w:t>
      </w:r>
    </w:p>
    <w:p w:rsidR="004678A8" w:rsidRPr="004678A8" w:rsidRDefault="004678A8" w:rsidP="004678A8">
      <w:pPr>
        <w:ind w:firstLine="709"/>
        <w:jc w:val="both"/>
        <w:rPr>
          <w:rFonts w:eastAsia="Calibri"/>
          <w:sz w:val="20"/>
          <w:lang w:val="ru-RU" w:eastAsia="en-US"/>
        </w:rPr>
      </w:pPr>
      <w:r w:rsidRPr="004678A8">
        <w:rPr>
          <w:rFonts w:eastAsia="Calibri"/>
          <w:sz w:val="20"/>
          <w:lang w:val="ru-RU" w:eastAsia="en-US"/>
        </w:rPr>
        <w:t xml:space="preserve"> </w:t>
      </w:r>
    </w:p>
    <w:p w:rsidR="004678A8" w:rsidRPr="004678A8" w:rsidRDefault="004678A8" w:rsidP="004678A8">
      <w:pPr>
        <w:numPr>
          <w:ilvl w:val="5"/>
          <w:numId w:val="28"/>
        </w:numPr>
        <w:jc w:val="both"/>
        <w:rPr>
          <w:rFonts w:eastAsia="Calibri"/>
          <w:sz w:val="26"/>
          <w:szCs w:val="26"/>
          <w:lang w:val="ru-RU"/>
        </w:rPr>
      </w:pPr>
      <w:r w:rsidRPr="004678A8">
        <w:rPr>
          <w:rFonts w:eastAsia="Calibri"/>
          <w:sz w:val="26"/>
          <w:szCs w:val="26"/>
          <w:lang w:val="ru-RU"/>
        </w:rPr>
        <w:t>Основные виды разрешенного использования</w:t>
      </w:r>
    </w:p>
    <w:p w:rsidR="004678A8" w:rsidRPr="004678A8" w:rsidRDefault="004678A8" w:rsidP="004678A8">
      <w:pPr>
        <w:jc w:val="both"/>
        <w:rPr>
          <w:rFonts w:eastAsia="Calibri"/>
          <w:sz w:val="20"/>
          <w:lang w:val="ru-RU"/>
        </w:rPr>
      </w:pPr>
    </w:p>
    <w:tbl>
      <w:tblPr>
        <w:tblW w:w="0" w:type="auto"/>
        <w:jc w:val="center"/>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6"/>
        <w:gridCol w:w="4022"/>
        <w:gridCol w:w="2802"/>
      </w:tblGrid>
      <w:tr w:rsidR="004678A8" w:rsidRPr="004678A8" w:rsidTr="0018350F">
        <w:trPr>
          <w:jc w:val="center"/>
        </w:trPr>
        <w:tc>
          <w:tcPr>
            <w:tcW w:w="2910" w:type="dxa"/>
            <w:shd w:val="clear" w:color="auto" w:fill="auto"/>
            <w:vAlign w:val="center"/>
          </w:tcPr>
          <w:p w:rsidR="004678A8" w:rsidRPr="004678A8" w:rsidRDefault="004678A8" w:rsidP="004678A8">
            <w:pPr>
              <w:autoSpaceDE w:val="0"/>
              <w:autoSpaceDN w:val="0"/>
              <w:adjustRightInd w:val="0"/>
              <w:jc w:val="center"/>
              <w:rPr>
                <w:b/>
                <w:bCs/>
                <w:sz w:val="24"/>
                <w:szCs w:val="24"/>
                <w:lang w:val="ru-RU"/>
              </w:rPr>
            </w:pPr>
            <w:r w:rsidRPr="004678A8">
              <w:rPr>
                <w:b/>
                <w:bCs/>
                <w:sz w:val="24"/>
                <w:szCs w:val="24"/>
                <w:lang w:val="ru-RU"/>
              </w:rPr>
              <w:t>Виды разрешенного использования земельных участков</w:t>
            </w:r>
          </w:p>
        </w:tc>
        <w:tc>
          <w:tcPr>
            <w:tcW w:w="4332" w:type="dxa"/>
            <w:shd w:val="clear" w:color="auto" w:fill="auto"/>
            <w:vAlign w:val="center"/>
          </w:tcPr>
          <w:p w:rsidR="004678A8" w:rsidRPr="004678A8" w:rsidRDefault="004678A8" w:rsidP="004678A8">
            <w:pPr>
              <w:spacing w:line="220" w:lineRule="exact"/>
              <w:jc w:val="center"/>
              <w:rPr>
                <w:rFonts w:eastAsia="Calibri"/>
                <w:b/>
                <w:sz w:val="24"/>
                <w:szCs w:val="22"/>
                <w:lang w:val="ru-RU" w:eastAsia="en-US"/>
              </w:rPr>
            </w:pPr>
            <w:r w:rsidRPr="004678A8">
              <w:rPr>
                <w:rFonts w:eastAsia="Calibri"/>
                <w:b/>
                <w:sz w:val="24"/>
                <w:szCs w:val="22"/>
                <w:lang w:val="ru-RU"/>
              </w:rPr>
              <w:t>Содержание видов разрешенного использования земельных участков</w:t>
            </w:r>
          </w:p>
        </w:tc>
        <w:tc>
          <w:tcPr>
            <w:tcW w:w="3001" w:type="dxa"/>
            <w:shd w:val="clear" w:color="auto" w:fill="auto"/>
          </w:tcPr>
          <w:p w:rsidR="004678A8" w:rsidRPr="004678A8" w:rsidRDefault="004678A8" w:rsidP="004678A8">
            <w:pPr>
              <w:autoSpaceDE w:val="0"/>
              <w:autoSpaceDN w:val="0"/>
              <w:adjustRightInd w:val="0"/>
              <w:jc w:val="center"/>
              <w:rPr>
                <w:b/>
                <w:sz w:val="24"/>
                <w:szCs w:val="24"/>
                <w:lang w:val="ru-RU"/>
              </w:rPr>
            </w:pPr>
            <w:r w:rsidRPr="004678A8">
              <w:rPr>
                <w:b/>
                <w:bCs/>
                <w:sz w:val="24"/>
                <w:szCs w:val="24"/>
                <w:lang w:val="ru-RU"/>
              </w:rPr>
              <w:t>Параметры разрешенного строительства и использования земельных участков</w:t>
            </w:r>
          </w:p>
        </w:tc>
      </w:tr>
      <w:tr w:rsidR="004678A8" w:rsidRPr="004678A8" w:rsidTr="0018350F">
        <w:trPr>
          <w:trHeight w:val="249"/>
          <w:jc w:val="center"/>
        </w:trPr>
        <w:tc>
          <w:tcPr>
            <w:tcW w:w="2910" w:type="dxa"/>
            <w:shd w:val="clear" w:color="auto" w:fill="auto"/>
            <w:vAlign w:val="center"/>
          </w:tcPr>
          <w:p w:rsidR="004678A8" w:rsidRPr="004678A8" w:rsidRDefault="004678A8" w:rsidP="004678A8">
            <w:pPr>
              <w:ind w:firstLine="709"/>
              <w:rPr>
                <w:rFonts w:eastAsia="Calibri"/>
                <w:sz w:val="24"/>
                <w:szCs w:val="24"/>
                <w:lang w:val="ru-RU" w:eastAsia="en-US"/>
              </w:rPr>
            </w:pPr>
            <w:r w:rsidRPr="004678A8">
              <w:rPr>
                <w:rFonts w:eastAsia="Calibri"/>
                <w:sz w:val="24"/>
                <w:szCs w:val="24"/>
                <w:lang w:val="ru-RU" w:eastAsia="en-US"/>
              </w:rPr>
              <w:t>Растениеводство (код 1.1)</w:t>
            </w:r>
          </w:p>
        </w:tc>
        <w:tc>
          <w:tcPr>
            <w:tcW w:w="4332" w:type="dxa"/>
            <w:shd w:val="clear" w:color="auto" w:fill="auto"/>
            <w:vAlign w:val="center"/>
          </w:tcPr>
          <w:p w:rsidR="004678A8" w:rsidRPr="004678A8" w:rsidRDefault="004678A8" w:rsidP="004678A8">
            <w:pPr>
              <w:ind w:firstLine="709"/>
              <w:jc w:val="both"/>
              <w:rPr>
                <w:sz w:val="24"/>
                <w:szCs w:val="22"/>
                <w:lang w:val="ru-RU"/>
              </w:rPr>
            </w:pPr>
            <w:r w:rsidRPr="004678A8">
              <w:rPr>
                <w:sz w:val="24"/>
                <w:szCs w:val="24"/>
                <w:lang w:val="ru-RU"/>
              </w:rPr>
              <w:t>Осуществление хозяйственной деятельности, связанной с выращиванием сельскохозяйственных культур</w:t>
            </w:r>
          </w:p>
        </w:tc>
        <w:tc>
          <w:tcPr>
            <w:tcW w:w="3001" w:type="dxa"/>
            <w:vMerge w:val="restart"/>
            <w:shd w:val="clear" w:color="auto" w:fill="auto"/>
            <w:vAlign w:val="center"/>
          </w:tcPr>
          <w:p w:rsidR="004678A8" w:rsidRPr="004678A8" w:rsidRDefault="004678A8" w:rsidP="004678A8">
            <w:pPr>
              <w:autoSpaceDE w:val="0"/>
              <w:autoSpaceDN w:val="0"/>
              <w:adjustRightInd w:val="0"/>
              <w:jc w:val="both"/>
              <w:rPr>
                <w:rFonts w:eastAsia="Calibri"/>
                <w:bCs/>
                <w:sz w:val="24"/>
                <w:szCs w:val="22"/>
                <w:lang w:val="ru-RU" w:eastAsia="en-US"/>
              </w:rPr>
            </w:pPr>
            <w:r w:rsidRPr="004678A8">
              <w:rPr>
                <w:sz w:val="24"/>
                <w:szCs w:val="22"/>
                <w:lang w:val="ru-RU"/>
              </w:rPr>
              <w:t>На расстоянии 300 метров до селитебных территорий запрещается использование пестицидов и ядохимикатов с целью соблюдения требований СаНПиН</w:t>
            </w:r>
          </w:p>
        </w:tc>
      </w:tr>
      <w:tr w:rsidR="004678A8" w:rsidRPr="004678A8" w:rsidTr="0018350F">
        <w:trPr>
          <w:trHeight w:val="249"/>
          <w:jc w:val="center"/>
        </w:trPr>
        <w:tc>
          <w:tcPr>
            <w:tcW w:w="2910" w:type="dxa"/>
            <w:shd w:val="clear" w:color="auto" w:fill="auto"/>
            <w:vAlign w:val="center"/>
          </w:tcPr>
          <w:p w:rsidR="004678A8" w:rsidRPr="004678A8" w:rsidRDefault="004678A8" w:rsidP="004678A8">
            <w:pPr>
              <w:ind w:firstLine="709"/>
              <w:rPr>
                <w:rFonts w:eastAsia="Calibri"/>
                <w:sz w:val="24"/>
                <w:szCs w:val="24"/>
                <w:lang w:val="ru-RU" w:eastAsia="en-US"/>
              </w:rPr>
            </w:pPr>
            <w:r w:rsidRPr="004678A8">
              <w:rPr>
                <w:sz w:val="24"/>
                <w:szCs w:val="24"/>
                <w:lang w:val="ru-RU"/>
              </w:rPr>
              <w:t>Выращивание зерновых и иных сельскохозяйственных культур (код 1.2)</w:t>
            </w:r>
          </w:p>
        </w:tc>
        <w:tc>
          <w:tcPr>
            <w:tcW w:w="4332" w:type="dxa"/>
            <w:shd w:val="clear" w:color="auto" w:fill="auto"/>
            <w:vAlign w:val="center"/>
          </w:tcPr>
          <w:p w:rsidR="004678A8" w:rsidRPr="004678A8" w:rsidRDefault="004678A8" w:rsidP="004678A8">
            <w:pPr>
              <w:autoSpaceDE w:val="0"/>
              <w:autoSpaceDN w:val="0"/>
              <w:adjustRightInd w:val="0"/>
              <w:jc w:val="both"/>
              <w:rPr>
                <w:sz w:val="24"/>
                <w:szCs w:val="22"/>
                <w:lang w:val="ru-RU"/>
              </w:rPr>
            </w:pPr>
            <w:r w:rsidRPr="004678A8">
              <w:rPr>
                <w:sz w:val="24"/>
                <w:szCs w:val="22"/>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001" w:type="dxa"/>
            <w:vMerge/>
            <w:shd w:val="clear" w:color="auto" w:fill="auto"/>
            <w:vAlign w:val="center"/>
          </w:tcPr>
          <w:p w:rsidR="004678A8" w:rsidRPr="004678A8" w:rsidRDefault="004678A8" w:rsidP="004678A8">
            <w:pPr>
              <w:autoSpaceDE w:val="0"/>
              <w:autoSpaceDN w:val="0"/>
              <w:adjustRightInd w:val="0"/>
              <w:jc w:val="both"/>
              <w:rPr>
                <w:rFonts w:eastAsia="Calibri"/>
                <w:bCs/>
                <w:sz w:val="24"/>
                <w:szCs w:val="22"/>
                <w:lang w:val="ru-RU" w:eastAsia="en-US"/>
              </w:rPr>
            </w:pPr>
          </w:p>
        </w:tc>
      </w:tr>
      <w:tr w:rsidR="004678A8" w:rsidRPr="004678A8" w:rsidTr="0018350F">
        <w:trPr>
          <w:trHeight w:val="249"/>
          <w:jc w:val="center"/>
        </w:trPr>
        <w:tc>
          <w:tcPr>
            <w:tcW w:w="2910" w:type="dxa"/>
            <w:shd w:val="clear" w:color="auto" w:fill="auto"/>
            <w:vAlign w:val="center"/>
          </w:tcPr>
          <w:p w:rsidR="004678A8" w:rsidRPr="004678A8" w:rsidRDefault="004678A8" w:rsidP="004678A8">
            <w:pPr>
              <w:ind w:firstLine="709"/>
              <w:rPr>
                <w:rFonts w:eastAsia="Calibri"/>
                <w:sz w:val="24"/>
                <w:szCs w:val="24"/>
                <w:lang w:val="ru-RU" w:eastAsia="en-US"/>
              </w:rPr>
            </w:pPr>
            <w:r w:rsidRPr="004678A8">
              <w:rPr>
                <w:rFonts w:eastAsia="Calibri"/>
                <w:sz w:val="24"/>
                <w:szCs w:val="24"/>
                <w:lang w:val="ru-RU" w:eastAsia="en-US"/>
              </w:rPr>
              <w:t>Овощеводство (код 1.3)</w:t>
            </w:r>
          </w:p>
        </w:tc>
        <w:tc>
          <w:tcPr>
            <w:tcW w:w="4332" w:type="dxa"/>
            <w:shd w:val="clear" w:color="auto" w:fill="auto"/>
            <w:vAlign w:val="center"/>
          </w:tcPr>
          <w:p w:rsidR="004678A8" w:rsidRPr="004678A8" w:rsidRDefault="004678A8" w:rsidP="004678A8">
            <w:pPr>
              <w:autoSpaceDE w:val="0"/>
              <w:autoSpaceDN w:val="0"/>
              <w:adjustRightInd w:val="0"/>
              <w:jc w:val="both"/>
              <w:rPr>
                <w:rFonts w:eastAsia="Calibri"/>
                <w:sz w:val="24"/>
                <w:szCs w:val="22"/>
                <w:lang w:val="ru-RU" w:eastAsia="en-US"/>
              </w:rPr>
            </w:pPr>
            <w:r w:rsidRPr="004678A8">
              <w:rPr>
                <w:sz w:val="24"/>
                <w:szCs w:val="22"/>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p>
        </w:tc>
        <w:tc>
          <w:tcPr>
            <w:tcW w:w="3001" w:type="dxa"/>
            <w:vMerge/>
            <w:shd w:val="clear" w:color="auto" w:fill="auto"/>
            <w:vAlign w:val="center"/>
          </w:tcPr>
          <w:p w:rsidR="004678A8" w:rsidRPr="004678A8" w:rsidRDefault="004678A8" w:rsidP="004678A8">
            <w:pPr>
              <w:autoSpaceDE w:val="0"/>
              <w:autoSpaceDN w:val="0"/>
              <w:adjustRightInd w:val="0"/>
              <w:jc w:val="both"/>
              <w:rPr>
                <w:rFonts w:eastAsia="Calibri"/>
                <w:bCs/>
                <w:sz w:val="24"/>
                <w:szCs w:val="22"/>
                <w:lang w:val="ru-RU" w:eastAsia="en-US"/>
              </w:rPr>
            </w:pPr>
          </w:p>
        </w:tc>
      </w:tr>
      <w:tr w:rsidR="004678A8" w:rsidRPr="004678A8" w:rsidTr="0018350F">
        <w:trPr>
          <w:trHeight w:val="249"/>
          <w:jc w:val="center"/>
        </w:trPr>
        <w:tc>
          <w:tcPr>
            <w:tcW w:w="2910" w:type="dxa"/>
            <w:shd w:val="clear" w:color="auto" w:fill="auto"/>
            <w:vAlign w:val="center"/>
          </w:tcPr>
          <w:p w:rsidR="004678A8" w:rsidRPr="004678A8" w:rsidRDefault="004678A8" w:rsidP="004678A8">
            <w:pPr>
              <w:ind w:firstLine="709"/>
              <w:rPr>
                <w:rFonts w:eastAsia="Calibri"/>
                <w:sz w:val="24"/>
                <w:szCs w:val="24"/>
                <w:lang w:val="ru-RU" w:eastAsia="en-US"/>
              </w:rPr>
            </w:pPr>
            <w:r w:rsidRPr="004678A8">
              <w:rPr>
                <w:rFonts w:eastAsia="Calibri"/>
                <w:sz w:val="24"/>
                <w:szCs w:val="24"/>
                <w:lang w:val="ru-RU" w:eastAsia="en-US"/>
              </w:rPr>
              <w:t>Ведение садоводства (код13.2)</w:t>
            </w:r>
          </w:p>
        </w:tc>
        <w:tc>
          <w:tcPr>
            <w:tcW w:w="4332" w:type="dxa"/>
            <w:shd w:val="clear" w:color="auto" w:fill="auto"/>
            <w:vAlign w:val="center"/>
          </w:tcPr>
          <w:p w:rsidR="004678A8" w:rsidRPr="004678A8" w:rsidRDefault="004678A8" w:rsidP="004678A8">
            <w:pPr>
              <w:autoSpaceDE w:val="0"/>
              <w:autoSpaceDN w:val="0"/>
              <w:adjustRightInd w:val="0"/>
              <w:jc w:val="both"/>
              <w:rPr>
                <w:sz w:val="24"/>
                <w:szCs w:val="22"/>
                <w:lang w:val="ru-RU"/>
              </w:rPr>
            </w:pPr>
            <w:r w:rsidRPr="004678A8">
              <w:rPr>
                <w:sz w:val="24"/>
                <w:szCs w:val="22"/>
                <w:lang w:val="ru-RU"/>
              </w:rPr>
              <w:t xml:space="preserve">Осуществление деятельности, связанной с выращиванием плодовых, ягодных, овощных, бахчевых или иных </w:t>
            </w:r>
            <w:r w:rsidRPr="004678A8">
              <w:rPr>
                <w:sz w:val="24"/>
                <w:szCs w:val="22"/>
                <w:lang w:val="ru-RU"/>
              </w:rPr>
              <w:lastRenderedPageBreak/>
              <w:t>сельскохозяйственных культур и картофеля;</w:t>
            </w:r>
          </w:p>
          <w:p w:rsidR="004678A8" w:rsidRPr="004678A8" w:rsidRDefault="004678A8" w:rsidP="004678A8">
            <w:pPr>
              <w:autoSpaceDE w:val="0"/>
              <w:autoSpaceDN w:val="0"/>
              <w:adjustRightInd w:val="0"/>
              <w:jc w:val="both"/>
              <w:rPr>
                <w:sz w:val="24"/>
                <w:szCs w:val="22"/>
                <w:lang w:val="ru-RU"/>
              </w:rPr>
            </w:pPr>
            <w:r w:rsidRPr="004678A8">
              <w:rPr>
                <w:sz w:val="24"/>
                <w:szCs w:val="22"/>
                <w:lang w:val="ru-RU"/>
              </w:rPr>
              <w:t>размещение садового дома, предназначенного для отдыха и не подлежащего разделу на квартиры;</w:t>
            </w:r>
          </w:p>
          <w:p w:rsidR="004678A8" w:rsidRPr="004678A8" w:rsidRDefault="004678A8" w:rsidP="004678A8">
            <w:pPr>
              <w:autoSpaceDE w:val="0"/>
              <w:autoSpaceDN w:val="0"/>
              <w:adjustRightInd w:val="0"/>
              <w:jc w:val="both"/>
              <w:rPr>
                <w:sz w:val="24"/>
                <w:szCs w:val="22"/>
                <w:lang w:val="ru-RU"/>
              </w:rPr>
            </w:pPr>
            <w:r w:rsidRPr="004678A8">
              <w:rPr>
                <w:sz w:val="24"/>
                <w:szCs w:val="22"/>
                <w:lang w:val="ru-RU"/>
              </w:rPr>
              <w:t>размещение хозяйственных строений и сооружений</w:t>
            </w:r>
          </w:p>
        </w:tc>
        <w:tc>
          <w:tcPr>
            <w:tcW w:w="3001" w:type="dxa"/>
            <w:shd w:val="clear" w:color="auto" w:fill="auto"/>
            <w:vAlign w:val="center"/>
          </w:tcPr>
          <w:p w:rsidR="004678A8" w:rsidRPr="004678A8" w:rsidRDefault="004678A8" w:rsidP="004678A8">
            <w:pPr>
              <w:autoSpaceDE w:val="0"/>
              <w:autoSpaceDN w:val="0"/>
              <w:adjustRightInd w:val="0"/>
              <w:jc w:val="both"/>
              <w:rPr>
                <w:rFonts w:eastAsia="Calibri"/>
                <w:bCs/>
                <w:sz w:val="24"/>
                <w:szCs w:val="22"/>
                <w:lang w:val="ru-RU" w:eastAsia="en-US"/>
              </w:rPr>
            </w:pPr>
            <w:r w:rsidRPr="004678A8">
              <w:rPr>
                <w:sz w:val="24"/>
                <w:szCs w:val="22"/>
                <w:lang w:val="ru-RU"/>
              </w:rPr>
              <w:lastRenderedPageBreak/>
              <w:t xml:space="preserve">На расстоянии 300 метров до селитебных территорий запрещается использование </w:t>
            </w:r>
            <w:r w:rsidRPr="004678A8">
              <w:rPr>
                <w:sz w:val="24"/>
                <w:szCs w:val="22"/>
                <w:lang w:val="ru-RU"/>
              </w:rPr>
              <w:lastRenderedPageBreak/>
              <w:t>пестицидов и ядохимикатов с целью соблюдения требований СаНПиН</w:t>
            </w:r>
          </w:p>
        </w:tc>
      </w:tr>
      <w:tr w:rsidR="004678A8" w:rsidRPr="004678A8" w:rsidTr="0018350F">
        <w:trPr>
          <w:trHeight w:val="249"/>
          <w:jc w:val="center"/>
        </w:trPr>
        <w:tc>
          <w:tcPr>
            <w:tcW w:w="2910" w:type="dxa"/>
            <w:shd w:val="clear" w:color="auto" w:fill="auto"/>
            <w:vAlign w:val="center"/>
          </w:tcPr>
          <w:p w:rsidR="004678A8" w:rsidRPr="004678A8" w:rsidRDefault="004678A8" w:rsidP="004678A8">
            <w:pPr>
              <w:ind w:firstLine="709"/>
              <w:rPr>
                <w:rFonts w:eastAsia="Calibri"/>
                <w:sz w:val="24"/>
                <w:szCs w:val="24"/>
                <w:lang w:val="ru-RU" w:eastAsia="en-US"/>
              </w:rPr>
            </w:pPr>
            <w:r w:rsidRPr="004678A8">
              <w:rPr>
                <w:rFonts w:eastAsia="Calibri"/>
                <w:sz w:val="24"/>
                <w:szCs w:val="22"/>
                <w:lang w:val="ru-RU" w:eastAsia="en-US"/>
              </w:rPr>
              <w:lastRenderedPageBreak/>
              <w:t>Ведение дачного хозяйства (код13.3)</w:t>
            </w:r>
          </w:p>
        </w:tc>
        <w:tc>
          <w:tcPr>
            <w:tcW w:w="4332" w:type="dxa"/>
            <w:shd w:val="clear" w:color="auto" w:fill="auto"/>
          </w:tcPr>
          <w:p w:rsidR="004678A8" w:rsidRPr="004678A8" w:rsidRDefault="004678A8" w:rsidP="004678A8">
            <w:pPr>
              <w:autoSpaceDE w:val="0"/>
              <w:autoSpaceDN w:val="0"/>
              <w:adjustRightInd w:val="0"/>
              <w:jc w:val="both"/>
              <w:rPr>
                <w:sz w:val="24"/>
                <w:szCs w:val="22"/>
                <w:lang w:val="ru-RU"/>
              </w:rPr>
            </w:pPr>
            <w:r w:rsidRPr="004678A8">
              <w:rPr>
                <w:sz w:val="24"/>
                <w:szCs w:val="22"/>
                <w:lang w:val="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4678A8" w:rsidRPr="004678A8" w:rsidRDefault="004678A8" w:rsidP="004678A8">
            <w:pPr>
              <w:autoSpaceDE w:val="0"/>
              <w:autoSpaceDN w:val="0"/>
              <w:adjustRightInd w:val="0"/>
              <w:jc w:val="both"/>
              <w:rPr>
                <w:sz w:val="24"/>
                <w:szCs w:val="22"/>
                <w:lang w:val="ru-RU"/>
              </w:rPr>
            </w:pPr>
            <w:r w:rsidRPr="004678A8">
              <w:rPr>
                <w:sz w:val="24"/>
                <w:szCs w:val="22"/>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678A8" w:rsidRPr="004678A8" w:rsidRDefault="004678A8" w:rsidP="004678A8">
            <w:pPr>
              <w:autoSpaceDE w:val="0"/>
              <w:autoSpaceDN w:val="0"/>
              <w:adjustRightInd w:val="0"/>
              <w:jc w:val="both"/>
              <w:rPr>
                <w:rFonts w:eastAsia="Calibri"/>
                <w:sz w:val="24"/>
                <w:szCs w:val="22"/>
                <w:lang w:val="ru-RU" w:eastAsia="en-US"/>
              </w:rPr>
            </w:pPr>
            <w:r w:rsidRPr="004678A8">
              <w:rPr>
                <w:sz w:val="24"/>
                <w:szCs w:val="22"/>
                <w:lang w:val="ru-RU"/>
              </w:rPr>
              <w:t>размещение хозяйственных строений и сооружений</w:t>
            </w:r>
          </w:p>
        </w:tc>
        <w:tc>
          <w:tcPr>
            <w:tcW w:w="3001" w:type="dxa"/>
            <w:shd w:val="clear" w:color="auto" w:fill="auto"/>
            <w:vAlign w:val="center"/>
          </w:tcPr>
          <w:p w:rsidR="004678A8" w:rsidRPr="004678A8" w:rsidRDefault="004678A8" w:rsidP="004678A8">
            <w:pPr>
              <w:autoSpaceDE w:val="0"/>
              <w:autoSpaceDN w:val="0"/>
              <w:adjustRightInd w:val="0"/>
              <w:jc w:val="both"/>
              <w:rPr>
                <w:sz w:val="24"/>
                <w:szCs w:val="22"/>
                <w:lang w:val="ru-RU"/>
              </w:rPr>
            </w:pPr>
            <w:r w:rsidRPr="004678A8">
              <w:rPr>
                <w:sz w:val="24"/>
                <w:szCs w:val="22"/>
                <w:lang w:val="ru-RU"/>
              </w:rPr>
              <w:t>На расстоянии 300 метров до селитебных территорий запрещается использование пестицидов и ядохимикатов с целью соблюдения требований СаНПиН</w:t>
            </w:r>
          </w:p>
        </w:tc>
      </w:tr>
    </w:tbl>
    <w:p w:rsidR="00827C60" w:rsidRPr="000F2C60" w:rsidRDefault="00827C60" w:rsidP="00360A29">
      <w:pPr>
        <w:jc w:val="both"/>
        <w:rPr>
          <w:b/>
          <w:sz w:val="24"/>
          <w:szCs w:val="24"/>
          <w:u w:val="single"/>
          <w:lang w:val="ru-RU"/>
        </w:rPr>
      </w:pPr>
    </w:p>
    <w:p w:rsidR="00B42709" w:rsidRDefault="00B42709" w:rsidP="00360A29">
      <w:pPr>
        <w:jc w:val="both"/>
        <w:rPr>
          <w:sz w:val="2"/>
          <w:szCs w:val="2"/>
          <w:lang w:val="ru-RU"/>
        </w:rPr>
      </w:pPr>
    </w:p>
    <w:p w:rsidR="006A1735" w:rsidRDefault="006843B0" w:rsidP="00360A29">
      <w:pPr>
        <w:jc w:val="both"/>
        <w:rPr>
          <w:szCs w:val="28"/>
          <w:u w:val="single"/>
          <w:lang w:val="ru-RU"/>
        </w:rPr>
      </w:pPr>
      <w:r>
        <w:rPr>
          <w:noProof/>
          <w:szCs w:val="28"/>
          <w:u w:val="single"/>
          <w:lang w:val="ru-RU"/>
        </w:rPr>
        <mc:AlternateContent>
          <mc:Choice Requires="wps">
            <w:drawing>
              <wp:anchor distT="0" distB="0" distL="114300" distR="114300" simplePos="0" relativeHeight="251657216" behindDoc="0" locked="0" layoutInCell="1" allowOverlap="1">
                <wp:simplePos x="0" y="0"/>
                <wp:positionH relativeFrom="column">
                  <wp:posOffset>3199765</wp:posOffset>
                </wp:positionH>
                <wp:positionV relativeFrom="paragraph">
                  <wp:posOffset>1879600</wp:posOffset>
                </wp:positionV>
                <wp:extent cx="910590" cy="320040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0590" cy="3200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51.95pt;margin-top:148pt;width:71.7pt;height:252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4qPgIAAGw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">
                <v:stroke endarrow="block"/>
              </v:shape>
            </w:pict>
          </mc:Fallback>
        </mc:AlternateContent>
      </w:r>
      <w:r>
        <w:rPr>
          <w:noProof/>
          <w:szCs w:val="28"/>
          <w:u w:val="single"/>
          <w:lang w:val="ru-RU"/>
        </w:rPr>
        <mc:AlternateContent>
          <mc:Choice Requires="wps">
            <w:drawing>
              <wp:anchor distT="0" distB="0" distL="114300" distR="114300" simplePos="0" relativeHeight="251658240" behindDoc="0" locked="0" layoutInCell="1" allowOverlap="1">
                <wp:simplePos x="0" y="0"/>
                <wp:positionH relativeFrom="column">
                  <wp:posOffset>3847465</wp:posOffset>
                </wp:positionH>
                <wp:positionV relativeFrom="paragraph">
                  <wp:posOffset>1689100</wp:posOffset>
                </wp:positionV>
                <wp:extent cx="457200" cy="457200"/>
                <wp:effectExtent l="0" t="0" r="0" b="0"/>
                <wp:wrapNone/>
                <wp:docPr id="2"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302.95pt;margin-top:133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" filled="f"/>
            </w:pict>
          </mc:Fallback>
        </mc:AlternateContent>
      </w:r>
      <w:r>
        <w:rPr>
          <w:noProof/>
          <w:szCs w:val="28"/>
          <w:u w:val="single"/>
          <w:lang w:val="ru-RU"/>
        </w:rPr>
        <w:drawing>
          <wp:inline distT="0" distB="0" distL="0" distR="0">
            <wp:extent cx="5705475" cy="4895850"/>
            <wp:effectExtent l="0" t="0" r="9525" b="0"/>
            <wp:docPr id="1" name="Рисунок 1" descr="01 КГЗ Введенского 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КГЗ Введенского с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895850"/>
                    </a:xfrm>
                    <a:prstGeom prst="rect">
                      <a:avLst/>
                    </a:prstGeom>
                    <a:noFill/>
                    <a:ln>
                      <a:noFill/>
                    </a:ln>
                  </pic:spPr>
                </pic:pic>
              </a:graphicData>
            </a:graphic>
          </wp:inline>
        </w:drawing>
      </w:r>
      <w:bookmarkStart w:id="0" w:name="_GoBack"/>
      <w:bookmarkEnd w:id="0"/>
    </w:p>
    <w:p w:rsidR="006A1735" w:rsidRPr="000F2C60" w:rsidRDefault="004678A8" w:rsidP="006A1735">
      <w:pPr>
        <w:ind w:left="4320" w:firstLine="720"/>
        <w:jc w:val="both"/>
        <w:rPr>
          <w:i/>
          <w:sz w:val="24"/>
          <w:szCs w:val="24"/>
          <w:u w:val="single"/>
          <w:lang w:val="ru-RU"/>
        </w:rPr>
      </w:pPr>
      <w:r>
        <w:rPr>
          <w:i/>
          <w:sz w:val="24"/>
          <w:szCs w:val="24"/>
          <w:u w:val="single"/>
          <w:lang w:val="ru-RU"/>
        </w:rPr>
        <w:t xml:space="preserve">  </w:t>
      </w:r>
      <w:r w:rsidR="006A1735" w:rsidRPr="000F2C60">
        <w:rPr>
          <w:i/>
          <w:sz w:val="24"/>
          <w:szCs w:val="24"/>
          <w:u w:val="single"/>
          <w:lang w:val="ru-RU"/>
        </w:rPr>
        <w:t>Размещение земельного участка</w:t>
      </w:r>
    </w:p>
    <w:p w:rsidR="00B96BE6" w:rsidRPr="00243893" w:rsidRDefault="00B96BE6" w:rsidP="00827C60">
      <w:pPr>
        <w:widowControl w:val="0"/>
        <w:suppressAutoHyphens/>
        <w:spacing w:line="100" w:lineRule="atLeast"/>
        <w:ind w:firstLine="680"/>
        <w:jc w:val="both"/>
        <w:rPr>
          <w:rFonts w:eastAsia="Lucida Sans Unicode"/>
          <w:color w:val="000000"/>
          <w:sz w:val="24"/>
          <w:szCs w:val="24"/>
          <w:lang w:val="ru-RU" w:eastAsia="en-US" w:bidi="en-US"/>
        </w:rPr>
      </w:pPr>
    </w:p>
    <w:p w:rsidR="004678A8" w:rsidRPr="004678A8" w:rsidRDefault="004678A8" w:rsidP="004678A8">
      <w:pPr>
        <w:keepNext/>
        <w:spacing w:before="120" w:after="120"/>
        <w:ind w:firstLine="709"/>
        <w:jc w:val="both"/>
        <w:outlineLvl w:val="4"/>
        <w:rPr>
          <w:b/>
          <w:bCs/>
          <w:iCs/>
          <w:color w:val="000000"/>
          <w:sz w:val="24"/>
          <w:szCs w:val="26"/>
          <w:u w:val="single"/>
          <w:lang w:val="ru-RU"/>
        </w:rPr>
      </w:pPr>
      <w:r w:rsidRPr="004678A8">
        <w:rPr>
          <w:b/>
          <w:bCs/>
          <w:iCs/>
          <w:color w:val="000000"/>
          <w:sz w:val="24"/>
          <w:szCs w:val="26"/>
          <w:u w:val="single"/>
          <w:lang w:val="ru-RU"/>
        </w:rPr>
        <w:lastRenderedPageBreak/>
        <w:t xml:space="preserve">Вспомогательные виды разрешённого использования дополнительные по отношению к основным видам разрешённого использования: </w:t>
      </w:r>
    </w:p>
    <w:p w:rsidR="004678A8" w:rsidRPr="004678A8" w:rsidRDefault="004678A8" w:rsidP="004678A8">
      <w:pPr>
        <w:ind w:firstLine="720"/>
        <w:jc w:val="both"/>
        <w:rPr>
          <w:rFonts w:eastAsia="Calibri"/>
          <w:sz w:val="24"/>
          <w:szCs w:val="22"/>
          <w:lang w:val="ru-RU"/>
        </w:rPr>
      </w:pPr>
      <w:r w:rsidRPr="004678A8">
        <w:rPr>
          <w:rFonts w:eastAsia="Calibri"/>
          <w:sz w:val="24"/>
          <w:szCs w:val="22"/>
          <w:lang w:val="ru-RU"/>
        </w:rPr>
        <w:t xml:space="preserve">- индивидуальные резервуары для хранения воды, скважины для забора воды, индивидуальные колодцы; </w:t>
      </w:r>
    </w:p>
    <w:p w:rsidR="004678A8" w:rsidRPr="004678A8" w:rsidRDefault="004678A8" w:rsidP="004678A8">
      <w:pPr>
        <w:ind w:firstLine="720"/>
        <w:jc w:val="both"/>
        <w:rPr>
          <w:rFonts w:eastAsia="Calibri"/>
          <w:sz w:val="24"/>
          <w:szCs w:val="22"/>
          <w:lang w:val="ru-RU" w:eastAsia="en-US"/>
        </w:rPr>
      </w:pPr>
      <w:r w:rsidRPr="004678A8">
        <w:rPr>
          <w:rFonts w:eastAsia="Calibri"/>
          <w:sz w:val="24"/>
          <w:szCs w:val="22"/>
          <w:lang w:val="ru-RU"/>
        </w:rPr>
        <w:t xml:space="preserve">- бани, сауны, надворные туалеты при условии канализования стоков в соответствии </w:t>
      </w:r>
      <w:r w:rsidRPr="004678A8">
        <w:rPr>
          <w:rFonts w:eastAsia="Calibri"/>
          <w:sz w:val="24"/>
          <w:szCs w:val="22"/>
          <w:lang w:val="ru-RU" w:eastAsia="en-US"/>
        </w:rPr>
        <w:t>СНиП 30-02-97* «Планировка и застройка территорий садоводческих (дачных) объединений граждан, здания и сооружения»;</w:t>
      </w:r>
    </w:p>
    <w:p w:rsidR="004678A8" w:rsidRPr="004678A8" w:rsidRDefault="004678A8" w:rsidP="004678A8">
      <w:pPr>
        <w:ind w:firstLine="720"/>
        <w:jc w:val="both"/>
        <w:rPr>
          <w:rFonts w:eastAsia="Calibri"/>
          <w:sz w:val="24"/>
          <w:szCs w:val="22"/>
          <w:lang w:val="ru-RU"/>
        </w:rPr>
      </w:pPr>
      <w:r w:rsidRPr="004678A8">
        <w:rPr>
          <w:rFonts w:eastAsia="Calibri"/>
          <w:sz w:val="24"/>
          <w:szCs w:val="22"/>
          <w:lang w:val="ru-RU"/>
        </w:rPr>
        <w:t xml:space="preserve">- сооружения, связанные с выращиванием цветов, фруктов, овощей, декоративных растений (парники, теплицы, оранжереи и так далее); </w:t>
      </w:r>
    </w:p>
    <w:p w:rsidR="004678A8" w:rsidRPr="004678A8" w:rsidRDefault="004678A8" w:rsidP="004678A8">
      <w:pPr>
        <w:ind w:firstLine="720"/>
        <w:jc w:val="both"/>
        <w:rPr>
          <w:rFonts w:eastAsia="Calibri"/>
          <w:sz w:val="24"/>
          <w:szCs w:val="22"/>
          <w:lang w:val="ru-RU"/>
        </w:rPr>
      </w:pPr>
      <w:r w:rsidRPr="004678A8">
        <w:rPr>
          <w:rFonts w:eastAsia="Calibri"/>
          <w:sz w:val="24"/>
          <w:szCs w:val="22"/>
          <w:lang w:val="ru-RU"/>
        </w:rPr>
        <w:t xml:space="preserve">- хозяйственные постройки; </w:t>
      </w:r>
    </w:p>
    <w:p w:rsidR="004678A8" w:rsidRPr="004678A8" w:rsidRDefault="004678A8" w:rsidP="004678A8">
      <w:pPr>
        <w:ind w:firstLine="720"/>
        <w:jc w:val="both"/>
        <w:rPr>
          <w:rFonts w:eastAsia="Calibri"/>
          <w:sz w:val="24"/>
          <w:szCs w:val="22"/>
          <w:lang w:val="ru-RU"/>
        </w:rPr>
      </w:pPr>
      <w:r w:rsidRPr="004678A8">
        <w:rPr>
          <w:rFonts w:eastAsia="Calibri"/>
          <w:sz w:val="24"/>
          <w:szCs w:val="22"/>
          <w:lang w:val="ru-RU"/>
        </w:rPr>
        <w:t xml:space="preserve">- встроенные или отдельно стоящие гаражи, а также открытые стоянки, но не более чем на 2 легковых транспортных средства на 1 земельный участок; </w:t>
      </w:r>
    </w:p>
    <w:p w:rsidR="004678A8" w:rsidRPr="004678A8" w:rsidRDefault="004678A8" w:rsidP="004678A8">
      <w:pPr>
        <w:ind w:firstLine="720"/>
        <w:jc w:val="both"/>
        <w:rPr>
          <w:rFonts w:eastAsia="Calibri"/>
          <w:sz w:val="24"/>
          <w:szCs w:val="22"/>
          <w:lang w:val="ru-RU"/>
        </w:rPr>
      </w:pPr>
      <w:r w:rsidRPr="004678A8">
        <w:rPr>
          <w:rFonts w:eastAsia="Calibri"/>
          <w:sz w:val="24"/>
          <w:szCs w:val="22"/>
          <w:lang w:val="ru-RU"/>
        </w:rPr>
        <w:t xml:space="preserve">- административные здания, связанные с обслуживанием товариществ; </w:t>
      </w:r>
    </w:p>
    <w:p w:rsidR="004678A8" w:rsidRPr="004678A8" w:rsidRDefault="004678A8" w:rsidP="004678A8">
      <w:pPr>
        <w:ind w:firstLine="720"/>
        <w:jc w:val="both"/>
        <w:rPr>
          <w:rFonts w:eastAsia="Calibri"/>
          <w:sz w:val="24"/>
          <w:szCs w:val="22"/>
          <w:lang w:val="ru-RU"/>
        </w:rPr>
      </w:pPr>
      <w:r w:rsidRPr="004678A8">
        <w:rPr>
          <w:rFonts w:eastAsia="Calibri"/>
          <w:sz w:val="24"/>
          <w:szCs w:val="22"/>
          <w:lang w:val="ru-RU"/>
        </w:rPr>
        <w:t xml:space="preserve">- детские игровые площадки; </w:t>
      </w:r>
    </w:p>
    <w:p w:rsidR="004678A8" w:rsidRPr="004678A8" w:rsidRDefault="004678A8" w:rsidP="004678A8">
      <w:pPr>
        <w:ind w:firstLine="720"/>
        <w:jc w:val="both"/>
        <w:rPr>
          <w:rFonts w:eastAsia="Calibri"/>
          <w:sz w:val="24"/>
          <w:szCs w:val="22"/>
          <w:lang w:val="ru-RU"/>
        </w:rPr>
      </w:pPr>
      <w:r w:rsidRPr="004678A8">
        <w:rPr>
          <w:rFonts w:eastAsia="Calibri"/>
          <w:sz w:val="24"/>
          <w:szCs w:val="22"/>
          <w:lang w:val="ru-RU"/>
        </w:rPr>
        <w:t xml:space="preserve">- зеленые насаждения; </w:t>
      </w:r>
    </w:p>
    <w:p w:rsidR="004678A8" w:rsidRPr="004678A8" w:rsidRDefault="004678A8" w:rsidP="004678A8">
      <w:pPr>
        <w:ind w:firstLine="720"/>
        <w:jc w:val="both"/>
        <w:rPr>
          <w:rFonts w:eastAsia="Calibri"/>
          <w:sz w:val="24"/>
          <w:szCs w:val="22"/>
          <w:lang w:val="ru-RU"/>
        </w:rPr>
      </w:pPr>
      <w:r w:rsidRPr="004678A8">
        <w:rPr>
          <w:rFonts w:eastAsia="Calibri"/>
          <w:sz w:val="24"/>
          <w:szCs w:val="22"/>
          <w:lang w:val="ru-RU"/>
        </w:rPr>
        <w:t>- малые архитектурные формы;</w:t>
      </w:r>
    </w:p>
    <w:p w:rsidR="004678A8" w:rsidRPr="004678A8" w:rsidRDefault="004678A8" w:rsidP="004678A8">
      <w:pPr>
        <w:ind w:firstLine="720"/>
        <w:jc w:val="both"/>
        <w:rPr>
          <w:rFonts w:eastAsia="Calibri"/>
          <w:sz w:val="24"/>
          <w:szCs w:val="22"/>
          <w:lang w:val="ru-RU"/>
        </w:rPr>
      </w:pPr>
      <w:r w:rsidRPr="004678A8">
        <w:rPr>
          <w:rFonts w:eastAsia="Calibri"/>
          <w:sz w:val="24"/>
          <w:szCs w:val="22"/>
          <w:lang w:val="ru-RU"/>
        </w:rPr>
        <w:t xml:space="preserve">- объекты инженерной инфраструктуры для обслуживания основных видов разрешённого использования; </w:t>
      </w:r>
    </w:p>
    <w:p w:rsidR="004678A8" w:rsidRPr="004678A8" w:rsidRDefault="004678A8" w:rsidP="004678A8">
      <w:pPr>
        <w:ind w:firstLine="720"/>
        <w:jc w:val="both"/>
        <w:rPr>
          <w:rFonts w:eastAsia="Calibri"/>
          <w:sz w:val="24"/>
          <w:szCs w:val="22"/>
          <w:lang w:val="ru-RU"/>
        </w:rPr>
      </w:pPr>
      <w:r w:rsidRPr="004678A8">
        <w:rPr>
          <w:rFonts w:eastAsia="Calibri"/>
          <w:sz w:val="24"/>
          <w:szCs w:val="22"/>
          <w:lang w:val="ru-RU"/>
        </w:rPr>
        <w:t xml:space="preserve">- объекты пожарной охраны (резервуары, противопожарные водоемы); </w:t>
      </w:r>
    </w:p>
    <w:p w:rsidR="004678A8" w:rsidRPr="004678A8" w:rsidRDefault="004678A8" w:rsidP="004678A8">
      <w:pPr>
        <w:ind w:firstLine="720"/>
        <w:jc w:val="both"/>
        <w:rPr>
          <w:rFonts w:eastAsia="Calibri"/>
          <w:sz w:val="24"/>
          <w:szCs w:val="22"/>
          <w:lang w:val="ru-RU"/>
        </w:rPr>
      </w:pPr>
      <w:r w:rsidRPr="004678A8">
        <w:rPr>
          <w:rFonts w:eastAsia="Calibri"/>
          <w:sz w:val="24"/>
          <w:szCs w:val="22"/>
          <w:lang w:val="ru-RU"/>
        </w:rPr>
        <w:t xml:space="preserve">- площадки для мусоросборников. </w:t>
      </w:r>
    </w:p>
    <w:p w:rsidR="004678A8" w:rsidRPr="004678A8" w:rsidRDefault="004678A8" w:rsidP="004678A8">
      <w:pPr>
        <w:keepNext/>
        <w:spacing w:before="120" w:after="120"/>
        <w:ind w:firstLine="709"/>
        <w:jc w:val="both"/>
        <w:outlineLvl w:val="4"/>
        <w:rPr>
          <w:b/>
          <w:bCs/>
          <w:iCs/>
          <w:color w:val="000000"/>
          <w:sz w:val="24"/>
          <w:szCs w:val="26"/>
          <w:u w:val="single"/>
          <w:lang w:val="ru-RU" w:eastAsia="en-US"/>
        </w:rPr>
      </w:pPr>
      <w:r w:rsidRPr="004678A8">
        <w:rPr>
          <w:b/>
          <w:bCs/>
          <w:iCs/>
          <w:color w:val="000000"/>
          <w:sz w:val="24"/>
          <w:szCs w:val="26"/>
          <w:u w:val="single"/>
          <w:lang w:val="ru-RU"/>
        </w:rPr>
        <w:t>Условно разрешенный вид использования:</w:t>
      </w:r>
    </w:p>
    <w:p w:rsidR="004678A8" w:rsidRPr="004678A8" w:rsidRDefault="004678A8" w:rsidP="004678A8">
      <w:pPr>
        <w:ind w:firstLine="720"/>
        <w:contextualSpacing/>
        <w:jc w:val="both"/>
        <w:rPr>
          <w:rFonts w:eastAsia="Calibri"/>
          <w:sz w:val="24"/>
          <w:szCs w:val="24"/>
          <w:lang w:val="ru-RU" w:eastAsia="en-US"/>
        </w:rPr>
      </w:pPr>
      <w:r w:rsidRPr="004678A8">
        <w:rPr>
          <w:rFonts w:eastAsia="Calibri"/>
          <w:sz w:val="24"/>
          <w:szCs w:val="24"/>
          <w:lang w:val="ru-RU" w:eastAsia="en-US"/>
        </w:rPr>
        <w:t>- объекты торговли, в том числе временные, связанные с обслуживанием членов садоводческих огороднических и дачных некоммерческих объединений граждан;</w:t>
      </w:r>
    </w:p>
    <w:p w:rsidR="004678A8" w:rsidRPr="004678A8" w:rsidRDefault="004678A8" w:rsidP="004678A8">
      <w:pPr>
        <w:ind w:firstLine="720"/>
        <w:contextualSpacing/>
        <w:jc w:val="both"/>
        <w:rPr>
          <w:rFonts w:eastAsia="Calibri"/>
          <w:sz w:val="24"/>
          <w:szCs w:val="24"/>
          <w:lang w:val="ru-RU" w:eastAsia="en-US"/>
        </w:rPr>
      </w:pPr>
      <w:r w:rsidRPr="004678A8">
        <w:rPr>
          <w:rFonts w:eastAsia="Calibri"/>
          <w:sz w:val="24"/>
          <w:szCs w:val="24"/>
          <w:lang w:val="ru-RU" w:eastAsia="en-US"/>
        </w:rPr>
        <w:t>- пункты первичного медицинского и бытового обслуживания членов садоводческих огороднических и дачных некоммерческих объединений граждан;</w:t>
      </w:r>
    </w:p>
    <w:p w:rsidR="004678A8" w:rsidRPr="004678A8" w:rsidRDefault="004678A8" w:rsidP="004678A8">
      <w:pPr>
        <w:ind w:firstLine="720"/>
        <w:contextualSpacing/>
        <w:jc w:val="both"/>
        <w:rPr>
          <w:rFonts w:eastAsia="Calibri"/>
          <w:sz w:val="24"/>
          <w:szCs w:val="24"/>
          <w:lang w:val="ru-RU" w:eastAsia="en-US"/>
        </w:rPr>
      </w:pPr>
      <w:r w:rsidRPr="004678A8">
        <w:rPr>
          <w:rFonts w:eastAsia="Calibri"/>
          <w:sz w:val="24"/>
          <w:szCs w:val="24"/>
          <w:lang w:val="ru-RU" w:eastAsia="en-US"/>
        </w:rPr>
        <w:t>- остановки общественного транспорта;</w:t>
      </w:r>
    </w:p>
    <w:p w:rsidR="004678A8" w:rsidRPr="004678A8" w:rsidRDefault="004678A8" w:rsidP="004678A8">
      <w:pPr>
        <w:tabs>
          <w:tab w:val="left" w:pos="709"/>
        </w:tabs>
        <w:ind w:firstLine="720"/>
        <w:contextualSpacing/>
        <w:jc w:val="both"/>
        <w:rPr>
          <w:rFonts w:eastAsia="Calibri"/>
          <w:sz w:val="24"/>
          <w:szCs w:val="24"/>
          <w:lang w:val="ru-RU" w:eastAsia="en-US"/>
        </w:rPr>
      </w:pPr>
      <w:r w:rsidRPr="004678A8">
        <w:rPr>
          <w:rFonts w:eastAsia="Calibri"/>
          <w:sz w:val="24"/>
          <w:szCs w:val="24"/>
          <w:lang w:val="ru-RU" w:eastAsia="en-US"/>
        </w:rPr>
        <w:t xml:space="preserve">- индивидуальная трудовая деятельность, связанная с садоводством и огородничеством, требующая назначения санитарно-защитных зон не более </w:t>
      </w:r>
      <w:smartTag w:uri="urn:schemas-microsoft-com:office:smarttags" w:element="metricconverter">
        <w:smartTagPr>
          <w:attr w:name="ProductID" w:val="50 м"/>
        </w:smartTagPr>
        <w:r w:rsidRPr="004678A8">
          <w:rPr>
            <w:rFonts w:eastAsia="Calibri"/>
            <w:sz w:val="24"/>
            <w:szCs w:val="24"/>
            <w:lang w:val="ru-RU" w:eastAsia="en-US"/>
          </w:rPr>
          <w:t>50 м</w:t>
        </w:r>
      </w:smartTag>
      <w:r w:rsidRPr="004678A8">
        <w:rPr>
          <w:rFonts w:eastAsia="Calibri"/>
          <w:sz w:val="24"/>
          <w:szCs w:val="24"/>
          <w:lang w:val="ru-RU" w:eastAsia="en-US"/>
        </w:rPr>
        <w:t>;</w:t>
      </w:r>
    </w:p>
    <w:p w:rsidR="004678A8" w:rsidRPr="004678A8" w:rsidRDefault="004678A8" w:rsidP="004678A8">
      <w:pPr>
        <w:tabs>
          <w:tab w:val="left" w:pos="709"/>
        </w:tabs>
        <w:ind w:firstLine="720"/>
        <w:contextualSpacing/>
        <w:jc w:val="both"/>
        <w:rPr>
          <w:rFonts w:eastAsia="Calibri"/>
          <w:sz w:val="24"/>
          <w:szCs w:val="24"/>
          <w:lang w:val="ru-RU" w:eastAsia="en-US"/>
        </w:rPr>
      </w:pPr>
      <w:r w:rsidRPr="004678A8">
        <w:rPr>
          <w:rFonts w:eastAsia="Calibri"/>
          <w:sz w:val="24"/>
          <w:szCs w:val="24"/>
          <w:lang w:val="ru-RU" w:eastAsia="en-US"/>
        </w:rPr>
        <w:t>- временные (гостевые) стоянки индивидуального транспорта не более чем на 15м/мест.</w:t>
      </w:r>
    </w:p>
    <w:p w:rsidR="004678A8" w:rsidRPr="004678A8" w:rsidRDefault="004678A8" w:rsidP="004678A8">
      <w:pPr>
        <w:keepNext/>
        <w:spacing w:before="120" w:after="120"/>
        <w:ind w:firstLine="709"/>
        <w:jc w:val="both"/>
        <w:outlineLvl w:val="4"/>
        <w:rPr>
          <w:b/>
          <w:bCs/>
          <w:iCs/>
          <w:color w:val="000000"/>
          <w:sz w:val="24"/>
          <w:szCs w:val="26"/>
          <w:u w:val="single"/>
          <w:lang w:val="ru-RU"/>
        </w:rPr>
      </w:pPr>
      <w:r w:rsidRPr="004678A8">
        <w:rPr>
          <w:b/>
          <w:bCs/>
          <w:iCs/>
          <w:color w:val="000000"/>
          <w:sz w:val="24"/>
          <w:szCs w:val="26"/>
          <w:u w:val="single"/>
          <w:lang w:val="ru-RU"/>
        </w:rPr>
        <w:t xml:space="preserve">Вспомогательные виды разрешённого использования дополнительные по отношению к условно разрешённым видам использования: </w:t>
      </w:r>
    </w:p>
    <w:p w:rsidR="004678A8" w:rsidRPr="004678A8" w:rsidRDefault="004678A8" w:rsidP="004678A8">
      <w:pPr>
        <w:ind w:firstLine="709"/>
        <w:jc w:val="both"/>
        <w:rPr>
          <w:rFonts w:eastAsia="Calibri"/>
          <w:sz w:val="24"/>
          <w:szCs w:val="22"/>
          <w:lang w:val="ru-RU"/>
        </w:rPr>
      </w:pPr>
      <w:r w:rsidRPr="004678A8">
        <w:rPr>
          <w:rFonts w:eastAsia="Calibri"/>
          <w:sz w:val="24"/>
          <w:szCs w:val="24"/>
          <w:lang w:val="ru-RU"/>
        </w:rPr>
        <w:t>На земельном участке, выделенном под</w:t>
      </w:r>
      <w:r w:rsidRPr="004678A8">
        <w:rPr>
          <w:rFonts w:eastAsia="Calibri"/>
          <w:sz w:val="24"/>
          <w:szCs w:val="22"/>
          <w:lang w:val="ru-RU"/>
        </w:rPr>
        <w:t xml:space="preserve"> условно разрешённый вид использования:</w:t>
      </w:r>
    </w:p>
    <w:p w:rsidR="004678A8" w:rsidRPr="004678A8" w:rsidRDefault="004678A8" w:rsidP="004678A8">
      <w:pPr>
        <w:ind w:firstLine="709"/>
        <w:jc w:val="both"/>
        <w:rPr>
          <w:rFonts w:eastAsia="Calibri"/>
          <w:sz w:val="24"/>
          <w:szCs w:val="22"/>
          <w:lang w:val="ru-RU"/>
        </w:rPr>
      </w:pPr>
      <w:r w:rsidRPr="004678A8">
        <w:rPr>
          <w:rFonts w:eastAsia="Calibri"/>
          <w:sz w:val="24"/>
          <w:szCs w:val="22"/>
          <w:lang w:val="ru-RU"/>
        </w:rPr>
        <w:t>- объекты, строительство которых на участке определяется нормами на строительство зданий и сооружений условно разрешённых видов использования.</w:t>
      </w:r>
    </w:p>
    <w:p w:rsidR="004678A8" w:rsidRPr="004678A8" w:rsidRDefault="004678A8" w:rsidP="004678A8">
      <w:pPr>
        <w:keepNext/>
        <w:spacing w:before="120" w:after="120"/>
        <w:ind w:firstLine="709"/>
        <w:jc w:val="both"/>
        <w:outlineLvl w:val="4"/>
        <w:rPr>
          <w:b/>
          <w:bCs/>
          <w:iCs/>
          <w:color w:val="000000"/>
          <w:sz w:val="24"/>
          <w:szCs w:val="26"/>
          <w:u w:val="single"/>
          <w:lang w:val="ru-RU"/>
        </w:rPr>
      </w:pPr>
      <w:r w:rsidRPr="004678A8">
        <w:rPr>
          <w:b/>
          <w:bCs/>
          <w:iCs/>
          <w:color w:val="000000"/>
          <w:sz w:val="24"/>
          <w:szCs w:val="26"/>
          <w:u w:val="single"/>
          <w:lang w:val="ru-RU"/>
        </w:rPr>
        <w:t>Предельные параметры основных и вспомогательных видов разрешенного строительства (см. таб.57,58):</w:t>
      </w:r>
    </w:p>
    <w:p w:rsidR="004678A8" w:rsidRPr="004678A8" w:rsidRDefault="004678A8" w:rsidP="004678A8">
      <w:pPr>
        <w:ind w:firstLine="709"/>
        <w:jc w:val="both"/>
        <w:rPr>
          <w:rFonts w:eastAsia="Calibri"/>
          <w:sz w:val="24"/>
          <w:szCs w:val="22"/>
          <w:lang w:val="ru-RU" w:eastAsia="en-US"/>
        </w:rPr>
      </w:pPr>
      <w:r w:rsidRPr="004678A8">
        <w:rPr>
          <w:rFonts w:eastAsia="Calibri"/>
          <w:sz w:val="24"/>
          <w:szCs w:val="22"/>
          <w:lang w:val="ru-RU"/>
        </w:rPr>
        <w:t>Параметры основных и вспомогательных видов разрешенного строительства применяются при соблюдении требований</w:t>
      </w:r>
      <w:r w:rsidRPr="004678A8">
        <w:rPr>
          <w:rFonts w:eastAsia="Calibri"/>
          <w:sz w:val="24"/>
          <w:szCs w:val="22"/>
          <w:lang w:val="ru-RU" w:eastAsia="en-US"/>
        </w:rPr>
        <w:t xml:space="preserve"> СанПиН 2.2.1/2.1.1.1200-03 «Санитарно-защитные зоны и санитарная классификация предприятий, сооружений и иных объектов»</w:t>
      </w:r>
      <w:r w:rsidRPr="004678A8">
        <w:rPr>
          <w:rFonts w:eastAsia="Calibri"/>
          <w:sz w:val="24"/>
          <w:szCs w:val="22"/>
          <w:lang w:val="ru-RU"/>
        </w:rPr>
        <w:t xml:space="preserve">, </w:t>
      </w:r>
      <w:r w:rsidRPr="004678A8">
        <w:rPr>
          <w:rFonts w:eastAsia="Calibri"/>
          <w:bCs/>
          <w:iCs/>
          <w:sz w:val="24"/>
          <w:szCs w:val="22"/>
          <w:lang w:val="ru-RU" w:eastAsia="en-US"/>
        </w:rPr>
        <w:t>СП 42.13330.2011. «Свод правил. Градостроительство. Планировка и застройка городских и сельских поселений»,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r w:rsidRPr="004678A8">
        <w:rPr>
          <w:rFonts w:eastAsia="Calibri"/>
          <w:b/>
          <w:bCs/>
          <w:i/>
          <w:iCs/>
          <w:sz w:val="24"/>
          <w:szCs w:val="22"/>
          <w:lang w:val="ru-RU" w:eastAsia="en-US"/>
        </w:rPr>
        <w:t xml:space="preserve"> </w:t>
      </w:r>
      <w:r w:rsidRPr="004678A8">
        <w:rPr>
          <w:rFonts w:eastAsia="Calibri"/>
          <w:sz w:val="24"/>
          <w:szCs w:val="22"/>
          <w:lang w:val="ru-RU"/>
        </w:rPr>
        <w:t>техническими регламентами, в том числе региональными нормативами.</w:t>
      </w:r>
    </w:p>
    <w:p w:rsidR="004678A8" w:rsidRPr="004678A8" w:rsidRDefault="004678A8" w:rsidP="004678A8">
      <w:pPr>
        <w:ind w:firstLine="709"/>
        <w:rPr>
          <w:rFonts w:eastAsia="Calibri"/>
          <w:sz w:val="24"/>
          <w:szCs w:val="22"/>
          <w:lang w:val="ru-RU"/>
        </w:rPr>
      </w:pPr>
      <w:r w:rsidRPr="004678A8">
        <w:rPr>
          <w:rFonts w:eastAsia="Calibri"/>
          <w:sz w:val="24"/>
          <w:szCs w:val="22"/>
          <w:lang w:val="ru-RU"/>
        </w:rPr>
        <w:t>1. Для садоводческого и дачного некоммерческого объединения в целом:</w:t>
      </w:r>
    </w:p>
    <w:p w:rsidR="004678A8" w:rsidRPr="004678A8" w:rsidRDefault="004678A8" w:rsidP="004678A8">
      <w:pPr>
        <w:ind w:firstLine="709"/>
        <w:rPr>
          <w:rFonts w:eastAsia="Calibri"/>
          <w:sz w:val="24"/>
          <w:szCs w:val="22"/>
          <w:lang w:val="ru-RU"/>
        </w:rPr>
      </w:pPr>
      <w:r w:rsidRPr="004678A8">
        <w:rPr>
          <w:rFonts w:eastAsia="Calibri"/>
          <w:sz w:val="24"/>
          <w:szCs w:val="22"/>
          <w:lang w:val="ru-RU"/>
        </w:rPr>
        <w:t xml:space="preserve">- максимальная – </w:t>
      </w:r>
      <w:smartTag w:uri="urn:schemas-microsoft-com:office:smarttags" w:element="metricconverter">
        <w:smartTagPr>
          <w:attr w:name="ProductID" w:val="100 000 кв. м"/>
        </w:smartTagPr>
        <w:r w:rsidRPr="004678A8">
          <w:rPr>
            <w:rFonts w:eastAsia="Calibri"/>
            <w:sz w:val="24"/>
            <w:szCs w:val="22"/>
            <w:lang w:val="ru-RU"/>
          </w:rPr>
          <w:t>100 000 кв. м</w:t>
        </w:r>
      </w:smartTag>
      <w:r w:rsidRPr="004678A8">
        <w:rPr>
          <w:rFonts w:eastAsia="Calibri"/>
          <w:sz w:val="24"/>
          <w:szCs w:val="22"/>
          <w:lang w:val="ru-RU"/>
        </w:rPr>
        <w:t xml:space="preserve">. </w:t>
      </w:r>
    </w:p>
    <w:p w:rsidR="004678A8" w:rsidRPr="004678A8" w:rsidRDefault="004678A8" w:rsidP="004678A8">
      <w:pPr>
        <w:ind w:firstLine="709"/>
        <w:jc w:val="both"/>
        <w:rPr>
          <w:rFonts w:eastAsia="Calibri"/>
          <w:sz w:val="24"/>
          <w:szCs w:val="22"/>
          <w:lang w:val="ru-RU"/>
        </w:rPr>
      </w:pPr>
      <w:r w:rsidRPr="004678A8">
        <w:rPr>
          <w:rFonts w:eastAsia="Calibri"/>
          <w:sz w:val="24"/>
          <w:szCs w:val="22"/>
          <w:lang w:val="ru-RU"/>
        </w:rPr>
        <w:lastRenderedPageBreak/>
        <w:t xml:space="preserve">2. Расстояние между фронтальной границей участка (красной линией) и основным строением - минимум 5 метров. </w:t>
      </w:r>
    </w:p>
    <w:p w:rsidR="004678A8" w:rsidRPr="004678A8" w:rsidRDefault="004678A8" w:rsidP="004678A8">
      <w:pPr>
        <w:ind w:firstLine="709"/>
        <w:jc w:val="both"/>
        <w:rPr>
          <w:rFonts w:eastAsia="Calibri"/>
          <w:sz w:val="24"/>
          <w:szCs w:val="22"/>
          <w:lang w:val="ru-RU"/>
        </w:rPr>
      </w:pPr>
      <w:r w:rsidRPr="004678A8">
        <w:rPr>
          <w:rFonts w:eastAsia="Calibri"/>
          <w:sz w:val="24"/>
          <w:szCs w:val="22"/>
          <w:lang w:val="ru-RU"/>
        </w:rPr>
        <w:t xml:space="preserve">3. Расстояние между боковой границей участка(не прилегающей к красной линии) и основным строением - минимум </w:t>
      </w:r>
      <w:smartTag w:uri="urn:schemas-microsoft-com:office:smarttags" w:element="metricconverter">
        <w:smartTagPr>
          <w:attr w:name="ProductID" w:val="3 метра"/>
        </w:smartTagPr>
        <w:r w:rsidRPr="004678A8">
          <w:rPr>
            <w:rFonts w:eastAsia="Calibri"/>
            <w:sz w:val="24"/>
            <w:szCs w:val="22"/>
            <w:lang w:val="ru-RU"/>
          </w:rPr>
          <w:t>3 метра</w:t>
        </w:r>
      </w:smartTag>
      <w:r w:rsidRPr="004678A8">
        <w:rPr>
          <w:rFonts w:eastAsia="Calibri"/>
          <w:sz w:val="24"/>
          <w:szCs w:val="22"/>
          <w:lang w:val="ru-RU"/>
        </w:rPr>
        <w:t xml:space="preserve">. </w:t>
      </w:r>
    </w:p>
    <w:p w:rsidR="004678A8" w:rsidRPr="004678A8" w:rsidRDefault="004678A8" w:rsidP="004678A8">
      <w:pPr>
        <w:ind w:firstLine="709"/>
        <w:jc w:val="both"/>
        <w:rPr>
          <w:rFonts w:eastAsia="Calibri"/>
          <w:sz w:val="24"/>
          <w:szCs w:val="22"/>
          <w:lang w:val="ru-RU"/>
        </w:rPr>
      </w:pPr>
      <w:r w:rsidRPr="004678A8">
        <w:rPr>
          <w:rFonts w:eastAsia="Calibri"/>
          <w:sz w:val="24"/>
          <w:szCs w:val="22"/>
          <w:lang w:val="ru-RU"/>
        </w:rPr>
        <w:t xml:space="preserve">4. Расстояние до границы соседнего земельного участка: </w:t>
      </w:r>
    </w:p>
    <w:p w:rsidR="004678A8" w:rsidRPr="004678A8" w:rsidRDefault="004678A8" w:rsidP="004678A8">
      <w:pPr>
        <w:ind w:firstLine="709"/>
        <w:jc w:val="both"/>
        <w:rPr>
          <w:rFonts w:eastAsia="Calibri"/>
          <w:sz w:val="24"/>
          <w:szCs w:val="22"/>
          <w:lang w:val="ru-RU"/>
        </w:rPr>
      </w:pPr>
      <w:r w:rsidRPr="004678A8">
        <w:rPr>
          <w:rFonts w:eastAsia="Calibri"/>
          <w:sz w:val="24"/>
          <w:szCs w:val="22"/>
          <w:lang w:val="ru-RU"/>
        </w:rPr>
        <w:t xml:space="preserve">- от жилого строения - минимум </w:t>
      </w:r>
      <w:smartTag w:uri="urn:schemas-microsoft-com:office:smarttags" w:element="metricconverter">
        <w:smartTagPr>
          <w:attr w:name="ProductID" w:val="3 метра"/>
        </w:smartTagPr>
        <w:r w:rsidRPr="004678A8">
          <w:rPr>
            <w:rFonts w:eastAsia="Calibri"/>
            <w:sz w:val="24"/>
            <w:szCs w:val="22"/>
            <w:lang w:val="ru-RU"/>
          </w:rPr>
          <w:t>3 метра</w:t>
        </w:r>
      </w:smartTag>
      <w:r w:rsidRPr="004678A8">
        <w:rPr>
          <w:rFonts w:eastAsia="Calibri"/>
          <w:sz w:val="24"/>
          <w:szCs w:val="22"/>
          <w:lang w:val="ru-RU"/>
        </w:rPr>
        <w:t xml:space="preserve">; </w:t>
      </w:r>
    </w:p>
    <w:p w:rsidR="004678A8" w:rsidRPr="004678A8" w:rsidRDefault="004678A8" w:rsidP="004678A8">
      <w:pPr>
        <w:ind w:firstLine="709"/>
        <w:jc w:val="both"/>
        <w:rPr>
          <w:rFonts w:eastAsia="Calibri"/>
          <w:sz w:val="24"/>
          <w:szCs w:val="22"/>
          <w:lang w:val="ru-RU"/>
        </w:rPr>
      </w:pPr>
      <w:r w:rsidRPr="004678A8">
        <w:rPr>
          <w:rFonts w:eastAsia="Calibri"/>
          <w:sz w:val="24"/>
          <w:szCs w:val="22"/>
          <w:lang w:val="ru-RU"/>
        </w:rPr>
        <w:t xml:space="preserve">- от построек для скота и птицы - минимум </w:t>
      </w:r>
      <w:smartTag w:uri="urn:schemas-microsoft-com:office:smarttags" w:element="metricconverter">
        <w:smartTagPr>
          <w:attr w:name="ProductID" w:val="4 метра"/>
        </w:smartTagPr>
        <w:r w:rsidRPr="004678A8">
          <w:rPr>
            <w:rFonts w:eastAsia="Calibri"/>
            <w:sz w:val="24"/>
            <w:szCs w:val="22"/>
            <w:lang w:val="ru-RU"/>
          </w:rPr>
          <w:t>4 метра</w:t>
        </w:r>
      </w:smartTag>
      <w:r w:rsidRPr="004678A8">
        <w:rPr>
          <w:rFonts w:eastAsia="Calibri"/>
          <w:sz w:val="24"/>
          <w:szCs w:val="22"/>
          <w:lang w:val="ru-RU"/>
        </w:rPr>
        <w:t>, н</w:t>
      </w:r>
      <w:r w:rsidRPr="004678A8">
        <w:rPr>
          <w:rFonts w:eastAsia="Calibri"/>
          <w:sz w:val="24"/>
          <w:szCs w:val="22"/>
          <w:lang w:val="ru-RU" w:eastAsia="en-US"/>
        </w:rPr>
        <w:t xml:space="preserve">о с учетом того, что сараи для скота и птицы следует размещать на расстоянии от окон жилых помещений: одиночные или двойные - не менее </w:t>
      </w:r>
      <w:smartTag w:uri="urn:schemas-microsoft-com:office:smarttags" w:element="metricconverter">
        <w:smartTagPr>
          <w:attr w:name="ProductID" w:val="15 м"/>
        </w:smartTagPr>
        <w:r w:rsidRPr="004678A8">
          <w:rPr>
            <w:rFonts w:eastAsia="Calibri"/>
            <w:sz w:val="24"/>
            <w:szCs w:val="22"/>
            <w:lang w:val="ru-RU" w:eastAsia="en-US"/>
          </w:rPr>
          <w:t>15 м</w:t>
        </w:r>
      </w:smartTag>
      <w:r w:rsidRPr="004678A8">
        <w:rPr>
          <w:rFonts w:eastAsia="Calibri"/>
          <w:sz w:val="24"/>
          <w:szCs w:val="22"/>
          <w:lang w:val="ru-RU" w:eastAsia="en-US"/>
        </w:rPr>
        <w:t xml:space="preserve">, до 8 блоков - не менее </w:t>
      </w:r>
      <w:smartTag w:uri="urn:schemas-microsoft-com:office:smarttags" w:element="metricconverter">
        <w:smartTagPr>
          <w:attr w:name="ProductID" w:val="25 м"/>
        </w:smartTagPr>
        <w:r w:rsidRPr="004678A8">
          <w:rPr>
            <w:rFonts w:eastAsia="Calibri"/>
            <w:sz w:val="24"/>
            <w:szCs w:val="22"/>
            <w:lang w:val="ru-RU" w:eastAsia="en-US"/>
          </w:rPr>
          <w:t>25 м</w:t>
        </w:r>
      </w:smartTag>
      <w:r w:rsidRPr="004678A8">
        <w:rPr>
          <w:rFonts w:eastAsia="Calibri"/>
          <w:sz w:val="24"/>
          <w:szCs w:val="22"/>
          <w:lang w:val="ru-RU" w:eastAsia="en-US"/>
        </w:rPr>
        <w:t xml:space="preserve">, свыше 8 до 30 блоков - не менее </w:t>
      </w:r>
      <w:smartTag w:uri="urn:schemas-microsoft-com:office:smarttags" w:element="metricconverter">
        <w:smartTagPr>
          <w:attr w:name="ProductID" w:val="50 м"/>
        </w:smartTagPr>
        <w:r w:rsidRPr="004678A8">
          <w:rPr>
            <w:rFonts w:eastAsia="Calibri"/>
            <w:sz w:val="24"/>
            <w:szCs w:val="22"/>
            <w:lang w:val="ru-RU" w:eastAsia="en-US"/>
          </w:rPr>
          <w:t>50 м</w:t>
        </w:r>
      </w:smartTag>
      <w:r w:rsidRPr="004678A8">
        <w:rPr>
          <w:rFonts w:eastAsia="Calibri"/>
          <w:sz w:val="24"/>
          <w:szCs w:val="22"/>
          <w:lang w:val="ru-RU" w:eastAsia="en-US"/>
        </w:rPr>
        <w:t xml:space="preserve">, свыше 30 блоков - не менее </w:t>
      </w:r>
      <w:smartTag w:uri="urn:schemas-microsoft-com:office:smarttags" w:element="metricconverter">
        <w:smartTagPr>
          <w:attr w:name="ProductID" w:val="100 м"/>
        </w:smartTagPr>
        <w:r w:rsidRPr="004678A8">
          <w:rPr>
            <w:rFonts w:eastAsia="Calibri"/>
            <w:sz w:val="24"/>
            <w:szCs w:val="22"/>
            <w:lang w:val="ru-RU" w:eastAsia="en-US"/>
          </w:rPr>
          <w:t>100 м</w:t>
        </w:r>
      </w:smartTag>
      <w:r w:rsidRPr="004678A8">
        <w:rPr>
          <w:rFonts w:eastAsia="Calibri"/>
          <w:sz w:val="24"/>
          <w:szCs w:val="22"/>
          <w:lang w:val="ru-RU" w:eastAsia="en-US"/>
        </w:rPr>
        <w:t>. Размещаемые в пределах данной зоны группы сараев должны содержать не более 30 блоков каждая</w:t>
      </w:r>
      <w:r w:rsidRPr="004678A8">
        <w:rPr>
          <w:rFonts w:eastAsia="Calibri"/>
          <w:sz w:val="24"/>
          <w:szCs w:val="22"/>
          <w:lang w:val="ru-RU"/>
        </w:rPr>
        <w:t xml:space="preserve">; </w:t>
      </w:r>
    </w:p>
    <w:p w:rsidR="004678A8" w:rsidRPr="004678A8" w:rsidRDefault="004678A8" w:rsidP="004678A8">
      <w:pPr>
        <w:ind w:firstLine="709"/>
        <w:jc w:val="both"/>
        <w:rPr>
          <w:rFonts w:eastAsia="Calibri"/>
          <w:sz w:val="24"/>
          <w:szCs w:val="22"/>
          <w:lang w:val="ru-RU"/>
        </w:rPr>
      </w:pPr>
      <w:r w:rsidRPr="004678A8">
        <w:rPr>
          <w:rFonts w:eastAsia="Calibri"/>
          <w:sz w:val="24"/>
          <w:szCs w:val="22"/>
          <w:lang w:val="ru-RU"/>
        </w:rPr>
        <w:t xml:space="preserve">- от бани, гаража и др. - минимум </w:t>
      </w:r>
      <w:smartTag w:uri="urn:schemas-microsoft-com:office:smarttags" w:element="metricconverter">
        <w:smartTagPr>
          <w:attr w:name="ProductID" w:val="1 метр"/>
        </w:smartTagPr>
        <w:r w:rsidRPr="004678A8">
          <w:rPr>
            <w:rFonts w:eastAsia="Calibri"/>
            <w:sz w:val="24"/>
            <w:szCs w:val="22"/>
            <w:lang w:val="ru-RU"/>
          </w:rPr>
          <w:t>1 метр</w:t>
        </w:r>
      </w:smartTag>
      <w:r w:rsidRPr="004678A8">
        <w:rPr>
          <w:rFonts w:eastAsia="Calibri"/>
          <w:sz w:val="24"/>
          <w:szCs w:val="22"/>
          <w:lang w:val="ru-RU"/>
        </w:rPr>
        <w:t xml:space="preserve">; </w:t>
      </w:r>
    </w:p>
    <w:p w:rsidR="004678A8" w:rsidRPr="004678A8" w:rsidRDefault="004678A8" w:rsidP="004678A8">
      <w:pPr>
        <w:ind w:firstLine="709"/>
        <w:jc w:val="both"/>
        <w:rPr>
          <w:rFonts w:eastAsia="Calibri"/>
          <w:sz w:val="24"/>
          <w:szCs w:val="22"/>
          <w:lang w:val="ru-RU"/>
        </w:rPr>
      </w:pPr>
      <w:r w:rsidRPr="004678A8">
        <w:rPr>
          <w:rFonts w:eastAsia="Calibri"/>
          <w:sz w:val="24"/>
          <w:szCs w:val="22"/>
          <w:lang w:val="ru-RU"/>
        </w:rPr>
        <w:t xml:space="preserve">- от стволов высокорослых деревьев - минимум </w:t>
      </w:r>
      <w:smartTag w:uri="urn:schemas-microsoft-com:office:smarttags" w:element="metricconverter">
        <w:smartTagPr>
          <w:attr w:name="ProductID" w:val="4 метра"/>
        </w:smartTagPr>
        <w:r w:rsidRPr="004678A8">
          <w:rPr>
            <w:rFonts w:eastAsia="Calibri"/>
            <w:sz w:val="24"/>
            <w:szCs w:val="22"/>
            <w:lang w:val="ru-RU"/>
          </w:rPr>
          <w:t>4 метра</w:t>
        </w:r>
      </w:smartTag>
      <w:r w:rsidRPr="004678A8">
        <w:rPr>
          <w:rFonts w:eastAsia="Calibri"/>
          <w:sz w:val="24"/>
          <w:szCs w:val="22"/>
          <w:lang w:val="ru-RU"/>
        </w:rPr>
        <w:t xml:space="preserve">; </w:t>
      </w:r>
    </w:p>
    <w:p w:rsidR="004678A8" w:rsidRPr="004678A8" w:rsidRDefault="004678A8" w:rsidP="004678A8">
      <w:pPr>
        <w:ind w:firstLine="709"/>
        <w:jc w:val="both"/>
        <w:rPr>
          <w:rFonts w:eastAsia="Calibri"/>
          <w:sz w:val="24"/>
          <w:szCs w:val="22"/>
          <w:lang w:val="ru-RU"/>
        </w:rPr>
      </w:pPr>
      <w:r w:rsidRPr="004678A8">
        <w:rPr>
          <w:rFonts w:eastAsia="Calibri"/>
          <w:sz w:val="24"/>
          <w:szCs w:val="22"/>
          <w:lang w:val="ru-RU"/>
        </w:rPr>
        <w:t xml:space="preserve">- от стволов среднерослых деревьев - минимум </w:t>
      </w:r>
      <w:smartTag w:uri="urn:schemas-microsoft-com:office:smarttags" w:element="metricconverter">
        <w:smartTagPr>
          <w:attr w:name="ProductID" w:val="2 метра"/>
        </w:smartTagPr>
        <w:r w:rsidRPr="004678A8">
          <w:rPr>
            <w:rFonts w:eastAsia="Calibri"/>
            <w:sz w:val="24"/>
            <w:szCs w:val="22"/>
            <w:lang w:val="ru-RU"/>
          </w:rPr>
          <w:t>2 метра</w:t>
        </w:r>
      </w:smartTag>
      <w:r w:rsidRPr="004678A8">
        <w:rPr>
          <w:rFonts w:eastAsia="Calibri"/>
          <w:sz w:val="24"/>
          <w:szCs w:val="22"/>
          <w:lang w:val="ru-RU"/>
        </w:rPr>
        <w:t xml:space="preserve">; </w:t>
      </w:r>
    </w:p>
    <w:p w:rsidR="004678A8" w:rsidRPr="004678A8" w:rsidRDefault="004678A8" w:rsidP="004678A8">
      <w:pPr>
        <w:ind w:firstLine="709"/>
        <w:jc w:val="both"/>
        <w:rPr>
          <w:rFonts w:eastAsia="Calibri"/>
          <w:sz w:val="24"/>
          <w:szCs w:val="22"/>
          <w:lang w:val="ru-RU"/>
        </w:rPr>
      </w:pPr>
      <w:r w:rsidRPr="004678A8">
        <w:rPr>
          <w:rFonts w:eastAsia="Calibri"/>
          <w:sz w:val="24"/>
          <w:szCs w:val="22"/>
          <w:lang w:val="ru-RU"/>
        </w:rPr>
        <w:t xml:space="preserve">- от кустарника - минимум </w:t>
      </w:r>
      <w:smartTag w:uri="urn:schemas-microsoft-com:office:smarttags" w:element="metricconverter">
        <w:smartTagPr>
          <w:attr w:name="ProductID" w:val="1 метр"/>
        </w:smartTagPr>
        <w:r w:rsidRPr="004678A8">
          <w:rPr>
            <w:rFonts w:eastAsia="Calibri"/>
            <w:sz w:val="24"/>
            <w:szCs w:val="22"/>
            <w:lang w:val="ru-RU"/>
          </w:rPr>
          <w:t>1 метр</w:t>
        </w:r>
      </w:smartTag>
      <w:r w:rsidRPr="004678A8">
        <w:rPr>
          <w:rFonts w:eastAsia="Calibri"/>
          <w:sz w:val="24"/>
          <w:szCs w:val="22"/>
          <w:lang w:val="ru-RU"/>
        </w:rPr>
        <w:t xml:space="preserve">. </w:t>
      </w:r>
    </w:p>
    <w:p w:rsidR="004678A8" w:rsidRPr="004678A8" w:rsidRDefault="004678A8" w:rsidP="004678A8">
      <w:pPr>
        <w:ind w:firstLine="709"/>
        <w:jc w:val="both"/>
        <w:rPr>
          <w:rFonts w:eastAsia="Calibri"/>
          <w:sz w:val="24"/>
          <w:szCs w:val="22"/>
          <w:lang w:val="ru-RU"/>
        </w:rPr>
      </w:pPr>
      <w:r w:rsidRPr="004678A8">
        <w:rPr>
          <w:rFonts w:eastAsia="Calibri"/>
          <w:sz w:val="24"/>
          <w:szCs w:val="22"/>
          <w:lang w:val="ru-RU"/>
        </w:rPr>
        <w:t xml:space="preserve">5.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4678A8">
          <w:rPr>
            <w:rFonts w:eastAsia="Calibri"/>
            <w:sz w:val="24"/>
            <w:szCs w:val="22"/>
            <w:lang w:val="ru-RU"/>
          </w:rPr>
          <w:t>6 метров</w:t>
        </w:r>
      </w:smartTag>
      <w:r w:rsidRPr="004678A8">
        <w:rPr>
          <w:rFonts w:eastAsia="Calibri"/>
          <w:sz w:val="24"/>
          <w:szCs w:val="22"/>
          <w:lang w:val="ru-RU"/>
        </w:rPr>
        <w:t>.</w:t>
      </w:r>
    </w:p>
    <w:p w:rsidR="004678A8" w:rsidRPr="004678A8" w:rsidRDefault="004678A8" w:rsidP="004678A8">
      <w:pPr>
        <w:ind w:firstLine="709"/>
        <w:jc w:val="both"/>
        <w:rPr>
          <w:rFonts w:eastAsia="Calibri"/>
          <w:sz w:val="24"/>
          <w:szCs w:val="22"/>
          <w:lang w:val="ru-RU"/>
        </w:rPr>
      </w:pPr>
      <w:r w:rsidRPr="004678A8">
        <w:rPr>
          <w:rFonts w:eastAsia="Calibri"/>
          <w:sz w:val="24"/>
          <w:szCs w:val="22"/>
          <w:lang w:val="ru-RU"/>
        </w:rPr>
        <w:t xml:space="preserve">6. Высота зданий от уровня земли до верха плоской кровли не более </w:t>
      </w:r>
      <w:smartTag w:uri="urn:schemas-microsoft-com:office:smarttags" w:element="metricconverter">
        <w:smartTagPr>
          <w:attr w:name="ProductID" w:val="9,6 м"/>
        </w:smartTagPr>
        <w:r w:rsidRPr="004678A8">
          <w:rPr>
            <w:rFonts w:eastAsia="Calibri"/>
            <w:sz w:val="24"/>
            <w:szCs w:val="22"/>
            <w:lang w:val="ru-RU"/>
          </w:rPr>
          <w:t>9,6 м</w:t>
        </w:r>
      </w:smartTag>
      <w:r w:rsidRPr="004678A8">
        <w:rPr>
          <w:rFonts w:eastAsia="Calibri"/>
          <w:sz w:val="24"/>
          <w:szCs w:val="22"/>
          <w:lang w:val="ru-RU"/>
        </w:rPr>
        <w:t xml:space="preserve">, до конька скатной кровли не более </w:t>
      </w:r>
      <w:smartTag w:uri="urn:schemas-microsoft-com:office:smarttags" w:element="metricconverter">
        <w:smartTagPr>
          <w:attr w:name="ProductID" w:val="13,6 м"/>
        </w:smartTagPr>
        <w:r w:rsidRPr="004678A8">
          <w:rPr>
            <w:rFonts w:eastAsia="Calibri"/>
            <w:sz w:val="24"/>
            <w:szCs w:val="22"/>
            <w:lang w:val="ru-RU"/>
          </w:rPr>
          <w:t>13,6 м</w:t>
        </w:r>
      </w:smartTag>
      <w:r w:rsidRPr="004678A8">
        <w:rPr>
          <w:rFonts w:eastAsia="Calibri"/>
          <w:sz w:val="24"/>
          <w:szCs w:val="22"/>
          <w:lang w:val="ru-RU"/>
        </w:rPr>
        <w:t xml:space="preserve">, не включая шпили, башни, флагштоки. </w:t>
      </w:r>
    </w:p>
    <w:p w:rsidR="004678A8" w:rsidRPr="004678A8" w:rsidRDefault="004678A8" w:rsidP="004678A8">
      <w:pPr>
        <w:ind w:firstLine="709"/>
        <w:jc w:val="both"/>
        <w:rPr>
          <w:rFonts w:eastAsia="Calibri"/>
          <w:sz w:val="24"/>
          <w:szCs w:val="22"/>
          <w:lang w:val="ru-RU"/>
        </w:rPr>
      </w:pPr>
      <w:r w:rsidRPr="004678A8">
        <w:rPr>
          <w:rFonts w:eastAsia="Calibri"/>
          <w:sz w:val="24"/>
          <w:szCs w:val="22"/>
          <w:lang w:val="ru-RU"/>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4678A8">
          <w:rPr>
            <w:rFonts w:eastAsia="Calibri"/>
            <w:sz w:val="24"/>
            <w:szCs w:val="22"/>
            <w:lang w:val="ru-RU"/>
          </w:rPr>
          <w:t>3 метров</w:t>
        </w:r>
      </w:smartTag>
      <w:r w:rsidRPr="004678A8">
        <w:rPr>
          <w:rFonts w:eastAsia="Calibri"/>
          <w:sz w:val="24"/>
          <w:szCs w:val="22"/>
          <w:lang w:val="ru-RU"/>
        </w:rPr>
        <w:t xml:space="preserve">, до конька скатной кровли не более </w:t>
      </w:r>
      <w:smartTag w:uri="urn:schemas-microsoft-com:office:smarttags" w:element="metricconverter">
        <w:smartTagPr>
          <w:attr w:name="ProductID" w:val="7 метров"/>
        </w:smartTagPr>
        <w:r w:rsidRPr="004678A8">
          <w:rPr>
            <w:rFonts w:eastAsia="Calibri"/>
            <w:sz w:val="24"/>
            <w:szCs w:val="22"/>
            <w:lang w:val="ru-RU"/>
          </w:rPr>
          <w:t>7 метров</w:t>
        </w:r>
      </w:smartTag>
      <w:r w:rsidRPr="004678A8">
        <w:rPr>
          <w:rFonts w:eastAsia="Calibri"/>
          <w:sz w:val="24"/>
          <w:szCs w:val="22"/>
          <w:lang w:val="ru-RU"/>
        </w:rPr>
        <w:t xml:space="preserve">. </w:t>
      </w:r>
    </w:p>
    <w:p w:rsidR="004678A8" w:rsidRPr="004678A8" w:rsidRDefault="004678A8" w:rsidP="004678A8">
      <w:pPr>
        <w:ind w:firstLine="709"/>
        <w:jc w:val="both"/>
        <w:rPr>
          <w:rFonts w:eastAsia="Calibri"/>
          <w:sz w:val="24"/>
          <w:szCs w:val="22"/>
          <w:lang w:val="ru-RU"/>
        </w:rPr>
      </w:pPr>
      <w:r w:rsidRPr="004678A8">
        <w:rPr>
          <w:rFonts w:eastAsia="Calibri"/>
          <w:sz w:val="24"/>
          <w:szCs w:val="22"/>
          <w:lang w:val="ru-RU"/>
        </w:rPr>
        <w:t xml:space="preserve">9. Отдельно стоящие хозяйственные постройки по площади не должны превышать площади жилого дома. </w:t>
      </w:r>
    </w:p>
    <w:p w:rsidR="004678A8" w:rsidRPr="004678A8" w:rsidRDefault="004678A8" w:rsidP="004678A8">
      <w:pPr>
        <w:ind w:firstLine="709"/>
        <w:jc w:val="both"/>
        <w:rPr>
          <w:rFonts w:eastAsia="Calibri"/>
          <w:sz w:val="24"/>
          <w:szCs w:val="22"/>
          <w:lang w:val="ru-RU"/>
        </w:rPr>
      </w:pPr>
      <w:r w:rsidRPr="004678A8">
        <w:rPr>
          <w:rFonts w:eastAsia="Calibri"/>
          <w:sz w:val="24"/>
          <w:szCs w:val="22"/>
          <w:lang w:val="ru-RU"/>
        </w:rPr>
        <w:t xml:space="preserve">10. Вспомогательные строения, за исключением гаражей, выгребов и углярок, размещать со стороны улиц не допускается. </w:t>
      </w:r>
    </w:p>
    <w:p w:rsidR="004678A8" w:rsidRPr="004678A8" w:rsidRDefault="004678A8" w:rsidP="004678A8">
      <w:pPr>
        <w:ind w:firstLine="709"/>
        <w:jc w:val="both"/>
        <w:rPr>
          <w:rFonts w:eastAsia="Calibri"/>
          <w:sz w:val="24"/>
          <w:szCs w:val="22"/>
          <w:lang w:val="ru-RU"/>
        </w:rPr>
      </w:pPr>
      <w:r w:rsidRPr="004678A8">
        <w:rPr>
          <w:rFonts w:eastAsia="Calibri"/>
          <w:sz w:val="24"/>
          <w:szCs w:val="22"/>
          <w:lang w:val="ru-RU"/>
        </w:rPr>
        <w:t xml:space="preserve">11. Требования к ограждению земельных участков: со стороны улиц характер ограждения и его высота должны быть единообразными как минимум на протяжении одного квартала с обеих сторон улицы. Высота ограждения с стороны соседних земельных участков - не более </w:t>
      </w:r>
      <w:smartTag w:uri="urn:schemas-microsoft-com:office:smarttags" w:element="metricconverter">
        <w:smartTagPr>
          <w:attr w:name="ProductID" w:val="1,2 метра"/>
        </w:smartTagPr>
        <w:r w:rsidRPr="004678A8">
          <w:rPr>
            <w:rFonts w:eastAsia="Calibri"/>
            <w:sz w:val="24"/>
            <w:szCs w:val="22"/>
            <w:lang w:val="ru-RU"/>
          </w:rPr>
          <w:t>1,2 метра</w:t>
        </w:r>
      </w:smartTag>
      <w:r w:rsidRPr="004678A8">
        <w:rPr>
          <w:rFonts w:eastAsia="Calibri"/>
          <w:sz w:val="24"/>
          <w:szCs w:val="22"/>
          <w:lang w:val="ru-RU"/>
        </w:rPr>
        <w:t>. Со стороны улицы– не более 2х метров.</w:t>
      </w:r>
    </w:p>
    <w:p w:rsidR="004678A8" w:rsidRPr="004678A8" w:rsidRDefault="004678A8" w:rsidP="004678A8">
      <w:pPr>
        <w:ind w:firstLine="709"/>
        <w:jc w:val="both"/>
        <w:rPr>
          <w:rFonts w:eastAsia="Calibri"/>
          <w:sz w:val="24"/>
          <w:szCs w:val="22"/>
          <w:lang w:val="ru-RU"/>
        </w:rPr>
      </w:pPr>
      <w:r w:rsidRPr="004678A8">
        <w:rPr>
          <w:rFonts w:eastAsia="Calibri"/>
          <w:sz w:val="24"/>
          <w:szCs w:val="22"/>
          <w:lang w:val="ru-RU"/>
        </w:rPr>
        <w:t xml:space="preserve">12. Общая площадь застройки участка по отношению к площади участка не должна превышать 20%. </w:t>
      </w:r>
    </w:p>
    <w:p w:rsidR="004678A8" w:rsidRPr="004678A8" w:rsidRDefault="004678A8" w:rsidP="004678A8">
      <w:pPr>
        <w:ind w:firstLine="709"/>
        <w:jc w:val="both"/>
        <w:rPr>
          <w:rFonts w:eastAsia="Calibri"/>
          <w:sz w:val="24"/>
          <w:szCs w:val="22"/>
          <w:lang w:val="ru-RU" w:eastAsia="en-US"/>
        </w:rPr>
      </w:pPr>
      <w:r w:rsidRPr="004678A8">
        <w:rPr>
          <w:rFonts w:eastAsia="Calibri"/>
          <w:sz w:val="24"/>
          <w:szCs w:val="22"/>
          <w:lang w:val="ru-RU"/>
        </w:rPr>
        <w:t xml:space="preserve">13. Расстояние от общих мусоросборников </w:t>
      </w:r>
      <w:r w:rsidRPr="004678A8">
        <w:rPr>
          <w:rFonts w:eastAsia="Calibri"/>
          <w:sz w:val="24"/>
          <w:szCs w:val="22"/>
          <w:lang w:val="ru-RU" w:eastAsia="en-US"/>
        </w:rPr>
        <w:t xml:space="preserve">до окон жилых домов не менее </w:t>
      </w:r>
      <w:smartTag w:uri="urn:schemas-microsoft-com:office:smarttags" w:element="metricconverter">
        <w:smartTagPr>
          <w:attr w:name="ProductID" w:val="20 м"/>
        </w:smartTagPr>
        <w:r w:rsidRPr="004678A8">
          <w:rPr>
            <w:rFonts w:eastAsia="Calibri"/>
            <w:sz w:val="24"/>
            <w:szCs w:val="22"/>
            <w:lang w:val="ru-RU" w:eastAsia="en-US"/>
          </w:rPr>
          <w:t>20 м</w:t>
        </w:r>
      </w:smartTag>
      <w:r w:rsidRPr="004678A8">
        <w:rPr>
          <w:rFonts w:eastAsia="Calibri"/>
          <w:sz w:val="24"/>
          <w:szCs w:val="22"/>
          <w:lang w:val="ru-RU" w:eastAsia="en-US"/>
        </w:rPr>
        <w:t xml:space="preserve">, </w:t>
      </w:r>
      <w:r w:rsidRPr="004678A8">
        <w:rPr>
          <w:rFonts w:eastAsia="Calibri"/>
          <w:sz w:val="24"/>
          <w:szCs w:val="22"/>
          <w:lang w:val="ru-RU"/>
        </w:rPr>
        <w:t xml:space="preserve">до </w:t>
      </w:r>
      <w:r w:rsidRPr="004678A8">
        <w:rPr>
          <w:rFonts w:eastAsia="Calibri"/>
          <w:sz w:val="24"/>
          <w:szCs w:val="22"/>
          <w:lang w:val="ru-RU" w:eastAsia="en-US"/>
        </w:rPr>
        <w:t>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4678A8" w:rsidRPr="004678A8" w:rsidRDefault="004678A8" w:rsidP="004678A8">
      <w:pPr>
        <w:ind w:firstLine="709"/>
        <w:jc w:val="both"/>
        <w:rPr>
          <w:rFonts w:eastAsia="Calibri"/>
          <w:sz w:val="24"/>
          <w:szCs w:val="22"/>
          <w:lang w:val="ru-RU" w:eastAsia="en-US"/>
        </w:rPr>
      </w:pPr>
      <w:r w:rsidRPr="004678A8">
        <w:rPr>
          <w:rFonts w:eastAsia="Calibri"/>
          <w:sz w:val="24"/>
          <w:szCs w:val="22"/>
          <w:lang w:val="ru-RU" w:eastAsia="en-US"/>
        </w:rPr>
        <w:t xml:space="preserve">14. </w:t>
      </w:r>
      <w:r w:rsidRPr="004678A8">
        <w:rPr>
          <w:rFonts w:eastAsia="Calibri"/>
          <w:sz w:val="24"/>
          <w:szCs w:val="24"/>
          <w:lang w:val="ru-RU" w:eastAsia="en-US"/>
        </w:rPr>
        <w:t>Расстояния от зданий и сооружений общего пользования до границ садовых участков не менее 4 м.</w:t>
      </w:r>
    </w:p>
    <w:p w:rsidR="004678A8" w:rsidRPr="004678A8" w:rsidRDefault="004678A8" w:rsidP="004678A8">
      <w:pPr>
        <w:ind w:firstLine="709"/>
        <w:jc w:val="both"/>
        <w:rPr>
          <w:rFonts w:eastAsia="Calibri"/>
          <w:sz w:val="24"/>
          <w:szCs w:val="22"/>
          <w:lang w:val="ru-RU"/>
        </w:rPr>
      </w:pPr>
      <w:r w:rsidRPr="004678A8">
        <w:rPr>
          <w:rFonts w:eastAsia="Calibri"/>
          <w:sz w:val="24"/>
          <w:szCs w:val="22"/>
          <w:lang w:val="ru-RU" w:eastAsia="en-US"/>
        </w:rPr>
        <w:t xml:space="preserve">15. Максимальное количество машиномест на общих </w:t>
      </w:r>
      <w:r w:rsidRPr="004678A8">
        <w:rPr>
          <w:rFonts w:eastAsia="Calibri"/>
          <w:sz w:val="24"/>
          <w:szCs w:val="22"/>
          <w:lang w:val="ru-RU"/>
        </w:rPr>
        <w:t>стоянках для временного хранения автомобилей</w:t>
      </w:r>
      <w:r w:rsidRPr="004678A8">
        <w:rPr>
          <w:rFonts w:eastAsia="Calibri"/>
          <w:sz w:val="24"/>
          <w:szCs w:val="22"/>
          <w:lang w:val="ru-RU" w:eastAsia="en-US"/>
        </w:rPr>
        <w:t xml:space="preserve"> не более 10.</w:t>
      </w:r>
    </w:p>
    <w:p w:rsidR="004678A8" w:rsidRPr="004678A8" w:rsidRDefault="004678A8" w:rsidP="004678A8">
      <w:pPr>
        <w:ind w:firstLine="709"/>
        <w:jc w:val="both"/>
        <w:rPr>
          <w:rFonts w:eastAsia="Calibri"/>
          <w:sz w:val="24"/>
          <w:szCs w:val="22"/>
          <w:lang w:val="ru-RU" w:eastAsia="en-US"/>
        </w:rPr>
      </w:pPr>
      <w:r w:rsidRPr="004678A8">
        <w:rPr>
          <w:rFonts w:eastAsia="Calibri"/>
          <w:sz w:val="24"/>
          <w:szCs w:val="22"/>
          <w:lang w:val="ru-RU"/>
        </w:rPr>
        <w:t>16. 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w:t>
      </w:r>
      <w:r w:rsidRPr="004678A8">
        <w:rPr>
          <w:rFonts w:eastAsia="Calibri"/>
          <w:sz w:val="24"/>
          <w:szCs w:val="22"/>
          <w:lang w:val="ru-RU" w:eastAsia="en-US"/>
        </w:rPr>
        <w:t>", СП 42.13330.2011. «Свод правил. Градостроительство. Планировка и застройка городских и сельских поселений».</w:t>
      </w:r>
    </w:p>
    <w:p w:rsidR="0087257B" w:rsidRDefault="0087257B" w:rsidP="0087257B">
      <w:pPr>
        <w:widowControl w:val="0"/>
        <w:tabs>
          <w:tab w:val="left" w:pos="0"/>
        </w:tabs>
        <w:suppressAutoHyphens/>
        <w:spacing w:line="100" w:lineRule="atLeast"/>
        <w:jc w:val="both"/>
        <w:rPr>
          <w:rFonts w:eastAsia="Lucida Sans Unicode" w:cs="Tahoma"/>
          <w:color w:val="000000"/>
          <w:sz w:val="24"/>
          <w:szCs w:val="24"/>
          <w:lang w:val="ru-RU" w:eastAsia="en-US" w:bidi="en-US"/>
        </w:rPr>
      </w:pPr>
    </w:p>
    <w:p w:rsidR="0087257B" w:rsidRPr="0087257B" w:rsidRDefault="0087257B" w:rsidP="0087257B">
      <w:pPr>
        <w:widowControl w:val="0"/>
        <w:tabs>
          <w:tab w:val="left" w:pos="0"/>
        </w:tabs>
        <w:suppressAutoHyphens/>
        <w:spacing w:line="100" w:lineRule="atLeast"/>
        <w:jc w:val="right"/>
        <w:rPr>
          <w:rFonts w:eastAsia="Lucida Sans Unicode" w:cs="Tahoma"/>
          <w:color w:val="000000"/>
          <w:sz w:val="24"/>
          <w:szCs w:val="24"/>
          <w:lang w:val="ru-RU" w:eastAsia="en-US" w:bidi="en-US"/>
        </w:rPr>
      </w:pPr>
      <w:r w:rsidRPr="0087257B">
        <w:rPr>
          <w:sz w:val="24"/>
          <w:szCs w:val="24"/>
        </w:rPr>
        <w:t>Таблица 57</w:t>
      </w:r>
    </w:p>
    <w:tbl>
      <w:tblPr>
        <w:tblW w:w="9923" w:type="dxa"/>
        <w:tblInd w:w="-2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461"/>
        <w:gridCol w:w="674"/>
        <w:gridCol w:w="567"/>
        <w:gridCol w:w="567"/>
        <w:gridCol w:w="567"/>
        <w:gridCol w:w="709"/>
        <w:gridCol w:w="567"/>
        <w:gridCol w:w="567"/>
        <w:gridCol w:w="567"/>
        <w:gridCol w:w="1134"/>
        <w:gridCol w:w="708"/>
        <w:gridCol w:w="709"/>
        <w:gridCol w:w="567"/>
        <w:gridCol w:w="709"/>
        <w:gridCol w:w="850"/>
      </w:tblGrid>
      <w:tr w:rsidR="0087257B" w:rsidRPr="0087257B" w:rsidTr="004678A8">
        <w:trPr>
          <w:tblHeader/>
        </w:trPr>
        <w:tc>
          <w:tcPr>
            <w:tcW w:w="461" w:type="dxa"/>
            <w:vMerge w:val="restart"/>
            <w:tcBorders>
              <w:top w:val="single" w:sz="2" w:space="0" w:color="auto"/>
              <w:left w:val="single" w:sz="2" w:space="0" w:color="auto"/>
              <w:bottom w:val="double" w:sz="4" w:space="0" w:color="auto"/>
              <w:right w:val="single" w:sz="2" w:space="0" w:color="auto"/>
            </w:tcBorders>
            <w:textDirection w:val="btLr"/>
          </w:tcPr>
          <w:p w:rsidR="0087257B" w:rsidRPr="0087257B" w:rsidRDefault="0087257B" w:rsidP="0087257B">
            <w:pPr>
              <w:autoSpaceDE w:val="0"/>
              <w:autoSpaceDN w:val="0"/>
              <w:ind w:left="113" w:right="113"/>
              <w:rPr>
                <w:sz w:val="16"/>
                <w:szCs w:val="16"/>
                <w:lang w:val="ru-RU"/>
              </w:rPr>
            </w:pPr>
            <w:r w:rsidRPr="0087257B">
              <w:rPr>
                <w:sz w:val="16"/>
                <w:szCs w:val="16"/>
                <w:lang w:val="ru-RU"/>
              </w:rPr>
              <w:t>№</w:t>
            </w:r>
          </w:p>
          <w:p w:rsidR="0087257B" w:rsidRPr="0087257B" w:rsidRDefault="0087257B" w:rsidP="0087257B">
            <w:pPr>
              <w:autoSpaceDE w:val="0"/>
              <w:autoSpaceDN w:val="0"/>
              <w:ind w:left="113" w:right="113"/>
              <w:rPr>
                <w:sz w:val="16"/>
                <w:szCs w:val="16"/>
                <w:lang w:val="ru-RU"/>
              </w:rPr>
            </w:pPr>
            <w:r w:rsidRPr="0087257B">
              <w:rPr>
                <w:sz w:val="16"/>
                <w:szCs w:val="16"/>
                <w:lang w:val="ru-RU"/>
              </w:rPr>
              <w:t>п.</w:t>
            </w:r>
          </w:p>
        </w:tc>
        <w:tc>
          <w:tcPr>
            <w:tcW w:w="674" w:type="dxa"/>
            <w:vMerge w:val="restart"/>
            <w:tcBorders>
              <w:top w:val="single" w:sz="2" w:space="0" w:color="auto"/>
              <w:left w:val="single" w:sz="2" w:space="0" w:color="auto"/>
              <w:bottom w:val="double" w:sz="4" w:space="0" w:color="auto"/>
              <w:right w:val="single" w:sz="2" w:space="0" w:color="auto"/>
            </w:tcBorders>
            <w:textDirection w:val="btLr"/>
          </w:tcPr>
          <w:p w:rsidR="0087257B" w:rsidRPr="0087257B" w:rsidRDefault="0087257B" w:rsidP="0087257B">
            <w:pPr>
              <w:autoSpaceDE w:val="0"/>
              <w:autoSpaceDN w:val="0"/>
              <w:ind w:left="113" w:right="113"/>
              <w:rPr>
                <w:sz w:val="16"/>
                <w:szCs w:val="16"/>
                <w:lang w:val="ru-RU"/>
              </w:rPr>
            </w:pPr>
            <w:r w:rsidRPr="0087257B">
              <w:rPr>
                <w:sz w:val="16"/>
                <w:szCs w:val="16"/>
                <w:lang w:val="ru-RU"/>
              </w:rPr>
              <w:t>Кодовое обозначение территориальных зон и видов разрешенного использования земельных участков</w:t>
            </w:r>
          </w:p>
        </w:tc>
        <w:tc>
          <w:tcPr>
            <w:tcW w:w="8788" w:type="dxa"/>
            <w:gridSpan w:val="13"/>
            <w:tcBorders>
              <w:top w:val="single" w:sz="2" w:space="0" w:color="auto"/>
              <w:left w:val="single" w:sz="2" w:space="0" w:color="auto"/>
              <w:bottom w:val="single" w:sz="2" w:space="0" w:color="auto"/>
              <w:right w:val="single" w:sz="2" w:space="0" w:color="auto"/>
            </w:tcBorders>
            <w:shd w:val="clear" w:color="auto" w:fill="FFFFFF"/>
          </w:tcPr>
          <w:p w:rsidR="0087257B" w:rsidRPr="0087257B" w:rsidRDefault="0087257B" w:rsidP="0087257B">
            <w:pPr>
              <w:autoSpaceDE w:val="0"/>
              <w:autoSpaceDN w:val="0"/>
              <w:jc w:val="center"/>
              <w:rPr>
                <w:sz w:val="16"/>
                <w:szCs w:val="16"/>
                <w:lang w:val="ru-RU"/>
              </w:rPr>
            </w:pPr>
            <w:r w:rsidRPr="0087257B">
              <w:rPr>
                <w:sz w:val="16"/>
                <w:szCs w:val="16"/>
                <w:lang w:val="ru-RU"/>
              </w:rPr>
              <w:t>Градостроительные регламенты территориальных зон, функциональные зоны для которых градостроительные регламенты не устанавливаются</w:t>
            </w:r>
          </w:p>
        </w:tc>
      </w:tr>
      <w:tr w:rsidR="0087257B" w:rsidRPr="0087257B" w:rsidTr="004678A8">
        <w:trPr>
          <w:tblHeader/>
        </w:trPr>
        <w:tc>
          <w:tcPr>
            <w:tcW w:w="461" w:type="dxa"/>
            <w:vMerge/>
            <w:tcBorders>
              <w:top w:val="single" w:sz="2" w:space="0" w:color="auto"/>
              <w:left w:val="single" w:sz="2" w:space="0" w:color="auto"/>
              <w:bottom w:val="double" w:sz="4" w:space="0" w:color="auto"/>
              <w:right w:val="single" w:sz="2" w:space="0" w:color="auto"/>
            </w:tcBorders>
            <w:vAlign w:val="center"/>
          </w:tcPr>
          <w:p w:rsidR="0087257B" w:rsidRPr="0087257B" w:rsidRDefault="0087257B" w:rsidP="0087257B">
            <w:pPr>
              <w:rPr>
                <w:sz w:val="16"/>
                <w:szCs w:val="16"/>
                <w:lang w:val="ru-RU"/>
              </w:rPr>
            </w:pPr>
          </w:p>
        </w:tc>
        <w:tc>
          <w:tcPr>
            <w:tcW w:w="674" w:type="dxa"/>
            <w:vMerge/>
            <w:tcBorders>
              <w:top w:val="single" w:sz="2" w:space="0" w:color="auto"/>
              <w:left w:val="single" w:sz="2" w:space="0" w:color="auto"/>
              <w:bottom w:val="double" w:sz="4" w:space="0" w:color="auto"/>
              <w:right w:val="single" w:sz="2" w:space="0" w:color="auto"/>
            </w:tcBorders>
            <w:vAlign w:val="center"/>
          </w:tcPr>
          <w:p w:rsidR="0087257B" w:rsidRPr="0087257B" w:rsidRDefault="0087257B" w:rsidP="0087257B">
            <w:pPr>
              <w:rPr>
                <w:sz w:val="16"/>
                <w:szCs w:val="16"/>
                <w:lang w:val="ru-RU"/>
              </w:rPr>
            </w:pPr>
          </w:p>
        </w:tc>
        <w:tc>
          <w:tcPr>
            <w:tcW w:w="4111" w:type="dxa"/>
            <w:gridSpan w:val="7"/>
            <w:tcBorders>
              <w:top w:val="single" w:sz="2" w:space="0" w:color="auto"/>
              <w:left w:val="single" w:sz="2" w:space="0" w:color="auto"/>
              <w:bottom w:val="single" w:sz="2" w:space="0" w:color="auto"/>
              <w:right w:val="single" w:sz="2" w:space="0" w:color="auto"/>
            </w:tcBorders>
            <w:shd w:val="clear" w:color="auto" w:fill="FFFFFF"/>
          </w:tcPr>
          <w:p w:rsidR="0087257B" w:rsidRPr="0087257B" w:rsidRDefault="0087257B" w:rsidP="0087257B">
            <w:pPr>
              <w:autoSpaceDE w:val="0"/>
              <w:autoSpaceDN w:val="0"/>
              <w:jc w:val="center"/>
              <w:rPr>
                <w:sz w:val="16"/>
                <w:szCs w:val="16"/>
                <w:lang w:val="ru-RU"/>
              </w:rPr>
            </w:pPr>
            <w:r w:rsidRPr="0087257B">
              <w:rPr>
                <w:sz w:val="16"/>
                <w:szCs w:val="16"/>
                <w:lang w:val="ru-RU"/>
              </w:rPr>
              <w:t>Предельные параметры земельных участков</w:t>
            </w:r>
          </w:p>
        </w:tc>
        <w:tc>
          <w:tcPr>
            <w:tcW w:w="4677" w:type="dxa"/>
            <w:gridSpan w:val="6"/>
            <w:tcBorders>
              <w:top w:val="single" w:sz="2" w:space="0" w:color="auto"/>
              <w:left w:val="single" w:sz="2" w:space="0" w:color="auto"/>
              <w:bottom w:val="single" w:sz="2" w:space="0" w:color="auto"/>
              <w:right w:val="single" w:sz="2" w:space="0" w:color="auto"/>
            </w:tcBorders>
            <w:shd w:val="clear" w:color="auto" w:fill="FFFFFF"/>
          </w:tcPr>
          <w:p w:rsidR="0087257B" w:rsidRPr="0087257B" w:rsidRDefault="0087257B" w:rsidP="0087257B">
            <w:pPr>
              <w:autoSpaceDE w:val="0"/>
              <w:autoSpaceDN w:val="0"/>
              <w:jc w:val="center"/>
              <w:rPr>
                <w:sz w:val="16"/>
                <w:szCs w:val="16"/>
                <w:lang w:val="ru-RU"/>
              </w:rPr>
            </w:pPr>
          </w:p>
        </w:tc>
      </w:tr>
      <w:tr w:rsidR="0087257B" w:rsidRPr="0087257B" w:rsidTr="004678A8">
        <w:trPr>
          <w:cantSplit/>
          <w:trHeight w:val="2423"/>
          <w:tblHeader/>
        </w:trPr>
        <w:tc>
          <w:tcPr>
            <w:tcW w:w="461" w:type="dxa"/>
            <w:vMerge/>
            <w:tcBorders>
              <w:top w:val="single" w:sz="2" w:space="0" w:color="auto"/>
              <w:left w:val="single" w:sz="2" w:space="0" w:color="auto"/>
              <w:bottom w:val="double" w:sz="4" w:space="0" w:color="auto"/>
              <w:right w:val="single" w:sz="2" w:space="0" w:color="auto"/>
            </w:tcBorders>
            <w:vAlign w:val="center"/>
          </w:tcPr>
          <w:p w:rsidR="0087257B" w:rsidRPr="0087257B" w:rsidRDefault="0087257B" w:rsidP="0087257B">
            <w:pPr>
              <w:rPr>
                <w:sz w:val="16"/>
                <w:szCs w:val="16"/>
                <w:lang w:val="ru-RU"/>
              </w:rPr>
            </w:pPr>
          </w:p>
        </w:tc>
        <w:tc>
          <w:tcPr>
            <w:tcW w:w="674" w:type="dxa"/>
            <w:vMerge/>
            <w:tcBorders>
              <w:top w:val="single" w:sz="2" w:space="0" w:color="auto"/>
              <w:left w:val="single" w:sz="2" w:space="0" w:color="auto"/>
              <w:bottom w:val="double" w:sz="4" w:space="0" w:color="auto"/>
              <w:right w:val="single" w:sz="2" w:space="0" w:color="auto"/>
            </w:tcBorders>
            <w:vAlign w:val="center"/>
          </w:tcPr>
          <w:p w:rsidR="0087257B" w:rsidRPr="0087257B" w:rsidRDefault="0087257B" w:rsidP="0087257B">
            <w:pPr>
              <w:rPr>
                <w:sz w:val="16"/>
                <w:szCs w:val="16"/>
                <w:lang w:val="ru-RU"/>
              </w:rPr>
            </w:pP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Минимальная площадь земельных участков, (га)</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Максимальная площадь земельных участков, (га)</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Минимальная ширина земельных участков, (м)</w:t>
            </w:r>
          </w:p>
        </w:tc>
        <w:tc>
          <w:tcPr>
            <w:tcW w:w="709"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Максимальная ширина земельных участков, (м)</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Минимальная длина земельных участков, (м)</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Максимальная длина земельных участков, (м)</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Норма делимости, (м)</w:t>
            </w:r>
          </w:p>
        </w:tc>
        <w:tc>
          <w:tcPr>
            <w:tcW w:w="1134"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spacing w:before="100" w:beforeAutospacing="1" w:after="100" w:afterAutospacing="1"/>
              <w:rPr>
                <w:sz w:val="16"/>
                <w:szCs w:val="16"/>
                <w:lang w:val="ru-RU"/>
              </w:rPr>
            </w:pPr>
            <w:r w:rsidRPr="0087257B">
              <w:rPr>
                <w:sz w:val="16"/>
                <w:szCs w:val="16"/>
                <w:lang w:val="ru-RU"/>
              </w:rPr>
              <w:t>Минимальные отступы от границ зем-х участков в целях определе-ния мест допустимого размещения зданий, строений, сооружений,  (м)</w:t>
            </w:r>
          </w:p>
        </w:tc>
        <w:tc>
          <w:tcPr>
            <w:tcW w:w="708"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Минимальное количество надземных этажей зданий, строений, сооружений, (ед.)</w:t>
            </w:r>
          </w:p>
        </w:tc>
        <w:tc>
          <w:tcPr>
            <w:tcW w:w="709"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Максимальное количество надземных этажей зданий, строений, сооружений, (ед.)</w:t>
            </w:r>
          </w:p>
        </w:tc>
        <w:tc>
          <w:tcPr>
            <w:tcW w:w="567"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Максимальная высота зданий, строений, сооружений (м.)</w:t>
            </w:r>
          </w:p>
        </w:tc>
        <w:tc>
          <w:tcPr>
            <w:tcW w:w="709"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Минимальный процент застройки в границах земельного участка*, (процент)</w:t>
            </w:r>
          </w:p>
        </w:tc>
        <w:tc>
          <w:tcPr>
            <w:tcW w:w="850" w:type="dxa"/>
            <w:tcBorders>
              <w:top w:val="single" w:sz="2" w:space="0" w:color="auto"/>
              <w:left w:val="single" w:sz="2" w:space="0" w:color="auto"/>
              <w:bottom w:val="double" w:sz="4" w:space="0" w:color="auto"/>
              <w:right w:val="single" w:sz="2" w:space="0" w:color="auto"/>
            </w:tcBorders>
            <w:shd w:val="clear" w:color="auto" w:fill="FFFFFF"/>
            <w:textDirection w:val="btLr"/>
            <w:vAlign w:val="center"/>
          </w:tcPr>
          <w:p w:rsidR="0087257B" w:rsidRPr="0087257B" w:rsidRDefault="0087257B" w:rsidP="0087257B">
            <w:pPr>
              <w:autoSpaceDE w:val="0"/>
              <w:autoSpaceDN w:val="0"/>
              <w:ind w:left="113" w:right="113"/>
              <w:rPr>
                <w:sz w:val="16"/>
                <w:szCs w:val="16"/>
                <w:lang w:val="ru-RU"/>
              </w:rPr>
            </w:pPr>
            <w:r w:rsidRPr="0087257B">
              <w:rPr>
                <w:sz w:val="16"/>
                <w:szCs w:val="16"/>
                <w:lang w:val="ru-RU"/>
              </w:rPr>
              <w:t>Максимальный процент застройки в границах земельного участка*, (процент)</w:t>
            </w:r>
          </w:p>
        </w:tc>
      </w:tr>
      <w:tr w:rsidR="004678A8" w:rsidRPr="0087257B" w:rsidTr="004678A8">
        <w:trPr>
          <w:trHeight w:val="45"/>
        </w:trPr>
        <w:tc>
          <w:tcPr>
            <w:tcW w:w="461" w:type="dxa"/>
            <w:tcBorders>
              <w:top w:val="single" w:sz="4" w:space="0" w:color="auto"/>
              <w:left w:val="single" w:sz="2" w:space="0" w:color="auto"/>
              <w:bottom w:val="single" w:sz="2" w:space="0" w:color="auto"/>
              <w:right w:val="single" w:sz="2" w:space="0" w:color="auto"/>
            </w:tcBorders>
          </w:tcPr>
          <w:p w:rsidR="004678A8" w:rsidRPr="003F61C7" w:rsidRDefault="004678A8" w:rsidP="004678A8">
            <w:pPr>
              <w:widowControl w:val="0"/>
              <w:rPr>
                <w:sz w:val="16"/>
                <w:szCs w:val="16"/>
              </w:rPr>
            </w:pPr>
            <w:r>
              <w:rPr>
                <w:sz w:val="16"/>
                <w:szCs w:val="16"/>
                <w:lang w:val="ru-RU"/>
              </w:rPr>
              <w:t>42</w:t>
            </w:r>
          </w:p>
        </w:tc>
        <w:tc>
          <w:tcPr>
            <w:tcW w:w="674" w:type="dxa"/>
            <w:tcBorders>
              <w:top w:val="single" w:sz="4" w:space="0" w:color="auto"/>
              <w:left w:val="single" w:sz="2" w:space="0" w:color="auto"/>
              <w:bottom w:val="single" w:sz="2" w:space="0" w:color="auto"/>
              <w:right w:val="single" w:sz="2" w:space="0" w:color="auto"/>
            </w:tcBorders>
          </w:tcPr>
          <w:p w:rsidR="004678A8" w:rsidRPr="003F61C7" w:rsidRDefault="004678A8" w:rsidP="004678A8">
            <w:pPr>
              <w:pStyle w:val="ab"/>
              <w:ind w:left="28" w:right="28"/>
              <w:contextualSpacing/>
              <w:jc w:val="center"/>
              <w:rPr>
                <w:b/>
                <w:sz w:val="16"/>
                <w:szCs w:val="16"/>
              </w:rPr>
            </w:pPr>
            <w:r>
              <w:rPr>
                <w:b/>
                <w:sz w:val="16"/>
                <w:szCs w:val="16"/>
              </w:rPr>
              <w:t>СХН-1</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4678A8" w:rsidRPr="003F61C7" w:rsidRDefault="004678A8" w:rsidP="0018350F">
            <w:pPr>
              <w:jc w:val="center"/>
              <w:rPr>
                <w:sz w:val="16"/>
                <w:szCs w:val="16"/>
              </w:rPr>
            </w:pPr>
            <w:r w:rsidRPr="003F61C7">
              <w:rPr>
                <w:sz w:val="16"/>
                <w:szCs w:val="16"/>
              </w:rPr>
              <w:t>НПУ</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4678A8" w:rsidRPr="003F61C7" w:rsidRDefault="004678A8" w:rsidP="0018350F">
            <w:pPr>
              <w:jc w:val="center"/>
              <w:rPr>
                <w:sz w:val="16"/>
                <w:szCs w:val="16"/>
              </w:rPr>
            </w:pPr>
            <w:r w:rsidRPr="003F61C7">
              <w:rPr>
                <w:sz w:val="16"/>
                <w:szCs w:val="16"/>
              </w:rPr>
              <w:t>НПУ</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4678A8" w:rsidRPr="003F61C7" w:rsidRDefault="004678A8" w:rsidP="0018350F">
            <w:pPr>
              <w:jc w:val="center"/>
              <w:rPr>
                <w:sz w:val="16"/>
                <w:szCs w:val="16"/>
              </w:rPr>
            </w:pPr>
            <w:r w:rsidRPr="003F61C7">
              <w:rPr>
                <w:sz w:val="16"/>
                <w:szCs w:val="16"/>
              </w:rPr>
              <w:t>НПУ</w:t>
            </w:r>
          </w:p>
        </w:tc>
        <w:tc>
          <w:tcPr>
            <w:tcW w:w="709" w:type="dxa"/>
            <w:tcBorders>
              <w:top w:val="single" w:sz="4" w:space="0" w:color="auto"/>
              <w:left w:val="single" w:sz="2" w:space="0" w:color="auto"/>
              <w:bottom w:val="single" w:sz="2" w:space="0" w:color="auto"/>
              <w:right w:val="single" w:sz="2" w:space="0" w:color="auto"/>
            </w:tcBorders>
            <w:shd w:val="clear" w:color="auto" w:fill="FFFFFF"/>
          </w:tcPr>
          <w:p w:rsidR="004678A8" w:rsidRPr="003F61C7" w:rsidRDefault="004678A8" w:rsidP="0018350F">
            <w:pPr>
              <w:jc w:val="center"/>
              <w:rPr>
                <w:sz w:val="16"/>
                <w:szCs w:val="16"/>
              </w:rPr>
            </w:pPr>
            <w:r w:rsidRPr="003F61C7">
              <w:rPr>
                <w:sz w:val="16"/>
                <w:szCs w:val="16"/>
              </w:rPr>
              <w:t>НПУ</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4678A8" w:rsidRPr="003F61C7" w:rsidRDefault="004678A8" w:rsidP="0018350F">
            <w:pPr>
              <w:jc w:val="center"/>
              <w:rPr>
                <w:sz w:val="16"/>
                <w:szCs w:val="16"/>
              </w:rPr>
            </w:pPr>
            <w:r w:rsidRPr="003F61C7">
              <w:rPr>
                <w:sz w:val="16"/>
                <w:szCs w:val="16"/>
              </w:rPr>
              <w:t>НПУ</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4678A8" w:rsidRPr="003F61C7" w:rsidRDefault="004678A8" w:rsidP="0018350F">
            <w:pPr>
              <w:jc w:val="center"/>
              <w:rPr>
                <w:sz w:val="16"/>
                <w:szCs w:val="16"/>
              </w:rPr>
            </w:pPr>
            <w:r w:rsidRPr="003F61C7">
              <w:rPr>
                <w:sz w:val="16"/>
                <w:szCs w:val="16"/>
              </w:rPr>
              <w:t>НПУ</w:t>
            </w:r>
          </w:p>
        </w:tc>
        <w:tc>
          <w:tcPr>
            <w:tcW w:w="567" w:type="dxa"/>
            <w:tcBorders>
              <w:top w:val="single" w:sz="4" w:space="0" w:color="auto"/>
              <w:left w:val="single" w:sz="2" w:space="0" w:color="auto"/>
              <w:bottom w:val="single" w:sz="2" w:space="0" w:color="auto"/>
              <w:right w:val="single" w:sz="2" w:space="0" w:color="auto"/>
            </w:tcBorders>
            <w:shd w:val="clear" w:color="auto" w:fill="FFFFFF"/>
          </w:tcPr>
          <w:p w:rsidR="004678A8" w:rsidRPr="003F61C7" w:rsidRDefault="004678A8" w:rsidP="0018350F">
            <w:pPr>
              <w:jc w:val="center"/>
              <w:rPr>
                <w:sz w:val="16"/>
                <w:szCs w:val="16"/>
              </w:rPr>
            </w:pPr>
            <w:r w:rsidRPr="003F61C7">
              <w:rPr>
                <w:sz w:val="16"/>
                <w:szCs w:val="16"/>
              </w:rPr>
              <w:t>НПУ</w:t>
            </w:r>
          </w:p>
        </w:tc>
        <w:tc>
          <w:tcPr>
            <w:tcW w:w="1134" w:type="dxa"/>
            <w:tcBorders>
              <w:top w:val="single" w:sz="4" w:space="0" w:color="auto"/>
              <w:left w:val="single" w:sz="2" w:space="0" w:color="auto"/>
              <w:bottom w:val="single" w:sz="2" w:space="0" w:color="auto"/>
              <w:right w:val="single" w:sz="2" w:space="0" w:color="auto"/>
            </w:tcBorders>
            <w:shd w:val="clear" w:color="auto" w:fill="FFFFFF"/>
          </w:tcPr>
          <w:p w:rsidR="004678A8" w:rsidRPr="003F61C7" w:rsidRDefault="004678A8" w:rsidP="0018350F">
            <w:pPr>
              <w:jc w:val="center"/>
              <w:rPr>
                <w:sz w:val="16"/>
                <w:szCs w:val="16"/>
              </w:rPr>
            </w:pPr>
            <w:r w:rsidRPr="003F61C7">
              <w:rPr>
                <w:sz w:val="16"/>
                <w:szCs w:val="16"/>
              </w:rPr>
              <w:t>НПУ</w:t>
            </w:r>
          </w:p>
        </w:tc>
        <w:tc>
          <w:tcPr>
            <w:tcW w:w="708" w:type="dxa"/>
            <w:tcBorders>
              <w:top w:val="single" w:sz="4" w:space="0" w:color="auto"/>
              <w:left w:val="single" w:sz="2" w:space="0" w:color="auto"/>
              <w:bottom w:val="single" w:sz="2" w:space="0" w:color="auto"/>
              <w:right w:val="single" w:sz="2" w:space="0" w:color="auto"/>
            </w:tcBorders>
            <w:shd w:val="clear" w:color="auto" w:fill="FFFFFF"/>
          </w:tcPr>
          <w:p w:rsidR="004678A8" w:rsidRPr="003F61C7" w:rsidRDefault="004678A8" w:rsidP="0018350F">
            <w:pPr>
              <w:jc w:val="center"/>
              <w:rPr>
                <w:sz w:val="16"/>
                <w:szCs w:val="16"/>
              </w:rPr>
            </w:pPr>
            <w:r w:rsidRPr="003F61C7">
              <w:rPr>
                <w:sz w:val="16"/>
                <w:szCs w:val="16"/>
              </w:rPr>
              <w:t>НПУ</w:t>
            </w:r>
          </w:p>
        </w:tc>
        <w:tc>
          <w:tcPr>
            <w:tcW w:w="709" w:type="dxa"/>
            <w:tcBorders>
              <w:top w:val="single" w:sz="4" w:space="0" w:color="auto"/>
              <w:left w:val="single" w:sz="2" w:space="0" w:color="auto"/>
              <w:bottom w:val="single" w:sz="2" w:space="0" w:color="auto"/>
              <w:right w:val="single" w:sz="2" w:space="0" w:color="auto"/>
            </w:tcBorders>
            <w:shd w:val="clear" w:color="auto" w:fill="FFFFFF"/>
          </w:tcPr>
          <w:p w:rsidR="004678A8" w:rsidRPr="003F61C7" w:rsidRDefault="004678A8" w:rsidP="0018350F">
            <w:pPr>
              <w:jc w:val="center"/>
              <w:rPr>
                <w:sz w:val="16"/>
                <w:szCs w:val="16"/>
              </w:rPr>
            </w:pPr>
            <w:r w:rsidRPr="003F61C7">
              <w:rPr>
                <w:sz w:val="16"/>
                <w:szCs w:val="16"/>
              </w:rPr>
              <w:t>НПУ</w:t>
            </w:r>
          </w:p>
        </w:tc>
        <w:tc>
          <w:tcPr>
            <w:tcW w:w="567" w:type="dxa"/>
            <w:tcBorders>
              <w:top w:val="single" w:sz="4" w:space="0" w:color="auto"/>
              <w:left w:val="single" w:sz="2" w:space="0" w:color="auto"/>
              <w:bottom w:val="single" w:sz="2" w:space="0" w:color="auto"/>
              <w:right w:val="single" w:sz="2" w:space="0" w:color="auto"/>
            </w:tcBorders>
          </w:tcPr>
          <w:p w:rsidR="004678A8" w:rsidRPr="003F61C7" w:rsidRDefault="004678A8" w:rsidP="0018350F">
            <w:pPr>
              <w:jc w:val="center"/>
              <w:rPr>
                <w:sz w:val="16"/>
                <w:szCs w:val="16"/>
              </w:rPr>
            </w:pPr>
            <w:r w:rsidRPr="003F61C7">
              <w:rPr>
                <w:sz w:val="16"/>
                <w:szCs w:val="16"/>
              </w:rPr>
              <w:t>НПУ</w:t>
            </w:r>
          </w:p>
        </w:tc>
        <w:tc>
          <w:tcPr>
            <w:tcW w:w="709" w:type="dxa"/>
            <w:tcBorders>
              <w:top w:val="single" w:sz="4" w:space="0" w:color="auto"/>
              <w:left w:val="single" w:sz="2" w:space="0" w:color="auto"/>
              <w:bottom w:val="single" w:sz="2" w:space="0" w:color="auto"/>
              <w:right w:val="single" w:sz="2" w:space="0" w:color="auto"/>
            </w:tcBorders>
          </w:tcPr>
          <w:p w:rsidR="004678A8" w:rsidRPr="003F61C7" w:rsidRDefault="004678A8" w:rsidP="0018350F">
            <w:pPr>
              <w:jc w:val="center"/>
              <w:rPr>
                <w:sz w:val="16"/>
                <w:szCs w:val="16"/>
              </w:rPr>
            </w:pPr>
            <w:r w:rsidRPr="003F61C7">
              <w:rPr>
                <w:sz w:val="16"/>
                <w:szCs w:val="16"/>
              </w:rPr>
              <w:t>НПУ</w:t>
            </w:r>
          </w:p>
        </w:tc>
        <w:tc>
          <w:tcPr>
            <w:tcW w:w="850" w:type="dxa"/>
            <w:tcBorders>
              <w:top w:val="single" w:sz="4" w:space="0" w:color="auto"/>
              <w:left w:val="single" w:sz="2" w:space="0" w:color="auto"/>
              <w:bottom w:val="single" w:sz="2" w:space="0" w:color="auto"/>
              <w:right w:val="single" w:sz="2" w:space="0" w:color="auto"/>
            </w:tcBorders>
          </w:tcPr>
          <w:p w:rsidR="004678A8" w:rsidRPr="003F61C7" w:rsidRDefault="004678A8" w:rsidP="0018350F">
            <w:pPr>
              <w:jc w:val="center"/>
              <w:rPr>
                <w:sz w:val="16"/>
                <w:szCs w:val="16"/>
              </w:rPr>
            </w:pPr>
            <w:r w:rsidRPr="003F61C7">
              <w:rPr>
                <w:sz w:val="16"/>
                <w:szCs w:val="16"/>
              </w:rPr>
              <w:t>НПУ</w:t>
            </w:r>
          </w:p>
        </w:tc>
      </w:tr>
    </w:tbl>
    <w:p w:rsidR="00243893" w:rsidRPr="00243893" w:rsidRDefault="00243893" w:rsidP="00243893">
      <w:pPr>
        <w:jc w:val="both"/>
        <w:rPr>
          <w:sz w:val="20"/>
          <w:lang w:val="ru-RU"/>
        </w:rPr>
      </w:pPr>
      <w:r w:rsidRPr="00243893">
        <w:rPr>
          <w:sz w:val="20"/>
          <w:lang w:val="ru-RU"/>
        </w:rPr>
        <w:t xml:space="preserve">Примечание. </w:t>
      </w:r>
    </w:p>
    <w:p w:rsidR="00243893" w:rsidRPr="00243893" w:rsidRDefault="00243893" w:rsidP="00243893">
      <w:pPr>
        <w:jc w:val="both"/>
        <w:rPr>
          <w:sz w:val="20"/>
          <w:lang w:val="ru-RU"/>
        </w:rPr>
      </w:pPr>
      <w:r w:rsidRPr="00243893">
        <w:rPr>
          <w:sz w:val="20"/>
          <w:lang w:val="ru-RU"/>
        </w:rPr>
        <w:t>2.  * без учета эксплуатируемой кровли подземных, подвальных, цокольных частей объектов</w:t>
      </w:r>
    </w:p>
    <w:p w:rsidR="00243893" w:rsidRDefault="00243893" w:rsidP="00243893">
      <w:pPr>
        <w:jc w:val="both"/>
        <w:rPr>
          <w:sz w:val="20"/>
          <w:lang w:val="ru-RU"/>
        </w:rPr>
      </w:pPr>
      <w:r w:rsidRPr="00243893">
        <w:rPr>
          <w:sz w:val="20"/>
          <w:lang w:val="ru-RU"/>
        </w:rPr>
        <w:t>3. НПУ- не подлежат установлению</w:t>
      </w:r>
    </w:p>
    <w:p w:rsidR="005E411B" w:rsidRDefault="005E411B" w:rsidP="00243893">
      <w:pPr>
        <w:jc w:val="both"/>
        <w:rPr>
          <w:sz w:val="20"/>
          <w:lang w:val="ru-RU"/>
        </w:rPr>
      </w:pPr>
    </w:p>
    <w:p w:rsidR="00AF715A" w:rsidRDefault="00AF715A" w:rsidP="00243893">
      <w:pPr>
        <w:jc w:val="both"/>
        <w:rPr>
          <w:b/>
          <w:bCs/>
          <w:sz w:val="24"/>
          <w:szCs w:val="24"/>
          <w:lang w:val="ru-RU"/>
        </w:rPr>
      </w:pPr>
      <w:r w:rsidRPr="00AF715A">
        <w:rPr>
          <w:b/>
          <w:bCs/>
          <w:sz w:val="24"/>
          <w:szCs w:val="24"/>
          <w:lang w:val="ru-RU"/>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7257B" w:rsidRPr="00AF715A" w:rsidRDefault="0087257B" w:rsidP="0087257B">
      <w:pPr>
        <w:jc w:val="both"/>
        <w:rPr>
          <w:b/>
          <w:bCs/>
          <w:sz w:val="24"/>
          <w:szCs w:val="24"/>
          <w:lang w:val="ru-RU"/>
        </w:rPr>
      </w:pPr>
    </w:p>
    <w:tbl>
      <w:tblPr>
        <w:tblW w:w="9927" w:type="dxa"/>
        <w:tblCellMar>
          <w:left w:w="0" w:type="dxa"/>
          <w:right w:w="0" w:type="dxa"/>
        </w:tblCellMar>
        <w:tblLook w:val="01E0" w:firstRow="1" w:lastRow="1" w:firstColumn="1" w:lastColumn="1" w:noHBand="0" w:noVBand="0"/>
      </w:tblPr>
      <w:tblGrid>
        <w:gridCol w:w="9927"/>
      </w:tblGrid>
      <w:tr w:rsidR="005E411B" w:rsidRPr="005E411B" w:rsidTr="005E411B">
        <w:trPr>
          <w:trHeight w:val="340"/>
        </w:trPr>
        <w:tc>
          <w:tcPr>
            <w:tcW w:w="9927" w:type="dxa"/>
            <w:tcBorders>
              <w:bottom w:val="single" w:sz="4" w:space="0" w:color="auto"/>
            </w:tcBorders>
            <w:vAlign w:val="bottom"/>
          </w:tcPr>
          <w:p w:rsidR="005E411B" w:rsidRPr="005E411B" w:rsidRDefault="005E411B" w:rsidP="008524AB">
            <w:pPr>
              <w:jc w:val="center"/>
              <w:rPr>
                <w:sz w:val="24"/>
                <w:szCs w:val="24"/>
                <w:lang w:val="ru-RU"/>
              </w:rPr>
            </w:pPr>
            <w:r>
              <w:rPr>
                <w:sz w:val="24"/>
                <w:szCs w:val="24"/>
                <w:lang w:val="ru-RU"/>
              </w:rPr>
              <w:t xml:space="preserve">Решение </w:t>
            </w:r>
            <w:r w:rsidRPr="005E411B">
              <w:rPr>
                <w:sz w:val="24"/>
                <w:szCs w:val="24"/>
                <w:lang w:val="ru-RU"/>
              </w:rPr>
              <w:t>Введенской сельской Думы от 22.05.2014 г. № 8</w:t>
            </w:r>
          </w:p>
        </w:tc>
      </w:tr>
      <w:tr w:rsidR="005E411B" w:rsidRPr="005E411B" w:rsidTr="005E411B">
        <w:tc>
          <w:tcPr>
            <w:tcW w:w="9927" w:type="dxa"/>
            <w:vAlign w:val="bottom"/>
          </w:tcPr>
          <w:p w:rsidR="005E411B" w:rsidRPr="005E411B" w:rsidRDefault="005E411B" w:rsidP="008524AB">
            <w:pPr>
              <w:jc w:val="center"/>
              <w:rPr>
                <w:sz w:val="20"/>
                <w:lang w:val="ru-RU"/>
              </w:rPr>
            </w:pPr>
            <w:r w:rsidRPr="005E411B">
              <w:rPr>
                <w:sz w:val="20"/>
                <w:lang w:val="ru-RU"/>
              </w:rPr>
              <w:t>(наименование представительного органа местного самоуправления,</w:t>
            </w:r>
          </w:p>
        </w:tc>
      </w:tr>
      <w:tr w:rsidR="005E411B" w:rsidRPr="005E411B" w:rsidTr="005E411B">
        <w:trPr>
          <w:trHeight w:val="340"/>
        </w:trPr>
        <w:tc>
          <w:tcPr>
            <w:tcW w:w="9927" w:type="dxa"/>
            <w:tcBorders>
              <w:bottom w:val="single" w:sz="4" w:space="0" w:color="auto"/>
            </w:tcBorders>
            <w:vAlign w:val="bottom"/>
          </w:tcPr>
          <w:p w:rsidR="005E411B" w:rsidRPr="005E411B" w:rsidRDefault="005E411B" w:rsidP="008524AB">
            <w:pPr>
              <w:jc w:val="center"/>
              <w:rPr>
                <w:sz w:val="24"/>
                <w:szCs w:val="24"/>
                <w:lang w:val="ru-RU"/>
              </w:rPr>
            </w:pPr>
            <w:r w:rsidRPr="005E411B">
              <w:rPr>
                <w:sz w:val="24"/>
                <w:szCs w:val="24"/>
                <w:lang w:val="ru-RU"/>
              </w:rPr>
              <w:t>«Об утверждении Правил землепользования и застройки Введенского сельсовета Кетовского района Курганской области»</w:t>
            </w:r>
          </w:p>
        </w:tc>
      </w:tr>
      <w:tr w:rsidR="005E411B" w:rsidRPr="005E411B" w:rsidTr="005E411B">
        <w:tc>
          <w:tcPr>
            <w:tcW w:w="9927" w:type="dxa"/>
            <w:vAlign w:val="bottom"/>
          </w:tcPr>
          <w:p w:rsidR="005E411B" w:rsidRPr="005E411B" w:rsidRDefault="005E411B" w:rsidP="008524AB">
            <w:pPr>
              <w:jc w:val="center"/>
              <w:rPr>
                <w:sz w:val="20"/>
                <w:lang w:val="ru-RU"/>
              </w:rPr>
            </w:pPr>
            <w:r w:rsidRPr="005E411B">
              <w:rPr>
                <w:sz w:val="20"/>
                <w:lang w:val="ru-RU"/>
              </w:rPr>
              <w:t>реквизиты акта об утверждении правил)</w:t>
            </w:r>
          </w:p>
        </w:tc>
      </w:tr>
      <w:tr w:rsidR="005E411B" w:rsidRPr="005E411B" w:rsidTr="005E411B">
        <w:tc>
          <w:tcPr>
            <w:tcW w:w="9927" w:type="dxa"/>
            <w:vAlign w:val="bottom"/>
          </w:tcPr>
          <w:tbl>
            <w:tblPr>
              <w:tblW w:w="0" w:type="auto"/>
              <w:tblCellMar>
                <w:left w:w="0" w:type="dxa"/>
                <w:right w:w="0" w:type="dxa"/>
              </w:tblCellMar>
              <w:tblLook w:val="01E0" w:firstRow="1" w:lastRow="1" w:firstColumn="1" w:lastColumn="1" w:noHBand="0" w:noVBand="0"/>
            </w:tblPr>
            <w:tblGrid>
              <w:gridCol w:w="9927"/>
            </w:tblGrid>
            <w:tr w:rsidR="005E411B" w:rsidRPr="005E411B" w:rsidTr="008524AB">
              <w:trPr>
                <w:trHeight w:val="340"/>
              </w:trPr>
              <w:tc>
                <w:tcPr>
                  <w:tcW w:w="10205" w:type="dxa"/>
                  <w:tcBorders>
                    <w:bottom w:val="single" w:sz="4" w:space="0" w:color="auto"/>
                  </w:tcBorders>
                  <w:vAlign w:val="bottom"/>
                </w:tcPr>
                <w:p w:rsidR="005E411B" w:rsidRPr="005E411B" w:rsidRDefault="005E411B" w:rsidP="008524AB">
                  <w:pPr>
                    <w:jc w:val="center"/>
                    <w:rPr>
                      <w:sz w:val="24"/>
                      <w:szCs w:val="24"/>
                      <w:lang w:val="ru-RU"/>
                    </w:rPr>
                  </w:pPr>
                  <w:r w:rsidRPr="005E411B">
                    <w:rPr>
                      <w:sz w:val="24"/>
                      <w:szCs w:val="24"/>
                      <w:lang w:val="ru-RU"/>
                    </w:rPr>
                    <w:t>Решение Введенской сельской Думы от 18.02.2016 г. № 42</w:t>
                  </w:r>
                </w:p>
              </w:tc>
            </w:tr>
            <w:tr w:rsidR="005E411B" w:rsidRPr="005E411B" w:rsidTr="008524AB">
              <w:tc>
                <w:tcPr>
                  <w:tcW w:w="10205" w:type="dxa"/>
                  <w:vAlign w:val="bottom"/>
                </w:tcPr>
                <w:p w:rsidR="005E411B" w:rsidRPr="005E411B" w:rsidRDefault="005E411B" w:rsidP="008524AB">
                  <w:pPr>
                    <w:jc w:val="center"/>
                    <w:rPr>
                      <w:sz w:val="20"/>
                      <w:lang w:val="ru-RU"/>
                    </w:rPr>
                  </w:pPr>
                  <w:r w:rsidRPr="005E411B">
                    <w:rPr>
                      <w:sz w:val="20"/>
                      <w:lang w:val="ru-RU"/>
                    </w:rPr>
                    <w:t>(наименование представительного органа местного самоуправления,</w:t>
                  </w:r>
                </w:p>
              </w:tc>
            </w:tr>
            <w:tr w:rsidR="005E411B" w:rsidRPr="005E411B" w:rsidTr="008524AB">
              <w:trPr>
                <w:trHeight w:val="340"/>
              </w:trPr>
              <w:tc>
                <w:tcPr>
                  <w:tcW w:w="10205" w:type="dxa"/>
                  <w:tcBorders>
                    <w:bottom w:val="single" w:sz="4" w:space="0" w:color="auto"/>
                  </w:tcBorders>
                  <w:vAlign w:val="bottom"/>
                </w:tcPr>
                <w:p w:rsidR="005E411B" w:rsidRPr="005E411B" w:rsidRDefault="005E411B" w:rsidP="008524AB">
                  <w:pPr>
                    <w:jc w:val="center"/>
                    <w:rPr>
                      <w:sz w:val="24"/>
                      <w:szCs w:val="24"/>
                      <w:lang w:val="ru-RU"/>
                    </w:rPr>
                  </w:pPr>
                  <w:r w:rsidRPr="005E411B">
                    <w:rPr>
                      <w:sz w:val="24"/>
                      <w:szCs w:val="24"/>
                      <w:lang w:val="ru-RU"/>
                    </w:rPr>
                    <w:t>«О внесении изменений в Генеральный план Введенского сельсовета Кетовского района Курганской области и правила землепользования и застройки Введенского сельсовета Кетовского района Курганской области»</w:t>
                  </w:r>
                </w:p>
              </w:tc>
            </w:tr>
            <w:tr w:rsidR="005E411B" w:rsidRPr="005E411B" w:rsidTr="008524AB">
              <w:tc>
                <w:tcPr>
                  <w:tcW w:w="10205" w:type="dxa"/>
                  <w:vAlign w:val="bottom"/>
                </w:tcPr>
                <w:p w:rsidR="005E411B" w:rsidRPr="005E411B" w:rsidRDefault="005E411B" w:rsidP="008524AB">
                  <w:pPr>
                    <w:jc w:val="center"/>
                    <w:rPr>
                      <w:sz w:val="20"/>
                      <w:lang w:val="ru-RU"/>
                    </w:rPr>
                  </w:pPr>
                  <w:r w:rsidRPr="005E411B">
                    <w:rPr>
                      <w:sz w:val="20"/>
                      <w:lang w:val="ru-RU"/>
                    </w:rPr>
                    <w:t>реквизиты акта об утверждении правил)</w:t>
                  </w:r>
                </w:p>
              </w:tc>
            </w:tr>
          </w:tbl>
          <w:p w:rsidR="005E411B" w:rsidRPr="005E411B" w:rsidRDefault="005E411B" w:rsidP="008524AB">
            <w:pPr>
              <w:jc w:val="center"/>
              <w:rPr>
                <w:sz w:val="24"/>
                <w:szCs w:val="24"/>
                <w:lang w:val="ru-RU"/>
              </w:rPr>
            </w:pPr>
          </w:p>
        </w:tc>
      </w:tr>
      <w:tr w:rsidR="005E411B" w:rsidRPr="005E411B" w:rsidTr="005E411B">
        <w:tc>
          <w:tcPr>
            <w:tcW w:w="9927" w:type="dxa"/>
            <w:vAlign w:val="bottom"/>
          </w:tcPr>
          <w:tbl>
            <w:tblPr>
              <w:tblpPr w:leftFromText="180" w:rightFromText="180" w:vertAnchor="text" w:horzAnchor="margin" w:tblpY="-129"/>
              <w:tblOverlap w:val="never"/>
              <w:tblW w:w="9927" w:type="dxa"/>
              <w:tblCellMar>
                <w:left w:w="0" w:type="dxa"/>
                <w:right w:w="0" w:type="dxa"/>
              </w:tblCellMar>
              <w:tblLook w:val="01E0" w:firstRow="1" w:lastRow="1" w:firstColumn="1" w:lastColumn="1" w:noHBand="0" w:noVBand="0"/>
            </w:tblPr>
            <w:tblGrid>
              <w:gridCol w:w="9927"/>
            </w:tblGrid>
            <w:tr w:rsidR="005E411B" w:rsidRPr="005E411B" w:rsidTr="005E411B">
              <w:trPr>
                <w:trHeight w:val="359"/>
              </w:trPr>
              <w:tc>
                <w:tcPr>
                  <w:tcW w:w="9927" w:type="dxa"/>
                  <w:tcBorders>
                    <w:bottom w:val="single" w:sz="4" w:space="0" w:color="auto"/>
                  </w:tcBorders>
                  <w:vAlign w:val="bottom"/>
                </w:tcPr>
                <w:p w:rsidR="005E411B" w:rsidRPr="005E411B" w:rsidRDefault="005E411B" w:rsidP="008524AB">
                  <w:pPr>
                    <w:jc w:val="center"/>
                    <w:rPr>
                      <w:sz w:val="24"/>
                      <w:szCs w:val="24"/>
                      <w:lang w:val="ru-RU"/>
                    </w:rPr>
                  </w:pPr>
                  <w:r w:rsidRPr="005E411B">
                    <w:rPr>
                      <w:sz w:val="24"/>
                      <w:szCs w:val="24"/>
                      <w:lang w:val="ru-RU"/>
                    </w:rPr>
                    <w:t>Решение Введенской сельской Думы от 12.09.2016 г. № 77</w:t>
                  </w:r>
                </w:p>
              </w:tc>
            </w:tr>
            <w:tr w:rsidR="005E411B" w:rsidRPr="005E411B" w:rsidTr="005E411B">
              <w:trPr>
                <w:trHeight w:val="238"/>
              </w:trPr>
              <w:tc>
                <w:tcPr>
                  <w:tcW w:w="9927" w:type="dxa"/>
                  <w:vAlign w:val="bottom"/>
                </w:tcPr>
                <w:p w:rsidR="005E411B" w:rsidRPr="005E411B" w:rsidRDefault="005E411B" w:rsidP="008524AB">
                  <w:pPr>
                    <w:jc w:val="center"/>
                    <w:rPr>
                      <w:sz w:val="20"/>
                      <w:lang w:val="ru-RU"/>
                    </w:rPr>
                  </w:pPr>
                  <w:r w:rsidRPr="005E411B">
                    <w:rPr>
                      <w:sz w:val="20"/>
                      <w:lang w:val="ru-RU"/>
                    </w:rPr>
                    <w:t>(наименование представительного органа местного самоуправления,</w:t>
                  </w:r>
                </w:p>
              </w:tc>
            </w:tr>
            <w:tr w:rsidR="005E411B" w:rsidRPr="005E411B" w:rsidTr="005E411B">
              <w:trPr>
                <w:trHeight w:val="359"/>
              </w:trPr>
              <w:tc>
                <w:tcPr>
                  <w:tcW w:w="9927" w:type="dxa"/>
                  <w:tcBorders>
                    <w:bottom w:val="single" w:sz="4" w:space="0" w:color="auto"/>
                  </w:tcBorders>
                  <w:vAlign w:val="bottom"/>
                </w:tcPr>
                <w:p w:rsidR="005E411B" w:rsidRPr="005E411B" w:rsidRDefault="005E411B" w:rsidP="008524AB">
                  <w:pPr>
                    <w:jc w:val="center"/>
                    <w:rPr>
                      <w:sz w:val="24"/>
                      <w:szCs w:val="24"/>
                      <w:lang w:val="ru-RU"/>
                    </w:rPr>
                  </w:pPr>
                  <w:r w:rsidRPr="005E411B">
                    <w:rPr>
                      <w:sz w:val="24"/>
                      <w:szCs w:val="24"/>
                      <w:lang w:val="ru-RU"/>
                    </w:rPr>
                    <w:t>«О внесении изменений в Генеральный план Введенского сельсовета Кетовского района Курганской области и правила землепользования и застройки Введенского сельсовета Кетовского района Курганской области»</w:t>
                  </w:r>
                </w:p>
              </w:tc>
            </w:tr>
            <w:tr w:rsidR="005E411B" w:rsidRPr="005E411B" w:rsidTr="005E411B">
              <w:trPr>
                <w:trHeight w:val="238"/>
              </w:trPr>
              <w:tc>
                <w:tcPr>
                  <w:tcW w:w="9927" w:type="dxa"/>
                  <w:vAlign w:val="bottom"/>
                </w:tcPr>
                <w:p w:rsidR="005E411B" w:rsidRPr="005E411B" w:rsidRDefault="005E411B" w:rsidP="008524AB">
                  <w:pPr>
                    <w:jc w:val="center"/>
                    <w:rPr>
                      <w:sz w:val="20"/>
                      <w:lang w:val="ru-RU"/>
                    </w:rPr>
                  </w:pPr>
                  <w:r w:rsidRPr="005E411B">
                    <w:rPr>
                      <w:sz w:val="20"/>
                      <w:lang w:val="ru-RU"/>
                    </w:rPr>
                    <w:t>реквизиты акта об утверждении правил)</w:t>
                  </w:r>
                </w:p>
              </w:tc>
            </w:tr>
          </w:tbl>
          <w:p w:rsidR="005E411B" w:rsidRPr="005E411B" w:rsidRDefault="005E411B" w:rsidP="008524AB">
            <w:pPr>
              <w:jc w:val="center"/>
              <w:rPr>
                <w:sz w:val="24"/>
                <w:szCs w:val="24"/>
                <w:lang w:val="ru-RU"/>
              </w:rPr>
            </w:pPr>
          </w:p>
        </w:tc>
      </w:tr>
      <w:tr w:rsidR="005E411B" w:rsidRPr="005E411B" w:rsidTr="005E411B">
        <w:tc>
          <w:tcPr>
            <w:tcW w:w="9927" w:type="dxa"/>
            <w:vAlign w:val="bottom"/>
          </w:tcPr>
          <w:tbl>
            <w:tblPr>
              <w:tblpPr w:leftFromText="180" w:rightFromText="180" w:vertAnchor="text" w:horzAnchor="margin" w:tblpY="-129"/>
              <w:tblOverlap w:val="never"/>
              <w:tblW w:w="0" w:type="auto"/>
              <w:tblCellMar>
                <w:left w:w="0" w:type="dxa"/>
                <w:right w:w="0" w:type="dxa"/>
              </w:tblCellMar>
              <w:tblLook w:val="01E0" w:firstRow="1" w:lastRow="1" w:firstColumn="1" w:lastColumn="1" w:noHBand="0" w:noVBand="0"/>
            </w:tblPr>
            <w:tblGrid>
              <w:gridCol w:w="9921"/>
            </w:tblGrid>
            <w:tr w:rsidR="005E411B" w:rsidRPr="005E411B" w:rsidTr="008524AB">
              <w:trPr>
                <w:trHeight w:val="340"/>
              </w:trPr>
              <w:tc>
                <w:tcPr>
                  <w:tcW w:w="9921" w:type="dxa"/>
                  <w:tcBorders>
                    <w:bottom w:val="single" w:sz="4" w:space="0" w:color="auto"/>
                  </w:tcBorders>
                  <w:vAlign w:val="bottom"/>
                </w:tcPr>
                <w:p w:rsidR="005E411B" w:rsidRPr="005E411B" w:rsidRDefault="005E411B" w:rsidP="008524AB">
                  <w:pPr>
                    <w:jc w:val="center"/>
                    <w:rPr>
                      <w:sz w:val="24"/>
                      <w:szCs w:val="24"/>
                      <w:lang w:val="ru-RU"/>
                    </w:rPr>
                  </w:pPr>
                  <w:r w:rsidRPr="005E411B">
                    <w:rPr>
                      <w:sz w:val="24"/>
                      <w:szCs w:val="24"/>
                      <w:lang w:val="ru-RU"/>
                    </w:rPr>
                    <w:t>Решение Введенской сельской Думы от 11.11.2016 г. № 78</w:t>
                  </w:r>
                </w:p>
              </w:tc>
            </w:tr>
            <w:tr w:rsidR="005E411B" w:rsidRPr="005E411B" w:rsidTr="008524AB">
              <w:tc>
                <w:tcPr>
                  <w:tcW w:w="9921" w:type="dxa"/>
                  <w:vAlign w:val="bottom"/>
                </w:tcPr>
                <w:p w:rsidR="005E411B" w:rsidRPr="005E411B" w:rsidRDefault="005E411B" w:rsidP="008524AB">
                  <w:pPr>
                    <w:jc w:val="center"/>
                    <w:rPr>
                      <w:sz w:val="20"/>
                      <w:lang w:val="ru-RU"/>
                    </w:rPr>
                  </w:pPr>
                  <w:r w:rsidRPr="005E411B">
                    <w:rPr>
                      <w:sz w:val="20"/>
                      <w:lang w:val="ru-RU"/>
                    </w:rPr>
                    <w:t>(наименование представительного органа местного самоуправления,</w:t>
                  </w:r>
                </w:p>
              </w:tc>
            </w:tr>
            <w:tr w:rsidR="005E411B" w:rsidRPr="005E411B" w:rsidTr="008524AB">
              <w:trPr>
                <w:trHeight w:val="340"/>
              </w:trPr>
              <w:tc>
                <w:tcPr>
                  <w:tcW w:w="9921" w:type="dxa"/>
                  <w:tcBorders>
                    <w:bottom w:val="single" w:sz="4" w:space="0" w:color="auto"/>
                  </w:tcBorders>
                  <w:vAlign w:val="bottom"/>
                </w:tcPr>
                <w:p w:rsidR="005E411B" w:rsidRPr="005E411B" w:rsidRDefault="005E411B" w:rsidP="008524AB">
                  <w:pPr>
                    <w:jc w:val="center"/>
                    <w:rPr>
                      <w:sz w:val="24"/>
                      <w:szCs w:val="24"/>
                      <w:lang w:val="ru-RU"/>
                    </w:rPr>
                  </w:pPr>
                  <w:r w:rsidRPr="005E411B">
                    <w:rPr>
                      <w:sz w:val="24"/>
                      <w:szCs w:val="24"/>
                      <w:lang w:val="ru-RU"/>
                    </w:rPr>
                    <w:t>«О внесении изменений в Генеральный план Введенского сельсовета Кетовского района Курганской области и правила землепользования и застройки Введенского сельсовета Кетовского района Курганской области»</w:t>
                  </w:r>
                </w:p>
              </w:tc>
            </w:tr>
            <w:tr w:rsidR="005E411B" w:rsidRPr="005E411B" w:rsidTr="005E411B">
              <w:trPr>
                <w:trHeight w:val="254"/>
              </w:trPr>
              <w:tc>
                <w:tcPr>
                  <w:tcW w:w="9921" w:type="dxa"/>
                  <w:vAlign w:val="bottom"/>
                </w:tcPr>
                <w:p w:rsidR="005E411B" w:rsidRPr="005E411B" w:rsidRDefault="005E411B" w:rsidP="005E411B">
                  <w:pPr>
                    <w:jc w:val="center"/>
                    <w:rPr>
                      <w:sz w:val="20"/>
                      <w:lang w:val="ru-RU"/>
                    </w:rPr>
                  </w:pPr>
                  <w:r w:rsidRPr="005E411B">
                    <w:rPr>
                      <w:sz w:val="20"/>
                      <w:lang w:val="ru-RU"/>
                    </w:rPr>
                    <w:t>реквизиты акта об утверждении правил)</w:t>
                  </w:r>
                </w:p>
              </w:tc>
            </w:tr>
          </w:tbl>
          <w:p w:rsidR="005E411B" w:rsidRPr="005E411B" w:rsidRDefault="005E411B" w:rsidP="008524AB">
            <w:pPr>
              <w:jc w:val="both"/>
              <w:rPr>
                <w:sz w:val="24"/>
                <w:szCs w:val="24"/>
                <w:lang w:val="ru-RU"/>
              </w:rPr>
            </w:pPr>
          </w:p>
        </w:tc>
      </w:tr>
    </w:tbl>
    <w:tbl>
      <w:tblPr>
        <w:tblpPr w:leftFromText="180" w:rightFromText="180" w:vertAnchor="text" w:horzAnchor="margin" w:tblpY="-4894"/>
        <w:tblOverlap w:val="never"/>
        <w:tblW w:w="9921" w:type="dxa"/>
        <w:tblCellMar>
          <w:left w:w="0" w:type="dxa"/>
          <w:right w:w="0" w:type="dxa"/>
        </w:tblCellMar>
        <w:tblLook w:val="01E0" w:firstRow="1" w:lastRow="1" w:firstColumn="1" w:lastColumn="1" w:noHBand="0" w:noVBand="0"/>
      </w:tblPr>
      <w:tblGrid>
        <w:gridCol w:w="9921"/>
      </w:tblGrid>
      <w:tr w:rsidR="004678A8" w:rsidRPr="005E411B" w:rsidTr="004678A8">
        <w:trPr>
          <w:trHeight w:val="340"/>
        </w:trPr>
        <w:tc>
          <w:tcPr>
            <w:tcW w:w="9921" w:type="dxa"/>
            <w:tcBorders>
              <w:bottom w:val="single" w:sz="4" w:space="0" w:color="auto"/>
            </w:tcBorders>
            <w:vAlign w:val="bottom"/>
          </w:tcPr>
          <w:p w:rsidR="004678A8" w:rsidRPr="005E411B" w:rsidRDefault="004678A8" w:rsidP="004678A8">
            <w:pPr>
              <w:jc w:val="center"/>
              <w:rPr>
                <w:sz w:val="24"/>
                <w:szCs w:val="24"/>
                <w:lang w:val="ru-RU"/>
              </w:rPr>
            </w:pPr>
            <w:r w:rsidRPr="005E411B">
              <w:rPr>
                <w:sz w:val="24"/>
                <w:szCs w:val="24"/>
                <w:lang w:val="ru-RU"/>
              </w:rPr>
              <w:t xml:space="preserve">Решение Введенской сельской Думы от </w:t>
            </w:r>
            <w:r>
              <w:rPr>
                <w:sz w:val="24"/>
                <w:szCs w:val="24"/>
                <w:lang w:val="ru-RU"/>
              </w:rPr>
              <w:t>27</w:t>
            </w:r>
            <w:r w:rsidRPr="005E411B">
              <w:rPr>
                <w:sz w:val="24"/>
                <w:szCs w:val="24"/>
                <w:lang w:val="ru-RU"/>
              </w:rPr>
              <w:t>.</w:t>
            </w:r>
            <w:r>
              <w:rPr>
                <w:sz w:val="24"/>
                <w:szCs w:val="24"/>
                <w:lang w:val="ru-RU"/>
              </w:rPr>
              <w:t>12</w:t>
            </w:r>
            <w:r w:rsidRPr="005E411B">
              <w:rPr>
                <w:sz w:val="24"/>
                <w:szCs w:val="24"/>
                <w:lang w:val="ru-RU"/>
              </w:rPr>
              <w:t>.201</w:t>
            </w:r>
            <w:r>
              <w:rPr>
                <w:sz w:val="24"/>
                <w:szCs w:val="24"/>
                <w:lang w:val="ru-RU"/>
              </w:rPr>
              <w:t>7</w:t>
            </w:r>
            <w:r w:rsidRPr="005E411B">
              <w:rPr>
                <w:sz w:val="24"/>
                <w:szCs w:val="24"/>
                <w:lang w:val="ru-RU"/>
              </w:rPr>
              <w:t xml:space="preserve"> г. № </w:t>
            </w:r>
            <w:r>
              <w:rPr>
                <w:sz w:val="24"/>
                <w:szCs w:val="24"/>
                <w:lang w:val="ru-RU"/>
              </w:rPr>
              <w:t>126</w:t>
            </w:r>
          </w:p>
        </w:tc>
      </w:tr>
      <w:tr w:rsidR="004678A8" w:rsidRPr="005E411B" w:rsidTr="004678A8">
        <w:tc>
          <w:tcPr>
            <w:tcW w:w="9921" w:type="dxa"/>
            <w:vAlign w:val="bottom"/>
          </w:tcPr>
          <w:p w:rsidR="004678A8" w:rsidRPr="005E411B" w:rsidRDefault="004678A8" w:rsidP="004678A8">
            <w:pPr>
              <w:jc w:val="center"/>
              <w:rPr>
                <w:sz w:val="20"/>
                <w:lang w:val="ru-RU"/>
              </w:rPr>
            </w:pPr>
            <w:r w:rsidRPr="005E411B">
              <w:rPr>
                <w:sz w:val="20"/>
                <w:lang w:val="ru-RU"/>
              </w:rPr>
              <w:t>(наименование представительного органа местного самоуправления,</w:t>
            </w:r>
          </w:p>
        </w:tc>
      </w:tr>
      <w:tr w:rsidR="004678A8" w:rsidRPr="005E411B" w:rsidTr="004678A8">
        <w:trPr>
          <w:trHeight w:val="340"/>
        </w:trPr>
        <w:tc>
          <w:tcPr>
            <w:tcW w:w="9921" w:type="dxa"/>
            <w:tcBorders>
              <w:bottom w:val="single" w:sz="4" w:space="0" w:color="auto"/>
            </w:tcBorders>
            <w:vAlign w:val="bottom"/>
          </w:tcPr>
          <w:p w:rsidR="004678A8" w:rsidRPr="005E411B" w:rsidRDefault="004678A8" w:rsidP="004678A8">
            <w:pPr>
              <w:jc w:val="center"/>
              <w:rPr>
                <w:sz w:val="24"/>
                <w:szCs w:val="24"/>
                <w:lang w:val="ru-RU"/>
              </w:rPr>
            </w:pPr>
            <w:r w:rsidRPr="005E411B">
              <w:rPr>
                <w:sz w:val="24"/>
                <w:szCs w:val="24"/>
                <w:lang w:val="ru-RU"/>
              </w:rPr>
              <w:t>«О внесении изменений в Генеральный план Введенского сельсовета Кетовского района Курганской области и правила землепользования и застройки Введенского сельсовета Кетовского района Курганской области»</w:t>
            </w:r>
          </w:p>
        </w:tc>
      </w:tr>
      <w:tr w:rsidR="004678A8" w:rsidRPr="005E411B" w:rsidTr="004678A8">
        <w:trPr>
          <w:trHeight w:val="254"/>
        </w:trPr>
        <w:tc>
          <w:tcPr>
            <w:tcW w:w="9921" w:type="dxa"/>
            <w:vAlign w:val="bottom"/>
          </w:tcPr>
          <w:p w:rsidR="004678A8" w:rsidRPr="005E411B" w:rsidRDefault="004678A8" w:rsidP="004678A8">
            <w:pPr>
              <w:jc w:val="center"/>
              <w:rPr>
                <w:sz w:val="20"/>
                <w:lang w:val="ru-RU"/>
              </w:rPr>
            </w:pPr>
            <w:r w:rsidRPr="005E411B">
              <w:rPr>
                <w:sz w:val="20"/>
                <w:lang w:val="ru-RU"/>
              </w:rPr>
              <w:t>реквизиты акта об утверждении правил)</w:t>
            </w:r>
          </w:p>
        </w:tc>
      </w:tr>
    </w:tbl>
    <w:p w:rsidR="004E364F" w:rsidRPr="00AF715A" w:rsidRDefault="004E364F" w:rsidP="00AF715A">
      <w:pPr>
        <w:jc w:val="both"/>
        <w:rPr>
          <w:b/>
          <w:bCs/>
          <w:lang w:val="ru-RU"/>
        </w:rPr>
      </w:pPr>
    </w:p>
    <w:p w:rsidR="00C41C78" w:rsidRDefault="00C41C78" w:rsidP="00005EBE">
      <w:pPr>
        <w:pStyle w:val="Default"/>
        <w:rPr>
          <w:color w:val="auto"/>
          <w:sz w:val="26"/>
          <w:szCs w:val="26"/>
        </w:rPr>
      </w:pPr>
    </w:p>
    <w:p w:rsidR="005E411B" w:rsidRDefault="005E411B" w:rsidP="00005EBE">
      <w:pPr>
        <w:pStyle w:val="Default"/>
        <w:rPr>
          <w:color w:val="auto"/>
          <w:sz w:val="26"/>
          <w:szCs w:val="26"/>
        </w:rPr>
      </w:pPr>
    </w:p>
    <w:p w:rsidR="008C03AF" w:rsidRPr="004E364F" w:rsidRDefault="008C03AF" w:rsidP="009B2823">
      <w:pPr>
        <w:jc w:val="both"/>
        <w:rPr>
          <w:sz w:val="20"/>
          <w:lang w:val="ru-RU"/>
        </w:rPr>
      </w:pPr>
    </w:p>
    <w:sectPr w:rsidR="008C03AF" w:rsidRPr="004E364F" w:rsidSect="00402790">
      <w:headerReference w:type="even" r:id="rId9"/>
      <w:headerReference w:type="default" r:id="rId10"/>
      <w:pgSz w:w="11901" w:h="16834"/>
      <w:pgMar w:top="1134" w:right="851" w:bottom="9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86" w:rsidRDefault="00282686">
      <w:r>
        <w:separator/>
      </w:r>
    </w:p>
  </w:endnote>
  <w:endnote w:type="continuationSeparator" w:id="0">
    <w:p w:rsidR="00282686" w:rsidRDefault="0028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font385">
    <w:altName w:val="MS Mincho"/>
    <w:charset w:val="80"/>
    <w:family w:val="auto"/>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86" w:rsidRDefault="00282686">
      <w:r>
        <w:separator/>
      </w:r>
    </w:p>
  </w:footnote>
  <w:footnote w:type="continuationSeparator" w:id="0">
    <w:p w:rsidR="00282686" w:rsidRDefault="00282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F6" w:rsidRDefault="007C42F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C42F6" w:rsidRDefault="007C42F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F6" w:rsidRDefault="007C42F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843B0">
      <w:rPr>
        <w:rStyle w:val="a6"/>
        <w:noProof/>
      </w:rPr>
      <w:t>2</w:t>
    </w:r>
    <w:r>
      <w:rPr>
        <w:rStyle w:val="a6"/>
      </w:rPr>
      <w:fldChar w:fldCharType="end"/>
    </w:r>
  </w:p>
  <w:p w:rsidR="007C42F6" w:rsidRDefault="007C42F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0" w:firstLine="0"/>
      </w:pPr>
      <w:rPr>
        <w:rFonts w:ascii="Symbol" w:hAnsi="Symbol" w:cs="OpenSymbol"/>
        <w:sz w:val="20"/>
        <w:szCs w:val="24"/>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sz w:val="20"/>
        <w:szCs w:val="24"/>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sz w:val="20"/>
        <w:szCs w:val="24"/>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1">
    <w:nsid w:val="00000004"/>
    <w:multiLevelType w:val="multilevel"/>
    <w:tmpl w:val="00000004"/>
    <w:name w:val="WW8Num4"/>
    <w:lvl w:ilvl="0">
      <w:start w:val="1"/>
      <w:numFmt w:val="bullet"/>
      <w:lvlText w:val=""/>
      <w:lvlJc w:val="left"/>
      <w:pPr>
        <w:tabs>
          <w:tab w:val="num" w:pos="0"/>
        </w:tabs>
        <w:ind w:left="0" w:firstLine="0"/>
      </w:pPr>
      <w:rPr>
        <w:rFonts w:ascii="Symbol" w:hAnsi="Symbol" w:cs="OpenSymbol"/>
        <w:sz w:val="20"/>
        <w:szCs w:val="24"/>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sz w:val="20"/>
        <w:szCs w:val="24"/>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sz w:val="20"/>
        <w:szCs w:val="24"/>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2">
    <w:nsid w:val="0000000B"/>
    <w:multiLevelType w:val="multilevel"/>
    <w:tmpl w:val="0000000B"/>
    <w:name w:val="WW8Num11"/>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OpenSymbol"/>
        <w:sz w:val="20"/>
        <w:szCs w:val="24"/>
      </w:rPr>
    </w:lvl>
    <w:lvl w:ilvl="2">
      <w:start w:val="1"/>
      <w:numFmt w:val="bullet"/>
      <w:lvlText w:val=""/>
      <w:lvlJc w:val="left"/>
      <w:pPr>
        <w:tabs>
          <w:tab w:val="num" w:pos="0"/>
        </w:tabs>
        <w:ind w:left="0" w:firstLine="0"/>
      </w:pPr>
      <w:rPr>
        <w:rFonts w:ascii="Symbol" w:hAnsi="Symbol" w:cs="OpenSymbol"/>
        <w:sz w:val="20"/>
        <w:szCs w:val="24"/>
      </w:rPr>
    </w:lvl>
    <w:lvl w:ilvl="3">
      <w:start w:val="1"/>
      <w:numFmt w:val="bullet"/>
      <w:lvlText w:val=""/>
      <w:lvlJc w:val="left"/>
      <w:pPr>
        <w:tabs>
          <w:tab w:val="num" w:pos="0"/>
        </w:tabs>
        <w:ind w:left="0" w:firstLine="0"/>
      </w:pPr>
      <w:rPr>
        <w:rFonts w:ascii="Symbol" w:hAnsi="Symbol" w:cs="OpenSymbol"/>
        <w:sz w:val="20"/>
        <w:szCs w:val="24"/>
      </w:rPr>
    </w:lvl>
    <w:lvl w:ilvl="4">
      <w:start w:val="1"/>
      <w:numFmt w:val="bullet"/>
      <w:lvlText w:val=""/>
      <w:lvlJc w:val="left"/>
      <w:pPr>
        <w:tabs>
          <w:tab w:val="num" w:pos="0"/>
        </w:tabs>
        <w:ind w:left="0" w:firstLine="0"/>
      </w:pPr>
      <w:rPr>
        <w:rFonts w:ascii="Symbol" w:hAnsi="Symbol" w:cs="OpenSymbol"/>
        <w:sz w:val="20"/>
        <w:szCs w:val="24"/>
      </w:rPr>
    </w:lvl>
    <w:lvl w:ilvl="5">
      <w:start w:val="1"/>
      <w:numFmt w:val="bullet"/>
      <w:lvlText w:val=""/>
      <w:lvlJc w:val="left"/>
      <w:pPr>
        <w:tabs>
          <w:tab w:val="num" w:pos="0"/>
        </w:tabs>
        <w:ind w:left="0" w:firstLine="0"/>
      </w:pPr>
      <w:rPr>
        <w:rFonts w:ascii="Symbol" w:hAnsi="Symbol" w:cs="OpenSymbol"/>
        <w:sz w:val="20"/>
        <w:szCs w:val="24"/>
      </w:rPr>
    </w:lvl>
    <w:lvl w:ilvl="6">
      <w:start w:val="1"/>
      <w:numFmt w:val="bullet"/>
      <w:lvlText w:val=""/>
      <w:lvlJc w:val="left"/>
      <w:pPr>
        <w:tabs>
          <w:tab w:val="num" w:pos="0"/>
        </w:tabs>
        <w:ind w:left="0" w:firstLine="0"/>
      </w:pPr>
      <w:rPr>
        <w:rFonts w:ascii="Symbol" w:hAnsi="Symbol" w:cs="OpenSymbol"/>
        <w:sz w:val="20"/>
        <w:szCs w:val="24"/>
      </w:rPr>
    </w:lvl>
    <w:lvl w:ilvl="7">
      <w:start w:val="1"/>
      <w:numFmt w:val="bullet"/>
      <w:lvlText w:val=""/>
      <w:lvlJc w:val="left"/>
      <w:pPr>
        <w:tabs>
          <w:tab w:val="num" w:pos="0"/>
        </w:tabs>
        <w:ind w:left="0" w:firstLine="0"/>
      </w:pPr>
      <w:rPr>
        <w:rFonts w:ascii="Symbol" w:hAnsi="Symbol" w:cs="OpenSymbol"/>
        <w:sz w:val="20"/>
        <w:szCs w:val="24"/>
      </w:rPr>
    </w:lvl>
    <w:lvl w:ilvl="8">
      <w:start w:val="1"/>
      <w:numFmt w:val="bullet"/>
      <w:lvlText w:val=""/>
      <w:lvlJc w:val="left"/>
      <w:pPr>
        <w:tabs>
          <w:tab w:val="num" w:pos="0"/>
        </w:tabs>
        <w:ind w:left="0" w:firstLine="0"/>
      </w:pPr>
      <w:rPr>
        <w:rFonts w:ascii="Symbol" w:hAnsi="Symbol" w:cs="OpenSymbol"/>
        <w:sz w:val="20"/>
        <w:szCs w:val="24"/>
      </w:rPr>
    </w:lvl>
  </w:abstractNum>
  <w:abstractNum w:abstractNumId="3">
    <w:nsid w:val="0000000C"/>
    <w:multiLevelType w:val="multilevel"/>
    <w:tmpl w:val="0000000C"/>
    <w:name w:val="WW8Num12"/>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4">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E"/>
    <w:multiLevelType w:val="multilevel"/>
    <w:tmpl w:val="0000000E"/>
    <w:name w:val="WW8Num14"/>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ymbol" w:hAnsi="Symbol" w:cs="OpenSymbol"/>
        <w:sz w:val="20"/>
        <w:szCs w:val="24"/>
      </w:rPr>
    </w:lvl>
    <w:lvl w:ilvl="2">
      <w:start w:val="1"/>
      <w:numFmt w:val="bullet"/>
      <w:lvlText w:val=""/>
      <w:lvlJc w:val="left"/>
      <w:pPr>
        <w:tabs>
          <w:tab w:val="num" w:pos="0"/>
        </w:tabs>
        <w:ind w:left="0" w:firstLine="0"/>
      </w:pPr>
      <w:rPr>
        <w:rFonts w:ascii="Symbol" w:hAnsi="Symbol" w:cs="OpenSymbol"/>
        <w:sz w:val="20"/>
        <w:szCs w:val="24"/>
      </w:rPr>
    </w:lvl>
    <w:lvl w:ilvl="3">
      <w:start w:val="1"/>
      <w:numFmt w:val="bullet"/>
      <w:lvlText w:val=""/>
      <w:lvlJc w:val="left"/>
      <w:pPr>
        <w:tabs>
          <w:tab w:val="num" w:pos="0"/>
        </w:tabs>
        <w:ind w:left="0" w:firstLine="0"/>
      </w:pPr>
      <w:rPr>
        <w:rFonts w:ascii="Symbol" w:hAnsi="Symbol" w:cs="OpenSymbol"/>
        <w:sz w:val="20"/>
        <w:szCs w:val="24"/>
      </w:rPr>
    </w:lvl>
    <w:lvl w:ilvl="4">
      <w:start w:val="1"/>
      <w:numFmt w:val="bullet"/>
      <w:lvlText w:val=""/>
      <w:lvlJc w:val="left"/>
      <w:pPr>
        <w:tabs>
          <w:tab w:val="num" w:pos="0"/>
        </w:tabs>
        <w:ind w:left="0" w:firstLine="0"/>
      </w:pPr>
      <w:rPr>
        <w:rFonts w:ascii="Symbol" w:hAnsi="Symbol" w:cs="OpenSymbol"/>
        <w:sz w:val="20"/>
        <w:szCs w:val="24"/>
      </w:rPr>
    </w:lvl>
    <w:lvl w:ilvl="5">
      <w:start w:val="1"/>
      <w:numFmt w:val="bullet"/>
      <w:lvlText w:val=""/>
      <w:lvlJc w:val="left"/>
      <w:pPr>
        <w:tabs>
          <w:tab w:val="num" w:pos="0"/>
        </w:tabs>
        <w:ind w:left="0" w:firstLine="0"/>
      </w:pPr>
      <w:rPr>
        <w:rFonts w:ascii="Symbol" w:hAnsi="Symbol" w:cs="OpenSymbol"/>
        <w:sz w:val="20"/>
        <w:szCs w:val="24"/>
      </w:rPr>
    </w:lvl>
    <w:lvl w:ilvl="6">
      <w:start w:val="1"/>
      <w:numFmt w:val="bullet"/>
      <w:lvlText w:val=""/>
      <w:lvlJc w:val="left"/>
      <w:pPr>
        <w:tabs>
          <w:tab w:val="num" w:pos="0"/>
        </w:tabs>
        <w:ind w:left="0" w:firstLine="0"/>
      </w:pPr>
      <w:rPr>
        <w:rFonts w:ascii="Symbol" w:hAnsi="Symbol" w:cs="OpenSymbol"/>
        <w:sz w:val="20"/>
        <w:szCs w:val="24"/>
      </w:rPr>
    </w:lvl>
    <w:lvl w:ilvl="7">
      <w:start w:val="1"/>
      <w:numFmt w:val="bullet"/>
      <w:lvlText w:val=""/>
      <w:lvlJc w:val="left"/>
      <w:pPr>
        <w:tabs>
          <w:tab w:val="num" w:pos="0"/>
        </w:tabs>
        <w:ind w:left="0" w:firstLine="0"/>
      </w:pPr>
      <w:rPr>
        <w:rFonts w:ascii="Symbol" w:hAnsi="Symbol" w:cs="OpenSymbol"/>
        <w:sz w:val="20"/>
        <w:szCs w:val="24"/>
      </w:rPr>
    </w:lvl>
    <w:lvl w:ilvl="8">
      <w:start w:val="1"/>
      <w:numFmt w:val="bullet"/>
      <w:lvlText w:val=""/>
      <w:lvlJc w:val="left"/>
      <w:pPr>
        <w:tabs>
          <w:tab w:val="num" w:pos="0"/>
        </w:tabs>
        <w:ind w:left="0" w:firstLine="0"/>
      </w:pPr>
      <w:rPr>
        <w:rFonts w:ascii="Symbol" w:hAnsi="Symbol" w:cs="OpenSymbol"/>
        <w:sz w:val="20"/>
        <w:szCs w:val="24"/>
      </w:rPr>
    </w:lvl>
  </w:abstractNum>
  <w:abstractNum w:abstractNumId="6">
    <w:nsid w:val="00000011"/>
    <w:multiLevelType w:val="multilevel"/>
    <w:tmpl w:val="E1F87CDE"/>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284"/>
        </w:tabs>
        <w:ind w:left="284" w:firstLine="0"/>
      </w:pPr>
    </w:lvl>
    <w:lvl w:ilvl="3">
      <w:start w:val="1"/>
      <w:numFmt w:val="decimal"/>
      <w:suff w:val="nothing"/>
      <w:lvlText w:val="%4."/>
      <w:lvlJc w:val="left"/>
      <w:pPr>
        <w:tabs>
          <w:tab w:val="num" w:pos="0"/>
        </w:tabs>
        <w:ind w:left="0" w:firstLine="0"/>
      </w:pPr>
      <w:rPr>
        <w:b w:val="0"/>
        <w:sz w:val="26"/>
        <w:szCs w:val="26"/>
      </w:r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031"/>
    <w:multiLevelType w:val="multilevel"/>
    <w:tmpl w:val="00000031"/>
    <w:lvl w:ilvl="0">
      <w:start w:val="1"/>
      <w:numFmt w:val="bullet"/>
      <w:lvlText w:val="–"/>
      <w:lvlJc w:val="left"/>
      <w:pPr>
        <w:tabs>
          <w:tab w:val="num" w:pos="0"/>
        </w:tabs>
        <w:ind w:left="0" w:firstLine="0"/>
      </w:pPr>
      <w:rPr>
        <w:rFonts w:ascii="font385" w:hAnsi="font385" w:cs="OpenSymbol"/>
        <w:sz w:val="24"/>
        <w:szCs w:val="29"/>
      </w:rPr>
    </w:lvl>
    <w:lvl w:ilvl="1">
      <w:start w:val="1"/>
      <w:numFmt w:val="bullet"/>
      <w:lvlText w:val="–"/>
      <w:lvlJc w:val="left"/>
      <w:pPr>
        <w:tabs>
          <w:tab w:val="num" w:pos="0"/>
        </w:tabs>
        <w:ind w:left="0" w:firstLine="0"/>
      </w:pPr>
      <w:rPr>
        <w:rFonts w:ascii="font385" w:hAnsi="font385" w:cs="OpenSymbol"/>
        <w:sz w:val="24"/>
        <w:szCs w:val="29"/>
      </w:rPr>
    </w:lvl>
    <w:lvl w:ilvl="2">
      <w:start w:val="1"/>
      <w:numFmt w:val="bullet"/>
      <w:lvlText w:val="–"/>
      <w:lvlJc w:val="left"/>
      <w:pPr>
        <w:tabs>
          <w:tab w:val="num" w:pos="0"/>
        </w:tabs>
        <w:ind w:left="0" w:firstLine="0"/>
      </w:pPr>
      <w:rPr>
        <w:rFonts w:ascii="font385" w:hAnsi="font385" w:cs="OpenSymbol"/>
        <w:sz w:val="24"/>
        <w:szCs w:val="29"/>
      </w:rPr>
    </w:lvl>
    <w:lvl w:ilvl="3">
      <w:start w:val="1"/>
      <w:numFmt w:val="bullet"/>
      <w:lvlText w:val="–"/>
      <w:lvlJc w:val="left"/>
      <w:pPr>
        <w:tabs>
          <w:tab w:val="num" w:pos="0"/>
        </w:tabs>
        <w:ind w:left="0" w:firstLine="0"/>
      </w:pPr>
      <w:rPr>
        <w:rFonts w:ascii="font385" w:hAnsi="font385" w:cs="OpenSymbol"/>
        <w:sz w:val="24"/>
        <w:szCs w:val="29"/>
      </w:rPr>
    </w:lvl>
    <w:lvl w:ilvl="4">
      <w:start w:val="1"/>
      <w:numFmt w:val="bullet"/>
      <w:lvlText w:val="–"/>
      <w:lvlJc w:val="left"/>
      <w:pPr>
        <w:tabs>
          <w:tab w:val="num" w:pos="0"/>
        </w:tabs>
        <w:ind w:left="0" w:firstLine="0"/>
      </w:pPr>
      <w:rPr>
        <w:rFonts w:ascii="font385" w:hAnsi="font385" w:cs="OpenSymbol"/>
        <w:sz w:val="24"/>
        <w:szCs w:val="29"/>
      </w:rPr>
    </w:lvl>
    <w:lvl w:ilvl="5">
      <w:start w:val="1"/>
      <w:numFmt w:val="bullet"/>
      <w:lvlText w:val="–"/>
      <w:lvlJc w:val="left"/>
      <w:pPr>
        <w:tabs>
          <w:tab w:val="num" w:pos="0"/>
        </w:tabs>
        <w:ind w:left="0" w:firstLine="0"/>
      </w:pPr>
      <w:rPr>
        <w:rFonts w:ascii="font385" w:hAnsi="font385" w:cs="OpenSymbol"/>
        <w:sz w:val="24"/>
        <w:szCs w:val="29"/>
      </w:rPr>
    </w:lvl>
    <w:lvl w:ilvl="6">
      <w:start w:val="1"/>
      <w:numFmt w:val="bullet"/>
      <w:lvlText w:val="–"/>
      <w:lvlJc w:val="left"/>
      <w:pPr>
        <w:tabs>
          <w:tab w:val="num" w:pos="0"/>
        </w:tabs>
        <w:ind w:left="0" w:firstLine="0"/>
      </w:pPr>
      <w:rPr>
        <w:rFonts w:ascii="font385" w:hAnsi="font385" w:cs="OpenSymbol"/>
        <w:sz w:val="24"/>
        <w:szCs w:val="29"/>
      </w:rPr>
    </w:lvl>
    <w:lvl w:ilvl="7">
      <w:start w:val="1"/>
      <w:numFmt w:val="bullet"/>
      <w:lvlText w:val="–"/>
      <w:lvlJc w:val="left"/>
      <w:pPr>
        <w:tabs>
          <w:tab w:val="num" w:pos="0"/>
        </w:tabs>
        <w:ind w:left="0" w:firstLine="0"/>
      </w:pPr>
      <w:rPr>
        <w:rFonts w:ascii="font385" w:hAnsi="font385" w:cs="OpenSymbol"/>
        <w:sz w:val="24"/>
        <w:szCs w:val="29"/>
      </w:rPr>
    </w:lvl>
    <w:lvl w:ilvl="8">
      <w:start w:val="1"/>
      <w:numFmt w:val="bullet"/>
      <w:lvlText w:val="–"/>
      <w:lvlJc w:val="left"/>
      <w:pPr>
        <w:tabs>
          <w:tab w:val="num" w:pos="0"/>
        </w:tabs>
        <w:ind w:left="0" w:firstLine="0"/>
      </w:pPr>
      <w:rPr>
        <w:rFonts w:ascii="font385" w:hAnsi="font385" w:cs="OpenSymbol"/>
        <w:sz w:val="24"/>
        <w:szCs w:val="29"/>
      </w:rPr>
    </w:lvl>
  </w:abstractNum>
  <w:abstractNum w:abstractNumId="8">
    <w:nsid w:val="0C77574B"/>
    <w:multiLevelType w:val="hybridMultilevel"/>
    <w:tmpl w:val="FAA2AD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D94C8B"/>
    <w:multiLevelType w:val="hybridMultilevel"/>
    <w:tmpl w:val="4BE0461C"/>
    <w:lvl w:ilvl="0" w:tplc="FB3E39A8">
      <w:numFmt w:val="bullet"/>
      <w:lvlText w:val="-"/>
      <w:lvlJc w:val="left"/>
      <w:pPr>
        <w:ind w:left="148" w:hanging="140"/>
      </w:pPr>
      <w:rPr>
        <w:rFonts w:ascii="Times New Roman" w:eastAsia="Times New Roman" w:hAnsi="Times New Roman" w:cs="Times New Roman" w:hint="default"/>
        <w:w w:val="99"/>
        <w:sz w:val="24"/>
        <w:szCs w:val="24"/>
        <w:lang w:val="ru-RU" w:eastAsia="ru-RU" w:bidi="ru-RU"/>
      </w:rPr>
    </w:lvl>
    <w:lvl w:ilvl="1" w:tplc="62C47FC6">
      <w:numFmt w:val="bullet"/>
      <w:lvlText w:val="•"/>
      <w:lvlJc w:val="left"/>
      <w:pPr>
        <w:ind w:left="1218" w:hanging="140"/>
      </w:pPr>
      <w:rPr>
        <w:rFonts w:hint="default"/>
        <w:lang w:val="ru-RU" w:eastAsia="ru-RU" w:bidi="ru-RU"/>
      </w:rPr>
    </w:lvl>
    <w:lvl w:ilvl="2" w:tplc="47BA05F0">
      <w:numFmt w:val="bullet"/>
      <w:lvlText w:val="•"/>
      <w:lvlJc w:val="left"/>
      <w:pPr>
        <w:ind w:left="2297" w:hanging="140"/>
      </w:pPr>
      <w:rPr>
        <w:rFonts w:hint="default"/>
        <w:lang w:val="ru-RU" w:eastAsia="ru-RU" w:bidi="ru-RU"/>
      </w:rPr>
    </w:lvl>
    <w:lvl w:ilvl="3" w:tplc="0DD4BEE6">
      <w:numFmt w:val="bullet"/>
      <w:lvlText w:val="•"/>
      <w:lvlJc w:val="left"/>
      <w:pPr>
        <w:ind w:left="3375" w:hanging="140"/>
      </w:pPr>
      <w:rPr>
        <w:rFonts w:hint="default"/>
        <w:lang w:val="ru-RU" w:eastAsia="ru-RU" w:bidi="ru-RU"/>
      </w:rPr>
    </w:lvl>
    <w:lvl w:ilvl="4" w:tplc="1C6A98CE">
      <w:numFmt w:val="bullet"/>
      <w:lvlText w:val="•"/>
      <w:lvlJc w:val="left"/>
      <w:pPr>
        <w:ind w:left="4454" w:hanging="140"/>
      </w:pPr>
      <w:rPr>
        <w:rFonts w:hint="default"/>
        <w:lang w:val="ru-RU" w:eastAsia="ru-RU" w:bidi="ru-RU"/>
      </w:rPr>
    </w:lvl>
    <w:lvl w:ilvl="5" w:tplc="8F262D22">
      <w:numFmt w:val="bullet"/>
      <w:lvlText w:val="•"/>
      <w:lvlJc w:val="left"/>
      <w:pPr>
        <w:ind w:left="5533" w:hanging="140"/>
      </w:pPr>
      <w:rPr>
        <w:rFonts w:hint="default"/>
        <w:lang w:val="ru-RU" w:eastAsia="ru-RU" w:bidi="ru-RU"/>
      </w:rPr>
    </w:lvl>
    <w:lvl w:ilvl="6" w:tplc="D3C6EA14">
      <w:numFmt w:val="bullet"/>
      <w:lvlText w:val="•"/>
      <w:lvlJc w:val="left"/>
      <w:pPr>
        <w:ind w:left="6611" w:hanging="140"/>
      </w:pPr>
      <w:rPr>
        <w:rFonts w:hint="default"/>
        <w:lang w:val="ru-RU" w:eastAsia="ru-RU" w:bidi="ru-RU"/>
      </w:rPr>
    </w:lvl>
    <w:lvl w:ilvl="7" w:tplc="95FA0160">
      <w:numFmt w:val="bullet"/>
      <w:lvlText w:val="•"/>
      <w:lvlJc w:val="left"/>
      <w:pPr>
        <w:ind w:left="7690" w:hanging="140"/>
      </w:pPr>
      <w:rPr>
        <w:rFonts w:hint="default"/>
        <w:lang w:val="ru-RU" w:eastAsia="ru-RU" w:bidi="ru-RU"/>
      </w:rPr>
    </w:lvl>
    <w:lvl w:ilvl="8" w:tplc="31A28C5C">
      <w:numFmt w:val="bullet"/>
      <w:lvlText w:val="•"/>
      <w:lvlJc w:val="left"/>
      <w:pPr>
        <w:ind w:left="8769" w:hanging="140"/>
      </w:pPr>
      <w:rPr>
        <w:rFonts w:hint="default"/>
        <w:lang w:val="ru-RU" w:eastAsia="ru-RU" w:bidi="ru-RU"/>
      </w:rPr>
    </w:lvl>
  </w:abstractNum>
  <w:abstractNum w:abstractNumId="10">
    <w:nsid w:val="17195060"/>
    <w:multiLevelType w:val="hybridMultilevel"/>
    <w:tmpl w:val="C1CC4616"/>
    <w:lvl w:ilvl="0" w:tplc="1F1A7882">
      <w:start w:val="1"/>
      <w:numFmt w:val="decimal"/>
      <w:lvlText w:val="%1."/>
      <w:lvlJc w:val="left"/>
      <w:pPr>
        <w:tabs>
          <w:tab w:val="num" w:pos="1744"/>
        </w:tabs>
        <w:ind w:left="1744" w:hanging="103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1F01CAE"/>
    <w:multiLevelType w:val="hybridMultilevel"/>
    <w:tmpl w:val="48264DDC"/>
    <w:lvl w:ilvl="0" w:tplc="D88AE83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22C10AE7"/>
    <w:multiLevelType w:val="singleLevel"/>
    <w:tmpl w:val="E8EC684A"/>
    <w:lvl w:ilvl="0">
      <w:start w:val="1"/>
      <w:numFmt w:val="decimal"/>
      <w:lvlText w:val="%1."/>
      <w:lvlJc w:val="left"/>
      <w:pPr>
        <w:tabs>
          <w:tab w:val="num" w:pos="1080"/>
        </w:tabs>
        <w:ind w:left="1080" w:hanging="360"/>
      </w:pPr>
      <w:rPr>
        <w:rFonts w:hint="default"/>
      </w:rPr>
    </w:lvl>
  </w:abstractNum>
  <w:abstractNum w:abstractNumId="13">
    <w:nsid w:val="22CF21C0"/>
    <w:multiLevelType w:val="singleLevel"/>
    <w:tmpl w:val="FA2E3E8C"/>
    <w:lvl w:ilvl="0">
      <w:start w:val="1"/>
      <w:numFmt w:val="decimal"/>
      <w:lvlText w:val="%1."/>
      <w:lvlJc w:val="left"/>
      <w:pPr>
        <w:tabs>
          <w:tab w:val="num" w:pos="1778"/>
        </w:tabs>
        <w:ind w:left="1778" w:hanging="360"/>
      </w:pPr>
      <w:rPr>
        <w:rFonts w:hint="default"/>
      </w:rPr>
    </w:lvl>
  </w:abstractNum>
  <w:abstractNum w:abstractNumId="14">
    <w:nsid w:val="2B2607EE"/>
    <w:multiLevelType w:val="hybridMultilevel"/>
    <w:tmpl w:val="F09AE226"/>
    <w:lvl w:ilvl="0" w:tplc="572ED35C">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5">
    <w:nsid w:val="2CF0281C"/>
    <w:multiLevelType w:val="hybridMultilevel"/>
    <w:tmpl w:val="E4588A1C"/>
    <w:lvl w:ilvl="0" w:tplc="DD942CC2">
      <w:start w:val="1"/>
      <w:numFmt w:val="decimal"/>
      <w:lvlText w:val="%1."/>
      <w:lvlJc w:val="left"/>
      <w:pPr>
        <w:ind w:left="148" w:hanging="240"/>
      </w:pPr>
      <w:rPr>
        <w:rFonts w:ascii="Times New Roman" w:eastAsia="Times New Roman" w:hAnsi="Times New Roman" w:cs="Times New Roman" w:hint="default"/>
        <w:b/>
        <w:bCs/>
        <w:spacing w:val="-5"/>
        <w:w w:val="100"/>
        <w:sz w:val="24"/>
        <w:szCs w:val="24"/>
        <w:lang w:val="ru-RU" w:eastAsia="ru-RU" w:bidi="ru-RU"/>
      </w:rPr>
    </w:lvl>
    <w:lvl w:ilvl="1" w:tplc="7A1CF30E">
      <w:numFmt w:val="bullet"/>
      <w:lvlText w:val="•"/>
      <w:lvlJc w:val="left"/>
      <w:pPr>
        <w:ind w:left="1218" w:hanging="240"/>
      </w:pPr>
      <w:rPr>
        <w:rFonts w:hint="default"/>
        <w:lang w:val="ru-RU" w:eastAsia="ru-RU" w:bidi="ru-RU"/>
      </w:rPr>
    </w:lvl>
    <w:lvl w:ilvl="2" w:tplc="21785A78">
      <w:numFmt w:val="bullet"/>
      <w:lvlText w:val="•"/>
      <w:lvlJc w:val="left"/>
      <w:pPr>
        <w:ind w:left="2297" w:hanging="240"/>
      </w:pPr>
      <w:rPr>
        <w:rFonts w:hint="default"/>
        <w:lang w:val="ru-RU" w:eastAsia="ru-RU" w:bidi="ru-RU"/>
      </w:rPr>
    </w:lvl>
    <w:lvl w:ilvl="3" w:tplc="4A063C5A">
      <w:numFmt w:val="bullet"/>
      <w:lvlText w:val="•"/>
      <w:lvlJc w:val="left"/>
      <w:pPr>
        <w:ind w:left="3375" w:hanging="240"/>
      </w:pPr>
      <w:rPr>
        <w:rFonts w:hint="default"/>
        <w:lang w:val="ru-RU" w:eastAsia="ru-RU" w:bidi="ru-RU"/>
      </w:rPr>
    </w:lvl>
    <w:lvl w:ilvl="4" w:tplc="CBE2141A">
      <w:numFmt w:val="bullet"/>
      <w:lvlText w:val="•"/>
      <w:lvlJc w:val="left"/>
      <w:pPr>
        <w:ind w:left="4454" w:hanging="240"/>
      </w:pPr>
      <w:rPr>
        <w:rFonts w:hint="default"/>
        <w:lang w:val="ru-RU" w:eastAsia="ru-RU" w:bidi="ru-RU"/>
      </w:rPr>
    </w:lvl>
    <w:lvl w:ilvl="5" w:tplc="7CDC7C06">
      <w:numFmt w:val="bullet"/>
      <w:lvlText w:val="•"/>
      <w:lvlJc w:val="left"/>
      <w:pPr>
        <w:ind w:left="5533" w:hanging="240"/>
      </w:pPr>
      <w:rPr>
        <w:rFonts w:hint="default"/>
        <w:lang w:val="ru-RU" w:eastAsia="ru-RU" w:bidi="ru-RU"/>
      </w:rPr>
    </w:lvl>
    <w:lvl w:ilvl="6" w:tplc="53E86830">
      <w:numFmt w:val="bullet"/>
      <w:lvlText w:val="•"/>
      <w:lvlJc w:val="left"/>
      <w:pPr>
        <w:ind w:left="6611" w:hanging="240"/>
      </w:pPr>
      <w:rPr>
        <w:rFonts w:hint="default"/>
        <w:lang w:val="ru-RU" w:eastAsia="ru-RU" w:bidi="ru-RU"/>
      </w:rPr>
    </w:lvl>
    <w:lvl w:ilvl="7" w:tplc="8A9C0E96">
      <w:numFmt w:val="bullet"/>
      <w:lvlText w:val="•"/>
      <w:lvlJc w:val="left"/>
      <w:pPr>
        <w:ind w:left="7690" w:hanging="240"/>
      </w:pPr>
      <w:rPr>
        <w:rFonts w:hint="default"/>
        <w:lang w:val="ru-RU" w:eastAsia="ru-RU" w:bidi="ru-RU"/>
      </w:rPr>
    </w:lvl>
    <w:lvl w:ilvl="8" w:tplc="F6EC4D5C">
      <w:numFmt w:val="bullet"/>
      <w:lvlText w:val="•"/>
      <w:lvlJc w:val="left"/>
      <w:pPr>
        <w:ind w:left="8769" w:hanging="240"/>
      </w:pPr>
      <w:rPr>
        <w:rFonts w:hint="default"/>
        <w:lang w:val="ru-RU" w:eastAsia="ru-RU" w:bidi="ru-RU"/>
      </w:rPr>
    </w:lvl>
  </w:abstractNum>
  <w:abstractNum w:abstractNumId="16">
    <w:nsid w:val="34DB7D7F"/>
    <w:multiLevelType w:val="hybridMultilevel"/>
    <w:tmpl w:val="1C8207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DC279A0"/>
    <w:multiLevelType w:val="hybridMultilevel"/>
    <w:tmpl w:val="3100407E"/>
    <w:lvl w:ilvl="0" w:tplc="B5785372">
      <w:start w:val="51"/>
      <w:numFmt w:val="decimal"/>
      <w:lvlText w:val="%1"/>
      <w:lvlJc w:val="left"/>
      <w:pPr>
        <w:ind w:left="4488" w:hanging="584"/>
      </w:pPr>
      <w:rPr>
        <w:rFonts w:hint="default"/>
        <w:lang w:val="ru-RU" w:eastAsia="ru-RU" w:bidi="ru-RU"/>
      </w:rPr>
    </w:lvl>
    <w:lvl w:ilvl="1" w:tplc="AD02A466">
      <w:numFmt w:val="none"/>
      <w:lvlText w:val=""/>
      <w:lvlJc w:val="left"/>
      <w:pPr>
        <w:tabs>
          <w:tab w:val="num" w:pos="360"/>
        </w:tabs>
      </w:pPr>
    </w:lvl>
    <w:lvl w:ilvl="2" w:tplc="5C4A1E6A">
      <w:numFmt w:val="bullet"/>
      <w:lvlText w:val="•"/>
      <w:lvlJc w:val="left"/>
      <w:pPr>
        <w:ind w:left="5769" w:hanging="584"/>
      </w:pPr>
      <w:rPr>
        <w:rFonts w:hint="default"/>
        <w:lang w:val="ru-RU" w:eastAsia="ru-RU" w:bidi="ru-RU"/>
      </w:rPr>
    </w:lvl>
    <w:lvl w:ilvl="3" w:tplc="27F43B6E">
      <w:numFmt w:val="bullet"/>
      <w:lvlText w:val="•"/>
      <w:lvlJc w:val="left"/>
      <w:pPr>
        <w:ind w:left="6413" w:hanging="584"/>
      </w:pPr>
      <w:rPr>
        <w:rFonts w:hint="default"/>
        <w:lang w:val="ru-RU" w:eastAsia="ru-RU" w:bidi="ru-RU"/>
      </w:rPr>
    </w:lvl>
    <w:lvl w:ilvl="4" w:tplc="6CDA65CC">
      <w:numFmt w:val="bullet"/>
      <w:lvlText w:val="•"/>
      <w:lvlJc w:val="left"/>
      <w:pPr>
        <w:ind w:left="7058" w:hanging="584"/>
      </w:pPr>
      <w:rPr>
        <w:rFonts w:hint="default"/>
        <w:lang w:val="ru-RU" w:eastAsia="ru-RU" w:bidi="ru-RU"/>
      </w:rPr>
    </w:lvl>
    <w:lvl w:ilvl="5" w:tplc="BA84F26A">
      <w:numFmt w:val="bullet"/>
      <w:lvlText w:val="•"/>
      <w:lvlJc w:val="left"/>
      <w:pPr>
        <w:ind w:left="7703" w:hanging="584"/>
      </w:pPr>
      <w:rPr>
        <w:rFonts w:hint="default"/>
        <w:lang w:val="ru-RU" w:eastAsia="ru-RU" w:bidi="ru-RU"/>
      </w:rPr>
    </w:lvl>
    <w:lvl w:ilvl="6" w:tplc="66BE1982">
      <w:numFmt w:val="bullet"/>
      <w:lvlText w:val="•"/>
      <w:lvlJc w:val="left"/>
      <w:pPr>
        <w:ind w:left="8347" w:hanging="584"/>
      </w:pPr>
      <w:rPr>
        <w:rFonts w:hint="default"/>
        <w:lang w:val="ru-RU" w:eastAsia="ru-RU" w:bidi="ru-RU"/>
      </w:rPr>
    </w:lvl>
    <w:lvl w:ilvl="7" w:tplc="FC40B9A4">
      <w:numFmt w:val="bullet"/>
      <w:lvlText w:val="•"/>
      <w:lvlJc w:val="left"/>
      <w:pPr>
        <w:ind w:left="8992" w:hanging="584"/>
      </w:pPr>
      <w:rPr>
        <w:rFonts w:hint="default"/>
        <w:lang w:val="ru-RU" w:eastAsia="ru-RU" w:bidi="ru-RU"/>
      </w:rPr>
    </w:lvl>
    <w:lvl w:ilvl="8" w:tplc="4B8EE264">
      <w:numFmt w:val="bullet"/>
      <w:lvlText w:val="•"/>
      <w:lvlJc w:val="left"/>
      <w:pPr>
        <w:ind w:left="9637" w:hanging="584"/>
      </w:pPr>
      <w:rPr>
        <w:rFonts w:hint="default"/>
        <w:lang w:val="ru-RU" w:eastAsia="ru-RU" w:bidi="ru-RU"/>
      </w:rPr>
    </w:lvl>
  </w:abstractNum>
  <w:abstractNum w:abstractNumId="18">
    <w:nsid w:val="567D4FE8"/>
    <w:multiLevelType w:val="hybridMultilevel"/>
    <w:tmpl w:val="3C920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93F07DB"/>
    <w:multiLevelType w:val="hybridMultilevel"/>
    <w:tmpl w:val="17C2D194"/>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64763E7D"/>
    <w:multiLevelType w:val="hybridMultilevel"/>
    <w:tmpl w:val="08981318"/>
    <w:lvl w:ilvl="0" w:tplc="C002C190">
      <w:start w:val="1"/>
      <w:numFmt w:val="decimal"/>
      <w:lvlText w:val="%1."/>
      <w:lvlJc w:val="left"/>
      <w:pPr>
        <w:ind w:left="388" w:hanging="240"/>
      </w:pPr>
      <w:rPr>
        <w:rFonts w:ascii="Times New Roman" w:eastAsia="Times New Roman" w:hAnsi="Times New Roman" w:cs="Times New Roman" w:hint="default"/>
        <w:spacing w:val="-5"/>
        <w:w w:val="100"/>
        <w:sz w:val="24"/>
        <w:szCs w:val="24"/>
        <w:lang w:val="ru-RU" w:eastAsia="ru-RU" w:bidi="ru-RU"/>
      </w:rPr>
    </w:lvl>
    <w:lvl w:ilvl="1" w:tplc="390A822E">
      <w:numFmt w:val="bullet"/>
      <w:lvlText w:val="•"/>
      <w:lvlJc w:val="left"/>
      <w:pPr>
        <w:ind w:left="1434" w:hanging="240"/>
      </w:pPr>
      <w:rPr>
        <w:rFonts w:hint="default"/>
        <w:lang w:val="ru-RU" w:eastAsia="ru-RU" w:bidi="ru-RU"/>
      </w:rPr>
    </w:lvl>
    <w:lvl w:ilvl="2" w:tplc="85A0DB94">
      <w:numFmt w:val="bullet"/>
      <w:lvlText w:val="•"/>
      <w:lvlJc w:val="left"/>
      <w:pPr>
        <w:ind w:left="2489" w:hanging="240"/>
      </w:pPr>
      <w:rPr>
        <w:rFonts w:hint="default"/>
        <w:lang w:val="ru-RU" w:eastAsia="ru-RU" w:bidi="ru-RU"/>
      </w:rPr>
    </w:lvl>
    <w:lvl w:ilvl="3" w:tplc="444ED580">
      <w:numFmt w:val="bullet"/>
      <w:lvlText w:val="•"/>
      <w:lvlJc w:val="left"/>
      <w:pPr>
        <w:ind w:left="3543" w:hanging="240"/>
      </w:pPr>
      <w:rPr>
        <w:rFonts w:hint="default"/>
        <w:lang w:val="ru-RU" w:eastAsia="ru-RU" w:bidi="ru-RU"/>
      </w:rPr>
    </w:lvl>
    <w:lvl w:ilvl="4" w:tplc="4C90A3F4">
      <w:numFmt w:val="bullet"/>
      <w:lvlText w:val="•"/>
      <w:lvlJc w:val="left"/>
      <w:pPr>
        <w:ind w:left="4598" w:hanging="240"/>
      </w:pPr>
      <w:rPr>
        <w:rFonts w:hint="default"/>
        <w:lang w:val="ru-RU" w:eastAsia="ru-RU" w:bidi="ru-RU"/>
      </w:rPr>
    </w:lvl>
    <w:lvl w:ilvl="5" w:tplc="4D18FAA6">
      <w:numFmt w:val="bullet"/>
      <w:lvlText w:val="•"/>
      <w:lvlJc w:val="left"/>
      <w:pPr>
        <w:ind w:left="5653" w:hanging="240"/>
      </w:pPr>
      <w:rPr>
        <w:rFonts w:hint="default"/>
        <w:lang w:val="ru-RU" w:eastAsia="ru-RU" w:bidi="ru-RU"/>
      </w:rPr>
    </w:lvl>
    <w:lvl w:ilvl="6" w:tplc="67C09A74">
      <w:numFmt w:val="bullet"/>
      <w:lvlText w:val="•"/>
      <w:lvlJc w:val="left"/>
      <w:pPr>
        <w:ind w:left="6707" w:hanging="240"/>
      </w:pPr>
      <w:rPr>
        <w:rFonts w:hint="default"/>
        <w:lang w:val="ru-RU" w:eastAsia="ru-RU" w:bidi="ru-RU"/>
      </w:rPr>
    </w:lvl>
    <w:lvl w:ilvl="7" w:tplc="B8868C14">
      <w:numFmt w:val="bullet"/>
      <w:lvlText w:val="•"/>
      <w:lvlJc w:val="left"/>
      <w:pPr>
        <w:ind w:left="7762" w:hanging="240"/>
      </w:pPr>
      <w:rPr>
        <w:rFonts w:hint="default"/>
        <w:lang w:val="ru-RU" w:eastAsia="ru-RU" w:bidi="ru-RU"/>
      </w:rPr>
    </w:lvl>
    <w:lvl w:ilvl="8" w:tplc="63AC1D82">
      <w:numFmt w:val="bullet"/>
      <w:lvlText w:val="•"/>
      <w:lvlJc w:val="left"/>
      <w:pPr>
        <w:ind w:left="8817" w:hanging="240"/>
      </w:pPr>
      <w:rPr>
        <w:rFonts w:hint="default"/>
        <w:lang w:val="ru-RU" w:eastAsia="ru-RU" w:bidi="ru-RU"/>
      </w:rPr>
    </w:lvl>
  </w:abstractNum>
  <w:abstractNum w:abstractNumId="21">
    <w:nsid w:val="67754AA0"/>
    <w:multiLevelType w:val="hybridMultilevel"/>
    <w:tmpl w:val="2500D5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D9C4EA2"/>
    <w:multiLevelType w:val="multilevel"/>
    <w:tmpl w:val="017431BC"/>
    <w:lvl w:ilvl="0">
      <w:start w:val="1"/>
      <w:numFmt w:val="decimal"/>
      <w:lvlText w:val="%1."/>
      <w:lvlJc w:val="left"/>
      <w:pPr>
        <w:tabs>
          <w:tab w:val="num" w:pos="1744"/>
        </w:tabs>
        <w:ind w:left="1744" w:hanging="103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nsid w:val="731426A1"/>
    <w:multiLevelType w:val="hybridMultilevel"/>
    <w:tmpl w:val="C512DA3E"/>
    <w:lvl w:ilvl="0" w:tplc="0514404A">
      <w:start w:val="1"/>
      <w:numFmt w:val="decimal"/>
      <w:lvlText w:val="%1"/>
      <w:lvlJc w:val="left"/>
      <w:pPr>
        <w:ind w:left="360" w:hanging="360"/>
      </w:pPr>
      <w:rPr>
        <w:sz w:val="16"/>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71700A1"/>
    <w:multiLevelType w:val="multilevel"/>
    <w:tmpl w:val="53F8D72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284"/>
        </w:tabs>
        <w:ind w:left="284" w:firstLine="0"/>
      </w:pPr>
    </w:lvl>
    <w:lvl w:ilvl="3">
      <w:start w:val="1"/>
      <w:numFmt w:val="decimal"/>
      <w:suff w:val="nothing"/>
      <w:lvlText w:val="%4."/>
      <w:lvlJc w:val="left"/>
      <w:pPr>
        <w:tabs>
          <w:tab w:val="num" w:pos="0"/>
        </w:tabs>
        <w:ind w:left="0" w:firstLine="0"/>
      </w:pPr>
      <w:rPr>
        <w:b w:val="0"/>
      </w:r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5">
    <w:nsid w:val="794B0655"/>
    <w:multiLevelType w:val="singleLevel"/>
    <w:tmpl w:val="525E5AE2"/>
    <w:lvl w:ilvl="0">
      <w:numFmt w:val="bullet"/>
      <w:lvlText w:val="-"/>
      <w:lvlJc w:val="left"/>
      <w:pPr>
        <w:tabs>
          <w:tab w:val="num" w:pos="360"/>
        </w:tabs>
        <w:ind w:left="360" w:hanging="360"/>
      </w:pPr>
      <w:rPr>
        <w:rFonts w:hint="default"/>
      </w:rPr>
    </w:lvl>
  </w:abstractNum>
  <w:abstractNum w:abstractNumId="26">
    <w:nsid w:val="7DED465B"/>
    <w:multiLevelType w:val="singleLevel"/>
    <w:tmpl w:val="0419000F"/>
    <w:lvl w:ilvl="0">
      <w:start w:val="1"/>
      <w:numFmt w:val="decimal"/>
      <w:lvlText w:val="%1."/>
      <w:lvlJc w:val="left"/>
      <w:pPr>
        <w:tabs>
          <w:tab w:val="num" w:pos="360"/>
        </w:tabs>
        <w:ind w:left="360" w:hanging="360"/>
      </w:pPr>
      <w:rPr>
        <w:rFonts w:hint="default"/>
      </w:rPr>
    </w:lvl>
  </w:abstractNum>
  <w:num w:numId="1">
    <w:abstractNumId w:val="25"/>
  </w:num>
  <w:num w:numId="2">
    <w:abstractNumId w:val="19"/>
  </w:num>
  <w:num w:numId="3">
    <w:abstractNumId w:val="26"/>
  </w:num>
  <w:num w:numId="4">
    <w:abstractNumId w:val="12"/>
  </w:num>
  <w:num w:numId="5">
    <w:abstractNumId w:val="18"/>
  </w:num>
  <w:num w:numId="6">
    <w:abstractNumId w:val="13"/>
  </w:num>
  <w:num w:numId="7">
    <w:abstractNumId w:val="10"/>
  </w:num>
  <w:num w:numId="8">
    <w:abstractNumId w:val="22"/>
  </w:num>
  <w:num w:numId="9">
    <w:abstractNumId w:val="16"/>
  </w:num>
  <w:num w:numId="10">
    <w:abstractNumId w:val="11"/>
  </w:num>
  <w:num w:numId="11">
    <w:abstractNumId w:val="20"/>
  </w:num>
  <w:num w:numId="12">
    <w:abstractNumId w:val="17"/>
  </w:num>
  <w:num w:numId="13">
    <w:abstractNumId w:val="15"/>
  </w:num>
  <w:num w:numId="14">
    <w:abstractNumId w:val="9"/>
  </w:num>
  <w:num w:numId="15">
    <w:abstractNumId w:val="14"/>
  </w:num>
  <w:num w:numId="16">
    <w:abstractNumId w:val="8"/>
  </w:num>
  <w:num w:numId="17">
    <w:abstractNumId w:val="21"/>
  </w:num>
  <w:num w:numId="18">
    <w:abstractNumId w:val="2"/>
  </w:num>
  <w:num w:numId="19">
    <w:abstractNumId w:val="3"/>
  </w:num>
  <w:num w:numId="20">
    <w:abstractNumId w:val="4"/>
  </w:num>
  <w:num w:numId="21">
    <w:abstractNumId w:val="5"/>
  </w:num>
  <w:num w:numId="22">
    <w:abstractNumId w:val="0"/>
  </w:num>
  <w:num w:numId="23">
    <w:abstractNumId w:val="1"/>
  </w:num>
  <w:num w:numId="24">
    <w:abstractNumId w:val="7"/>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70"/>
    <w:rsid w:val="0000018D"/>
    <w:rsid w:val="00001B2A"/>
    <w:rsid w:val="00005EBE"/>
    <w:rsid w:val="00007671"/>
    <w:rsid w:val="00013D7B"/>
    <w:rsid w:val="00016F9B"/>
    <w:rsid w:val="00061178"/>
    <w:rsid w:val="00062156"/>
    <w:rsid w:val="00067C0A"/>
    <w:rsid w:val="00077565"/>
    <w:rsid w:val="00087C31"/>
    <w:rsid w:val="000A3D79"/>
    <w:rsid w:val="000A5B69"/>
    <w:rsid w:val="000E2D18"/>
    <w:rsid w:val="000E4213"/>
    <w:rsid w:val="000E5BC4"/>
    <w:rsid w:val="000F1027"/>
    <w:rsid w:val="000F2C60"/>
    <w:rsid w:val="000F4434"/>
    <w:rsid w:val="00100AAC"/>
    <w:rsid w:val="00101E43"/>
    <w:rsid w:val="00102AD8"/>
    <w:rsid w:val="00103E2B"/>
    <w:rsid w:val="00112693"/>
    <w:rsid w:val="00117D79"/>
    <w:rsid w:val="00123E34"/>
    <w:rsid w:val="0013389E"/>
    <w:rsid w:val="001448BF"/>
    <w:rsid w:val="00151699"/>
    <w:rsid w:val="00160738"/>
    <w:rsid w:val="0017135B"/>
    <w:rsid w:val="00172F58"/>
    <w:rsid w:val="0018350F"/>
    <w:rsid w:val="00195CBC"/>
    <w:rsid w:val="001A0573"/>
    <w:rsid w:val="001A4109"/>
    <w:rsid w:val="001B1616"/>
    <w:rsid w:val="001C7417"/>
    <w:rsid w:val="001D0C5C"/>
    <w:rsid w:val="001D377D"/>
    <w:rsid w:val="001E1F8C"/>
    <w:rsid w:val="001E2582"/>
    <w:rsid w:val="001E7CC5"/>
    <w:rsid w:val="001F0869"/>
    <w:rsid w:val="001F75F8"/>
    <w:rsid w:val="00212F6A"/>
    <w:rsid w:val="0022162D"/>
    <w:rsid w:val="002251AF"/>
    <w:rsid w:val="00243893"/>
    <w:rsid w:val="002459E6"/>
    <w:rsid w:val="002512DF"/>
    <w:rsid w:val="00257185"/>
    <w:rsid w:val="00262B5A"/>
    <w:rsid w:val="00270972"/>
    <w:rsid w:val="00274C6E"/>
    <w:rsid w:val="0027589D"/>
    <w:rsid w:val="00276CCB"/>
    <w:rsid w:val="002771A1"/>
    <w:rsid w:val="00282686"/>
    <w:rsid w:val="002846D1"/>
    <w:rsid w:val="00291085"/>
    <w:rsid w:val="00297345"/>
    <w:rsid w:val="002A1411"/>
    <w:rsid w:val="002A57C4"/>
    <w:rsid w:val="002A6B05"/>
    <w:rsid w:val="002B3979"/>
    <w:rsid w:val="002C6C1B"/>
    <w:rsid w:val="002D4ACA"/>
    <w:rsid w:val="002F10E5"/>
    <w:rsid w:val="002F3572"/>
    <w:rsid w:val="002F3A3E"/>
    <w:rsid w:val="002F4C4C"/>
    <w:rsid w:val="0030227F"/>
    <w:rsid w:val="00305593"/>
    <w:rsid w:val="00314423"/>
    <w:rsid w:val="003151EE"/>
    <w:rsid w:val="003239B2"/>
    <w:rsid w:val="003333B7"/>
    <w:rsid w:val="00337CF4"/>
    <w:rsid w:val="00340286"/>
    <w:rsid w:val="00344564"/>
    <w:rsid w:val="00350A2B"/>
    <w:rsid w:val="00354088"/>
    <w:rsid w:val="003560CC"/>
    <w:rsid w:val="00360A29"/>
    <w:rsid w:val="00361581"/>
    <w:rsid w:val="00370474"/>
    <w:rsid w:val="00382026"/>
    <w:rsid w:val="00382A54"/>
    <w:rsid w:val="0039263F"/>
    <w:rsid w:val="00394C22"/>
    <w:rsid w:val="003B0762"/>
    <w:rsid w:val="003B10C8"/>
    <w:rsid w:val="003B5226"/>
    <w:rsid w:val="003B57A0"/>
    <w:rsid w:val="003B61F3"/>
    <w:rsid w:val="003C272D"/>
    <w:rsid w:val="003C792F"/>
    <w:rsid w:val="003E176D"/>
    <w:rsid w:val="003E6278"/>
    <w:rsid w:val="003F0C45"/>
    <w:rsid w:val="003F47F2"/>
    <w:rsid w:val="00402790"/>
    <w:rsid w:val="00405DC3"/>
    <w:rsid w:val="00412D6F"/>
    <w:rsid w:val="00420D48"/>
    <w:rsid w:val="00421516"/>
    <w:rsid w:val="0042244D"/>
    <w:rsid w:val="00427D9A"/>
    <w:rsid w:val="00434D26"/>
    <w:rsid w:val="00436BAA"/>
    <w:rsid w:val="004378FC"/>
    <w:rsid w:val="00437E44"/>
    <w:rsid w:val="00442745"/>
    <w:rsid w:val="00442977"/>
    <w:rsid w:val="0044496E"/>
    <w:rsid w:val="00450637"/>
    <w:rsid w:val="00466ADD"/>
    <w:rsid w:val="004678A8"/>
    <w:rsid w:val="0047345B"/>
    <w:rsid w:val="00481A49"/>
    <w:rsid w:val="00487440"/>
    <w:rsid w:val="004913BE"/>
    <w:rsid w:val="0049452C"/>
    <w:rsid w:val="004B4FF2"/>
    <w:rsid w:val="004C3078"/>
    <w:rsid w:val="004C3B6B"/>
    <w:rsid w:val="004D2036"/>
    <w:rsid w:val="004D51F8"/>
    <w:rsid w:val="004E364F"/>
    <w:rsid w:val="004E5BF4"/>
    <w:rsid w:val="004F08FB"/>
    <w:rsid w:val="00502F56"/>
    <w:rsid w:val="0050641E"/>
    <w:rsid w:val="00523A3D"/>
    <w:rsid w:val="00527294"/>
    <w:rsid w:val="00535C52"/>
    <w:rsid w:val="005439D6"/>
    <w:rsid w:val="005440C4"/>
    <w:rsid w:val="00560046"/>
    <w:rsid w:val="00560DF8"/>
    <w:rsid w:val="00566CD4"/>
    <w:rsid w:val="0057658F"/>
    <w:rsid w:val="00577824"/>
    <w:rsid w:val="0058432A"/>
    <w:rsid w:val="00585935"/>
    <w:rsid w:val="005936A1"/>
    <w:rsid w:val="00596E45"/>
    <w:rsid w:val="00597526"/>
    <w:rsid w:val="005A1204"/>
    <w:rsid w:val="005A17A8"/>
    <w:rsid w:val="005A34DE"/>
    <w:rsid w:val="005A50A7"/>
    <w:rsid w:val="005A6CA7"/>
    <w:rsid w:val="005B7CDE"/>
    <w:rsid w:val="005D4C95"/>
    <w:rsid w:val="005E3243"/>
    <w:rsid w:val="005E411B"/>
    <w:rsid w:val="005F031A"/>
    <w:rsid w:val="005F3EE1"/>
    <w:rsid w:val="005F6F1C"/>
    <w:rsid w:val="00604AEB"/>
    <w:rsid w:val="00604BD5"/>
    <w:rsid w:val="0060534B"/>
    <w:rsid w:val="00616204"/>
    <w:rsid w:val="006212E3"/>
    <w:rsid w:val="0062686F"/>
    <w:rsid w:val="00626F2E"/>
    <w:rsid w:val="00640F45"/>
    <w:rsid w:val="006524B3"/>
    <w:rsid w:val="00670680"/>
    <w:rsid w:val="0067164B"/>
    <w:rsid w:val="00672316"/>
    <w:rsid w:val="00674122"/>
    <w:rsid w:val="006843B0"/>
    <w:rsid w:val="00686FFB"/>
    <w:rsid w:val="00693119"/>
    <w:rsid w:val="00693E34"/>
    <w:rsid w:val="00697623"/>
    <w:rsid w:val="006A1735"/>
    <w:rsid w:val="006A4528"/>
    <w:rsid w:val="006B1632"/>
    <w:rsid w:val="006B185E"/>
    <w:rsid w:val="006B37C9"/>
    <w:rsid w:val="006C4D78"/>
    <w:rsid w:val="006C4EE7"/>
    <w:rsid w:val="006D0084"/>
    <w:rsid w:val="006D0E68"/>
    <w:rsid w:val="006D2ED4"/>
    <w:rsid w:val="006D52A4"/>
    <w:rsid w:val="006D6586"/>
    <w:rsid w:val="006D674D"/>
    <w:rsid w:val="006F024F"/>
    <w:rsid w:val="007004BD"/>
    <w:rsid w:val="00707A2E"/>
    <w:rsid w:val="00713B25"/>
    <w:rsid w:val="007210C0"/>
    <w:rsid w:val="00741007"/>
    <w:rsid w:val="00755D22"/>
    <w:rsid w:val="0076042B"/>
    <w:rsid w:val="00772BC3"/>
    <w:rsid w:val="0078157F"/>
    <w:rsid w:val="007B2E86"/>
    <w:rsid w:val="007B4069"/>
    <w:rsid w:val="007B661D"/>
    <w:rsid w:val="007B7223"/>
    <w:rsid w:val="007C3F46"/>
    <w:rsid w:val="007C42F6"/>
    <w:rsid w:val="007C58EF"/>
    <w:rsid w:val="007D3BDF"/>
    <w:rsid w:val="007E7070"/>
    <w:rsid w:val="007E77F8"/>
    <w:rsid w:val="0081026D"/>
    <w:rsid w:val="008178AA"/>
    <w:rsid w:val="00822C07"/>
    <w:rsid w:val="00827AA0"/>
    <w:rsid w:val="00827C60"/>
    <w:rsid w:val="0083566E"/>
    <w:rsid w:val="00840893"/>
    <w:rsid w:val="00843164"/>
    <w:rsid w:val="00844D23"/>
    <w:rsid w:val="00850A5E"/>
    <w:rsid w:val="00850FD7"/>
    <w:rsid w:val="008524AB"/>
    <w:rsid w:val="008529A9"/>
    <w:rsid w:val="008604B8"/>
    <w:rsid w:val="00861F85"/>
    <w:rsid w:val="0087257B"/>
    <w:rsid w:val="0089459B"/>
    <w:rsid w:val="00894DFC"/>
    <w:rsid w:val="008969D7"/>
    <w:rsid w:val="008A1C7E"/>
    <w:rsid w:val="008A5FCE"/>
    <w:rsid w:val="008B2AA4"/>
    <w:rsid w:val="008C03AF"/>
    <w:rsid w:val="008C2820"/>
    <w:rsid w:val="008C7FF9"/>
    <w:rsid w:val="008D49A8"/>
    <w:rsid w:val="008E3DAF"/>
    <w:rsid w:val="008E7F91"/>
    <w:rsid w:val="008F48D7"/>
    <w:rsid w:val="00907922"/>
    <w:rsid w:val="0091180A"/>
    <w:rsid w:val="0091195D"/>
    <w:rsid w:val="0091549D"/>
    <w:rsid w:val="0093056C"/>
    <w:rsid w:val="00932E3D"/>
    <w:rsid w:val="00943745"/>
    <w:rsid w:val="00946F6F"/>
    <w:rsid w:val="00962664"/>
    <w:rsid w:val="00966865"/>
    <w:rsid w:val="00973311"/>
    <w:rsid w:val="009740B7"/>
    <w:rsid w:val="00977FF8"/>
    <w:rsid w:val="009804D3"/>
    <w:rsid w:val="0098336F"/>
    <w:rsid w:val="0098421E"/>
    <w:rsid w:val="00987DDE"/>
    <w:rsid w:val="009B0767"/>
    <w:rsid w:val="009B0932"/>
    <w:rsid w:val="009B2823"/>
    <w:rsid w:val="009B35C4"/>
    <w:rsid w:val="009B4C5E"/>
    <w:rsid w:val="009D3589"/>
    <w:rsid w:val="009D617A"/>
    <w:rsid w:val="009D6CDD"/>
    <w:rsid w:val="009E0D0C"/>
    <w:rsid w:val="009E1AFD"/>
    <w:rsid w:val="009E5236"/>
    <w:rsid w:val="009E5ACD"/>
    <w:rsid w:val="009F12B0"/>
    <w:rsid w:val="00A01DB2"/>
    <w:rsid w:val="00A05A13"/>
    <w:rsid w:val="00A102C5"/>
    <w:rsid w:val="00A1146E"/>
    <w:rsid w:val="00A118F2"/>
    <w:rsid w:val="00A3241F"/>
    <w:rsid w:val="00A55B48"/>
    <w:rsid w:val="00A64841"/>
    <w:rsid w:val="00A76C82"/>
    <w:rsid w:val="00A85CDC"/>
    <w:rsid w:val="00A902C6"/>
    <w:rsid w:val="00A92293"/>
    <w:rsid w:val="00A96656"/>
    <w:rsid w:val="00AA4801"/>
    <w:rsid w:val="00AA4E0B"/>
    <w:rsid w:val="00AA662C"/>
    <w:rsid w:val="00AB2D3C"/>
    <w:rsid w:val="00AD404D"/>
    <w:rsid w:val="00AE2CA2"/>
    <w:rsid w:val="00AE331A"/>
    <w:rsid w:val="00AE72D3"/>
    <w:rsid w:val="00AF0C7D"/>
    <w:rsid w:val="00AF715A"/>
    <w:rsid w:val="00B021C3"/>
    <w:rsid w:val="00B219C7"/>
    <w:rsid w:val="00B23622"/>
    <w:rsid w:val="00B405B3"/>
    <w:rsid w:val="00B42709"/>
    <w:rsid w:val="00B4525F"/>
    <w:rsid w:val="00B510ED"/>
    <w:rsid w:val="00B541C9"/>
    <w:rsid w:val="00B541D3"/>
    <w:rsid w:val="00B54638"/>
    <w:rsid w:val="00B577DA"/>
    <w:rsid w:val="00B65BFB"/>
    <w:rsid w:val="00B65D9D"/>
    <w:rsid w:val="00B75495"/>
    <w:rsid w:val="00B75510"/>
    <w:rsid w:val="00B76DED"/>
    <w:rsid w:val="00B90760"/>
    <w:rsid w:val="00B93097"/>
    <w:rsid w:val="00B96BE6"/>
    <w:rsid w:val="00B9771A"/>
    <w:rsid w:val="00BA2F7E"/>
    <w:rsid w:val="00BA5D08"/>
    <w:rsid w:val="00BA6034"/>
    <w:rsid w:val="00BC0C74"/>
    <w:rsid w:val="00BD06BC"/>
    <w:rsid w:val="00BD37A8"/>
    <w:rsid w:val="00BD7164"/>
    <w:rsid w:val="00BF11CE"/>
    <w:rsid w:val="00BF4010"/>
    <w:rsid w:val="00C1494D"/>
    <w:rsid w:val="00C26731"/>
    <w:rsid w:val="00C26A21"/>
    <w:rsid w:val="00C3254B"/>
    <w:rsid w:val="00C33549"/>
    <w:rsid w:val="00C371C9"/>
    <w:rsid w:val="00C41C78"/>
    <w:rsid w:val="00C44199"/>
    <w:rsid w:val="00C62EF5"/>
    <w:rsid w:val="00C728D2"/>
    <w:rsid w:val="00C74551"/>
    <w:rsid w:val="00CA37DD"/>
    <w:rsid w:val="00CC0F30"/>
    <w:rsid w:val="00CC176C"/>
    <w:rsid w:val="00CC30FA"/>
    <w:rsid w:val="00CD4F21"/>
    <w:rsid w:val="00CD79BB"/>
    <w:rsid w:val="00CF144A"/>
    <w:rsid w:val="00CF2657"/>
    <w:rsid w:val="00CF3F9C"/>
    <w:rsid w:val="00CF7ACE"/>
    <w:rsid w:val="00D02408"/>
    <w:rsid w:val="00D10200"/>
    <w:rsid w:val="00D1405D"/>
    <w:rsid w:val="00D3615C"/>
    <w:rsid w:val="00D42C08"/>
    <w:rsid w:val="00D525DD"/>
    <w:rsid w:val="00D60CA4"/>
    <w:rsid w:val="00D61F0A"/>
    <w:rsid w:val="00D641CE"/>
    <w:rsid w:val="00D64633"/>
    <w:rsid w:val="00D73788"/>
    <w:rsid w:val="00D82357"/>
    <w:rsid w:val="00DA2C4C"/>
    <w:rsid w:val="00DA49DB"/>
    <w:rsid w:val="00DC2446"/>
    <w:rsid w:val="00DD44B7"/>
    <w:rsid w:val="00DD642C"/>
    <w:rsid w:val="00DE0FFF"/>
    <w:rsid w:val="00DE23DA"/>
    <w:rsid w:val="00DF62E5"/>
    <w:rsid w:val="00E125AA"/>
    <w:rsid w:val="00E1571E"/>
    <w:rsid w:val="00E2398E"/>
    <w:rsid w:val="00E32AF5"/>
    <w:rsid w:val="00E351CC"/>
    <w:rsid w:val="00E403A2"/>
    <w:rsid w:val="00E46210"/>
    <w:rsid w:val="00E61F75"/>
    <w:rsid w:val="00E62337"/>
    <w:rsid w:val="00E63011"/>
    <w:rsid w:val="00E63E9C"/>
    <w:rsid w:val="00E7417D"/>
    <w:rsid w:val="00E74E9B"/>
    <w:rsid w:val="00E836F6"/>
    <w:rsid w:val="00EA1BF8"/>
    <w:rsid w:val="00EA214D"/>
    <w:rsid w:val="00EA25F4"/>
    <w:rsid w:val="00EB17C5"/>
    <w:rsid w:val="00EB51F2"/>
    <w:rsid w:val="00EC4361"/>
    <w:rsid w:val="00EC77C4"/>
    <w:rsid w:val="00ED186C"/>
    <w:rsid w:val="00EE5D26"/>
    <w:rsid w:val="00EF4FBF"/>
    <w:rsid w:val="00EF75E4"/>
    <w:rsid w:val="00F02326"/>
    <w:rsid w:val="00F063C8"/>
    <w:rsid w:val="00F12C81"/>
    <w:rsid w:val="00F1341A"/>
    <w:rsid w:val="00F2333B"/>
    <w:rsid w:val="00F2535D"/>
    <w:rsid w:val="00F27A30"/>
    <w:rsid w:val="00F37E4C"/>
    <w:rsid w:val="00F66D9A"/>
    <w:rsid w:val="00F66F60"/>
    <w:rsid w:val="00F7026E"/>
    <w:rsid w:val="00F73D6C"/>
    <w:rsid w:val="00F7611E"/>
    <w:rsid w:val="00F8428D"/>
    <w:rsid w:val="00F861E8"/>
    <w:rsid w:val="00FA001B"/>
    <w:rsid w:val="00FC2D34"/>
    <w:rsid w:val="00FD7804"/>
    <w:rsid w:val="00FF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sz w:val="28"/>
      <w:lang w:val="en-GB"/>
    </w:rPr>
  </w:style>
  <w:style w:type="paragraph" w:styleId="1">
    <w:name w:val="heading 1"/>
    <w:basedOn w:val="a"/>
    <w:next w:val="a"/>
    <w:qFormat/>
    <w:pPr>
      <w:keepNext/>
      <w:outlineLvl w:val="0"/>
    </w:pPr>
    <w:rPr>
      <w:b/>
      <w:sz w:val="24"/>
      <w:lang w:val="ru-RU"/>
    </w:rPr>
  </w:style>
  <w:style w:type="paragraph" w:styleId="2">
    <w:name w:val="heading 2"/>
    <w:basedOn w:val="a"/>
    <w:next w:val="a"/>
    <w:qFormat/>
    <w:pPr>
      <w:keepNext/>
      <w:jc w:val="center"/>
      <w:outlineLvl w:val="1"/>
    </w:pPr>
    <w:rPr>
      <w:rFonts w:ascii="Arial" w:hAnsi="Arial"/>
      <w:b/>
      <w:sz w:val="24"/>
      <w:lang w:val="ru-RU"/>
    </w:rPr>
  </w:style>
  <w:style w:type="paragraph" w:styleId="3">
    <w:name w:val="heading 3"/>
    <w:basedOn w:val="a"/>
    <w:next w:val="a"/>
    <w:link w:val="30"/>
    <w:qFormat/>
    <w:rsid w:val="00844D23"/>
    <w:pPr>
      <w:keepNext/>
      <w:spacing w:before="240" w:after="60"/>
      <w:outlineLvl w:val="2"/>
    </w:pPr>
    <w:rPr>
      <w:rFonts w:ascii="Cambria" w:hAnsi="Cambria"/>
      <w:b/>
      <w:bCs/>
      <w:sz w:val="26"/>
      <w:szCs w:val="26"/>
    </w:rPr>
  </w:style>
  <w:style w:type="paragraph" w:styleId="4">
    <w:name w:val="heading 4"/>
    <w:basedOn w:val="a"/>
    <w:next w:val="a"/>
    <w:link w:val="40"/>
    <w:qFormat/>
    <w:rsid w:val="00421516"/>
    <w:pPr>
      <w:keepNext/>
      <w:spacing w:before="240" w:after="60"/>
      <w:outlineLvl w:val="3"/>
    </w:pPr>
    <w:rPr>
      <w:rFonts w:ascii="Calibri" w:hAnsi="Calibri"/>
      <w:b/>
      <w:bCs/>
      <w:szCs w:val="28"/>
    </w:rPr>
  </w:style>
  <w:style w:type="paragraph" w:styleId="5">
    <w:name w:val="heading 5"/>
    <w:basedOn w:val="a"/>
    <w:next w:val="a"/>
    <w:link w:val="50"/>
    <w:qFormat/>
    <w:rsid w:val="00421516"/>
    <w:pPr>
      <w:spacing w:before="240" w:after="60"/>
      <w:outlineLvl w:val="4"/>
    </w:pPr>
    <w:rPr>
      <w:rFonts w:ascii="Calibri" w:hAnsi="Calibri"/>
      <w:b/>
      <w:bCs/>
      <w:i/>
      <w:iCs/>
      <w:sz w:val="26"/>
      <w:szCs w:val="26"/>
    </w:rPr>
  </w:style>
  <w:style w:type="paragraph" w:styleId="8">
    <w:name w:val="heading 8"/>
    <w:basedOn w:val="a"/>
    <w:next w:val="a"/>
    <w:link w:val="80"/>
    <w:qFormat/>
    <w:rsid w:val="00077565"/>
    <w:pPr>
      <w:spacing w:before="240" w:after="60"/>
      <w:outlineLvl w:val="7"/>
    </w:pPr>
    <w:rPr>
      <w:rFonts w:ascii="Calibri" w:hAnsi="Calibri"/>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lang w:val="ru-RU"/>
    </w:rPr>
  </w:style>
  <w:style w:type="paragraph" w:styleId="a4">
    <w:name w:val="Body Text Indent"/>
    <w:basedOn w:val="a"/>
    <w:pPr>
      <w:ind w:firstLine="720"/>
      <w:jc w:val="both"/>
    </w:pPr>
    <w:rPr>
      <w:sz w:val="26"/>
      <w:lang w:val="ru-RU"/>
    </w:rPr>
  </w:style>
  <w:style w:type="paragraph" w:styleId="20">
    <w:name w:val="Body Text 2"/>
    <w:basedOn w:val="a"/>
    <w:rPr>
      <w:sz w:val="24"/>
      <w:lang w:val="ru-RU"/>
    </w:rPr>
  </w:style>
  <w:style w:type="paragraph" w:styleId="21">
    <w:name w:val="Body Text Indent 2"/>
    <w:basedOn w:val="a"/>
    <w:pPr>
      <w:ind w:firstLine="720"/>
      <w:jc w:val="both"/>
    </w:pPr>
    <w:rPr>
      <w:sz w:val="24"/>
      <w:lang w:val="ru-RU"/>
    </w:rPr>
  </w:style>
  <w:style w:type="paragraph" w:styleId="31">
    <w:name w:val="Body Text 3"/>
    <w:basedOn w:val="a"/>
    <w:pPr>
      <w:jc w:val="both"/>
    </w:pPr>
    <w:rPr>
      <w:rFonts w:ascii="Arial" w:hAnsi="Arial"/>
      <w:sz w:val="24"/>
      <w:lang w:val="ru-RU"/>
    </w:rPr>
  </w:style>
  <w:style w:type="paragraph" w:styleId="a5">
    <w:name w:val="header"/>
    <w:basedOn w:val="a"/>
    <w:pPr>
      <w:tabs>
        <w:tab w:val="center" w:pos="4677"/>
        <w:tab w:val="right" w:pos="9355"/>
      </w:tabs>
    </w:pPr>
  </w:style>
  <w:style w:type="character" w:styleId="a6">
    <w:name w:val="page number"/>
    <w:basedOn w:val="a0"/>
  </w:style>
  <w:style w:type="paragraph" w:styleId="a7">
    <w:name w:val="Balloon Text"/>
    <w:basedOn w:val="a"/>
    <w:semiHidden/>
    <w:rPr>
      <w:rFonts w:ascii="Tahoma" w:hAnsi="Tahoma" w:cs="Tahoma"/>
      <w:sz w:val="16"/>
      <w:szCs w:val="16"/>
    </w:rPr>
  </w:style>
  <w:style w:type="paragraph" w:styleId="32">
    <w:name w:val="Body Text Indent 3"/>
    <w:basedOn w:val="a"/>
    <w:pPr>
      <w:spacing w:line="360" w:lineRule="auto"/>
      <w:ind w:firstLine="709"/>
      <w:jc w:val="both"/>
    </w:pPr>
    <w:rPr>
      <w:rFonts w:ascii="Arial" w:hAnsi="Arial"/>
      <w:sz w:val="24"/>
      <w:lang w:val="ru-RU"/>
    </w:rPr>
  </w:style>
  <w:style w:type="paragraph" w:customStyle="1" w:styleId="ConsPlusNonformat">
    <w:name w:val="ConsPlusNonformat"/>
    <w:pPr>
      <w:widowControl w:val="0"/>
      <w:suppressAutoHyphens/>
      <w:autoSpaceDE w:val="0"/>
    </w:pPr>
    <w:rPr>
      <w:rFonts w:ascii="Courier New" w:hAnsi="Courier New"/>
    </w:rPr>
  </w:style>
  <w:style w:type="character" w:customStyle="1" w:styleId="80">
    <w:name w:val="Заголовок 8 Знак"/>
    <w:basedOn w:val="a0"/>
    <w:link w:val="8"/>
    <w:semiHidden/>
    <w:rsid w:val="00077565"/>
    <w:rPr>
      <w:rFonts w:ascii="Calibri" w:eastAsia="Times New Roman" w:hAnsi="Calibri" w:cs="Times New Roman"/>
      <w:i/>
      <w:iCs/>
      <w:sz w:val="24"/>
      <w:szCs w:val="24"/>
      <w:lang w:val="en-GB"/>
    </w:rPr>
  </w:style>
  <w:style w:type="paragraph" w:styleId="a8">
    <w:name w:val="Normal (Web)"/>
    <w:basedOn w:val="a"/>
    <w:uiPriority w:val="99"/>
    <w:unhideWhenUsed/>
    <w:rsid w:val="00C3254B"/>
    <w:pPr>
      <w:spacing w:before="100" w:beforeAutospacing="1" w:after="100" w:afterAutospacing="1"/>
    </w:pPr>
    <w:rPr>
      <w:sz w:val="24"/>
      <w:szCs w:val="24"/>
      <w:lang w:val="ru-RU"/>
    </w:rPr>
  </w:style>
  <w:style w:type="character" w:customStyle="1" w:styleId="apple-converted-space">
    <w:name w:val="apple-converted-space"/>
    <w:basedOn w:val="a0"/>
    <w:rsid w:val="00C3254B"/>
  </w:style>
  <w:style w:type="character" w:customStyle="1" w:styleId="40">
    <w:name w:val="Заголовок 4 Знак"/>
    <w:basedOn w:val="a0"/>
    <w:link w:val="4"/>
    <w:semiHidden/>
    <w:rsid w:val="00421516"/>
    <w:rPr>
      <w:rFonts w:ascii="Calibri" w:eastAsia="Times New Roman" w:hAnsi="Calibri" w:cs="Times New Roman"/>
      <w:b/>
      <w:bCs/>
      <w:sz w:val="28"/>
      <w:szCs w:val="28"/>
      <w:lang w:val="en-GB"/>
    </w:rPr>
  </w:style>
  <w:style w:type="character" w:customStyle="1" w:styleId="50">
    <w:name w:val="Заголовок 5 Знак"/>
    <w:basedOn w:val="a0"/>
    <w:link w:val="5"/>
    <w:semiHidden/>
    <w:rsid w:val="00421516"/>
    <w:rPr>
      <w:rFonts w:ascii="Calibri" w:eastAsia="Times New Roman" w:hAnsi="Calibri" w:cs="Times New Roman"/>
      <w:b/>
      <w:bCs/>
      <w:i/>
      <w:iCs/>
      <w:sz w:val="26"/>
      <w:szCs w:val="26"/>
      <w:lang w:val="en-GB"/>
    </w:rPr>
  </w:style>
  <w:style w:type="paragraph" w:customStyle="1" w:styleId="ConsPlusNormal">
    <w:name w:val="ConsPlusNormal"/>
    <w:rsid w:val="00421516"/>
    <w:pPr>
      <w:widowControl w:val="0"/>
      <w:autoSpaceDE w:val="0"/>
      <w:autoSpaceDN w:val="0"/>
      <w:adjustRightInd w:val="0"/>
      <w:ind w:firstLine="720"/>
      <w:jc w:val="both"/>
    </w:pPr>
    <w:rPr>
      <w:rFonts w:ascii="Arial" w:hAnsi="Arial" w:cs="Arial"/>
    </w:rPr>
  </w:style>
  <w:style w:type="character" w:customStyle="1" w:styleId="30">
    <w:name w:val="Заголовок 3 Знак"/>
    <w:basedOn w:val="a0"/>
    <w:link w:val="3"/>
    <w:semiHidden/>
    <w:rsid w:val="00844D23"/>
    <w:rPr>
      <w:rFonts w:ascii="Cambria" w:eastAsia="Times New Roman" w:hAnsi="Cambria" w:cs="Times New Roman"/>
      <w:b/>
      <w:bCs/>
      <w:sz w:val="26"/>
      <w:szCs w:val="26"/>
      <w:lang w:val="en-GB"/>
    </w:rPr>
  </w:style>
  <w:style w:type="paragraph" w:customStyle="1" w:styleId="Default">
    <w:name w:val="Default"/>
    <w:rsid w:val="00005EBE"/>
    <w:pPr>
      <w:autoSpaceDE w:val="0"/>
      <w:autoSpaceDN w:val="0"/>
      <w:adjustRightInd w:val="0"/>
    </w:pPr>
    <w:rPr>
      <w:rFonts w:ascii="Times New Roman" w:hAnsi="Times New Roman"/>
      <w:color w:val="000000"/>
      <w:sz w:val="24"/>
      <w:szCs w:val="24"/>
    </w:rPr>
  </w:style>
  <w:style w:type="table" w:customStyle="1" w:styleId="TableNormal">
    <w:name w:val="Table Normal"/>
    <w:uiPriority w:val="2"/>
    <w:semiHidden/>
    <w:unhideWhenUsed/>
    <w:qFormat/>
    <w:rsid w:val="00C41C7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1C78"/>
    <w:pPr>
      <w:widowControl w:val="0"/>
      <w:autoSpaceDE w:val="0"/>
      <w:autoSpaceDN w:val="0"/>
    </w:pPr>
    <w:rPr>
      <w:sz w:val="22"/>
      <w:szCs w:val="22"/>
      <w:lang w:val="ru-RU" w:bidi="ru-RU"/>
    </w:rPr>
  </w:style>
  <w:style w:type="paragraph" w:styleId="a9">
    <w:name w:val="List Paragraph"/>
    <w:basedOn w:val="a"/>
    <w:uiPriority w:val="1"/>
    <w:qFormat/>
    <w:rsid w:val="0062686F"/>
    <w:pPr>
      <w:widowControl w:val="0"/>
      <w:autoSpaceDE w:val="0"/>
      <w:autoSpaceDN w:val="0"/>
      <w:ind w:left="148" w:firstLine="708"/>
    </w:pPr>
    <w:rPr>
      <w:sz w:val="22"/>
      <w:szCs w:val="22"/>
      <w:lang w:val="ru-RU" w:bidi="ru-RU"/>
    </w:rPr>
  </w:style>
  <w:style w:type="paragraph" w:customStyle="1" w:styleId="Heading2">
    <w:name w:val="Heading 2"/>
    <w:basedOn w:val="a"/>
    <w:uiPriority w:val="1"/>
    <w:qFormat/>
    <w:rsid w:val="0062686F"/>
    <w:pPr>
      <w:widowControl w:val="0"/>
      <w:autoSpaceDE w:val="0"/>
      <w:autoSpaceDN w:val="0"/>
      <w:ind w:left="206"/>
      <w:outlineLvl w:val="2"/>
    </w:pPr>
    <w:rPr>
      <w:b/>
      <w:bCs/>
      <w:sz w:val="26"/>
      <w:szCs w:val="26"/>
      <w:lang w:val="ru-RU" w:bidi="ru-RU"/>
    </w:rPr>
  </w:style>
  <w:style w:type="paragraph" w:customStyle="1" w:styleId="Heading3">
    <w:name w:val="Heading 3"/>
    <w:basedOn w:val="a"/>
    <w:uiPriority w:val="1"/>
    <w:qFormat/>
    <w:rsid w:val="00AA4801"/>
    <w:pPr>
      <w:widowControl w:val="0"/>
      <w:autoSpaceDE w:val="0"/>
      <w:autoSpaceDN w:val="0"/>
      <w:spacing w:before="5" w:line="274" w:lineRule="exact"/>
      <w:ind w:left="856"/>
      <w:outlineLvl w:val="3"/>
    </w:pPr>
    <w:rPr>
      <w:b/>
      <w:bCs/>
      <w:sz w:val="24"/>
      <w:szCs w:val="24"/>
      <w:lang w:val="ru-RU" w:bidi="ru-RU"/>
    </w:rPr>
  </w:style>
  <w:style w:type="paragraph" w:styleId="aa">
    <w:name w:val="footer"/>
    <w:basedOn w:val="a"/>
    <w:rsid w:val="00AA662C"/>
    <w:pPr>
      <w:tabs>
        <w:tab w:val="center" w:pos="4677"/>
        <w:tab w:val="right" w:pos="9355"/>
      </w:tabs>
    </w:pPr>
  </w:style>
  <w:style w:type="paragraph" w:customStyle="1" w:styleId="ab">
    <w:name w:val="Нормальный (таблица)"/>
    <w:basedOn w:val="a"/>
    <w:qFormat/>
    <w:rsid w:val="00243893"/>
    <w:pPr>
      <w:widowControl w:val="0"/>
      <w:jc w:val="both"/>
    </w:pPr>
    <w:rPr>
      <w:sz w:val="24"/>
      <w:szCs w:val="24"/>
      <w:lang w:val="ru-RU"/>
    </w:rPr>
  </w:style>
  <w:style w:type="character" w:styleId="ac">
    <w:name w:val="Hyperlink"/>
    <w:basedOn w:val="a0"/>
    <w:rsid w:val="006D2ED4"/>
    <w:rPr>
      <w:color w:val="0000FF"/>
      <w:u w:val="single"/>
    </w:rPr>
  </w:style>
  <w:style w:type="paragraph" w:customStyle="1" w:styleId="ad">
    <w:name w:val="Содержимое таблицы"/>
    <w:basedOn w:val="a"/>
    <w:rsid w:val="006D2ED4"/>
    <w:pPr>
      <w:suppressLineNumbers/>
      <w:suppressAutoHyphens/>
    </w:pPr>
    <w:rPr>
      <w:rFonts w:ascii="Arial" w:hAnsi="Arial"/>
      <w:sz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sz w:val="28"/>
      <w:lang w:val="en-GB"/>
    </w:rPr>
  </w:style>
  <w:style w:type="paragraph" w:styleId="1">
    <w:name w:val="heading 1"/>
    <w:basedOn w:val="a"/>
    <w:next w:val="a"/>
    <w:qFormat/>
    <w:pPr>
      <w:keepNext/>
      <w:outlineLvl w:val="0"/>
    </w:pPr>
    <w:rPr>
      <w:b/>
      <w:sz w:val="24"/>
      <w:lang w:val="ru-RU"/>
    </w:rPr>
  </w:style>
  <w:style w:type="paragraph" w:styleId="2">
    <w:name w:val="heading 2"/>
    <w:basedOn w:val="a"/>
    <w:next w:val="a"/>
    <w:qFormat/>
    <w:pPr>
      <w:keepNext/>
      <w:jc w:val="center"/>
      <w:outlineLvl w:val="1"/>
    </w:pPr>
    <w:rPr>
      <w:rFonts w:ascii="Arial" w:hAnsi="Arial"/>
      <w:b/>
      <w:sz w:val="24"/>
      <w:lang w:val="ru-RU"/>
    </w:rPr>
  </w:style>
  <w:style w:type="paragraph" w:styleId="3">
    <w:name w:val="heading 3"/>
    <w:basedOn w:val="a"/>
    <w:next w:val="a"/>
    <w:link w:val="30"/>
    <w:qFormat/>
    <w:rsid w:val="00844D23"/>
    <w:pPr>
      <w:keepNext/>
      <w:spacing w:before="240" w:after="60"/>
      <w:outlineLvl w:val="2"/>
    </w:pPr>
    <w:rPr>
      <w:rFonts w:ascii="Cambria" w:hAnsi="Cambria"/>
      <w:b/>
      <w:bCs/>
      <w:sz w:val="26"/>
      <w:szCs w:val="26"/>
    </w:rPr>
  </w:style>
  <w:style w:type="paragraph" w:styleId="4">
    <w:name w:val="heading 4"/>
    <w:basedOn w:val="a"/>
    <w:next w:val="a"/>
    <w:link w:val="40"/>
    <w:qFormat/>
    <w:rsid w:val="00421516"/>
    <w:pPr>
      <w:keepNext/>
      <w:spacing w:before="240" w:after="60"/>
      <w:outlineLvl w:val="3"/>
    </w:pPr>
    <w:rPr>
      <w:rFonts w:ascii="Calibri" w:hAnsi="Calibri"/>
      <w:b/>
      <w:bCs/>
      <w:szCs w:val="28"/>
    </w:rPr>
  </w:style>
  <w:style w:type="paragraph" w:styleId="5">
    <w:name w:val="heading 5"/>
    <w:basedOn w:val="a"/>
    <w:next w:val="a"/>
    <w:link w:val="50"/>
    <w:qFormat/>
    <w:rsid w:val="00421516"/>
    <w:pPr>
      <w:spacing w:before="240" w:after="60"/>
      <w:outlineLvl w:val="4"/>
    </w:pPr>
    <w:rPr>
      <w:rFonts w:ascii="Calibri" w:hAnsi="Calibri"/>
      <w:b/>
      <w:bCs/>
      <w:i/>
      <w:iCs/>
      <w:sz w:val="26"/>
      <w:szCs w:val="26"/>
    </w:rPr>
  </w:style>
  <w:style w:type="paragraph" w:styleId="8">
    <w:name w:val="heading 8"/>
    <w:basedOn w:val="a"/>
    <w:next w:val="a"/>
    <w:link w:val="80"/>
    <w:qFormat/>
    <w:rsid w:val="00077565"/>
    <w:pPr>
      <w:spacing w:before="240" w:after="60"/>
      <w:outlineLvl w:val="7"/>
    </w:pPr>
    <w:rPr>
      <w:rFonts w:ascii="Calibri" w:hAnsi="Calibri"/>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lang w:val="ru-RU"/>
    </w:rPr>
  </w:style>
  <w:style w:type="paragraph" w:styleId="a4">
    <w:name w:val="Body Text Indent"/>
    <w:basedOn w:val="a"/>
    <w:pPr>
      <w:ind w:firstLine="720"/>
      <w:jc w:val="both"/>
    </w:pPr>
    <w:rPr>
      <w:sz w:val="26"/>
      <w:lang w:val="ru-RU"/>
    </w:rPr>
  </w:style>
  <w:style w:type="paragraph" w:styleId="20">
    <w:name w:val="Body Text 2"/>
    <w:basedOn w:val="a"/>
    <w:rPr>
      <w:sz w:val="24"/>
      <w:lang w:val="ru-RU"/>
    </w:rPr>
  </w:style>
  <w:style w:type="paragraph" w:styleId="21">
    <w:name w:val="Body Text Indent 2"/>
    <w:basedOn w:val="a"/>
    <w:pPr>
      <w:ind w:firstLine="720"/>
      <w:jc w:val="both"/>
    </w:pPr>
    <w:rPr>
      <w:sz w:val="24"/>
      <w:lang w:val="ru-RU"/>
    </w:rPr>
  </w:style>
  <w:style w:type="paragraph" w:styleId="31">
    <w:name w:val="Body Text 3"/>
    <w:basedOn w:val="a"/>
    <w:pPr>
      <w:jc w:val="both"/>
    </w:pPr>
    <w:rPr>
      <w:rFonts w:ascii="Arial" w:hAnsi="Arial"/>
      <w:sz w:val="24"/>
      <w:lang w:val="ru-RU"/>
    </w:rPr>
  </w:style>
  <w:style w:type="paragraph" w:styleId="a5">
    <w:name w:val="header"/>
    <w:basedOn w:val="a"/>
    <w:pPr>
      <w:tabs>
        <w:tab w:val="center" w:pos="4677"/>
        <w:tab w:val="right" w:pos="9355"/>
      </w:tabs>
    </w:pPr>
  </w:style>
  <w:style w:type="character" w:styleId="a6">
    <w:name w:val="page number"/>
    <w:basedOn w:val="a0"/>
  </w:style>
  <w:style w:type="paragraph" w:styleId="a7">
    <w:name w:val="Balloon Text"/>
    <w:basedOn w:val="a"/>
    <w:semiHidden/>
    <w:rPr>
      <w:rFonts w:ascii="Tahoma" w:hAnsi="Tahoma" w:cs="Tahoma"/>
      <w:sz w:val="16"/>
      <w:szCs w:val="16"/>
    </w:rPr>
  </w:style>
  <w:style w:type="paragraph" w:styleId="32">
    <w:name w:val="Body Text Indent 3"/>
    <w:basedOn w:val="a"/>
    <w:pPr>
      <w:spacing w:line="360" w:lineRule="auto"/>
      <w:ind w:firstLine="709"/>
      <w:jc w:val="both"/>
    </w:pPr>
    <w:rPr>
      <w:rFonts w:ascii="Arial" w:hAnsi="Arial"/>
      <w:sz w:val="24"/>
      <w:lang w:val="ru-RU"/>
    </w:rPr>
  </w:style>
  <w:style w:type="paragraph" w:customStyle="1" w:styleId="ConsPlusNonformat">
    <w:name w:val="ConsPlusNonformat"/>
    <w:pPr>
      <w:widowControl w:val="0"/>
      <w:suppressAutoHyphens/>
      <w:autoSpaceDE w:val="0"/>
    </w:pPr>
    <w:rPr>
      <w:rFonts w:ascii="Courier New" w:hAnsi="Courier New"/>
    </w:rPr>
  </w:style>
  <w:style w:type="character" w:customStyle="1" w:styleId="80">
    <w:name w:val="Заголовок 8 Знак"/>
    <w:basedOn w:val="a0"/>
    <w:link w:val="8"/>
    <w:semiHidden/>
    <w:rsid w:val="00077565"/>
    <w:rPr>
      <w:rFonts w:ascii="Calibri" w:eastAsia="Times New Roman" w:hAnsi="Calibri" w:cs="Times New Roman"/>
      <w:i/>
      <w:iCs/>
      <w:sz w:val="24"/>
      <w:szCs w:val="24"/>
      <w:lang w:val="en-GB"/>
    </w:rPr>
  </w:style>
  <w:style w:type="paragraph" w:styleId="a8">
    <w:name w:val="Normal (Web)"/>
    <w:basedOn w:val="a"/>
    <w:uiPriority w:val="99"/>
    <w:unhideWhenUsed/>
    <w:rsid w:val="00C3254B"/>
    <w:pPr>
      <w:spacing w:before="100" w:beforeAutospacing="1" w:after="100" w:afterAutospacing="1"/>
    </w:pPr>
    <w:rPr>
      <w:sz w:val="24"/>
      <w:szCs w:val="24"/>
      <w:lang w:val="ru-RU"/>
    </w:rPr>
  </w:style>
  <w:style w:type="character" w:customStyle="1" w:styleId="apple-converted-space">
    <w:name w:val="apple-converted-space"/>
    <w:basedOn w:val="a0"/>
    <w:rsid w:val="00C3254B"/>
  </w:style>
  <w:style w:type="character" w:customStyle="1" w:styleId="40">
    <w:name w:val="Заголовок 4 Знак"/>
    <w:basedOn w:val="a0"/>
    <w:link w:val="4"/>
    <w:semiHidden/>
    <w:rsid w:val="00421516"/>
    <w:rPr>
      <w:rFonts w:ascii="Calibri" w:eastAsia="Times New Roman" w:hAnsi="Calibri" w:cs="Times New Roman"/>
      <w:b/>
      <w:bCs/>
      <w:sz w:val="28"/>
      <w:szCs w:val="28"/>
      <w:lang w:val="en-GB"/>
    </w:rPr>
  </w:style>
  <w:style w:type="character" w:customStyle="1" w:styleId="50">
    <w:name w:val="Заголовок 5 Знак"/>
    <w:basedOn w:val="a0"/>
    <w:link w:val="5"/>
    <w:semiHidden/>
    <w:rsid w:val="00421516"/>
    <w:rPr>
      <w:rFonts w:ascii="Calibri" w:eastAsia="Times New Roman" w:hAnsi="Calibri" w:cs="Times New Roman"/>
      <w:b/>
      <w:bCs/>
      <w:i/>
      <w:iCs/>
      <w:sz w:val="26"/>
      <w:szCs w:val="26"/>
      <w:lang w:val="en-GB"/>
    </w:rPr>
  </w:style>
  <w:style w:type="paragraph" w:customStyle="1" w:styleId="ConsPlusNormal">
    <w:name w:val="ConsPlusNormal"/>
    <w:rsid w:val="00421516"/>
    <w:pPr>
      <w:widowControl w:val="0"/>
      <w:autoSpaceDE w:val="0"/>
      <w:autoSpaceDN w:val="0"/>
      <w:adjustRightInd w:val="0"/>
      <w:ind w:firstLine="720"/>
      <w:jc w:val="both"/>
    </w:pPr>
    <w:rPr>
      <w:rFonts w:ascii="Arial" w:hAnsi="Arial" w:cs="Arial"/>
    </w:rPr>
  </w:style>
  <w:style w:type="character" w:customStyle="1" w:styleId="30">
    <w:name w:val="Заголовок 3 Знак"/>
    <w:basedOn w:val="a0"/>
    <w:link w:val="3"/>
    <w:semiHidden/>
    <w:rsid w:val="00844D23"/>
    <w:rPr>
      <w:rFonts w:ascii="Cambria" w:eastAsia="Times New Roman" w:hAnsi="Cambria" w:cs="Times New Roman"/>
      <w:b/>
      <w:bCs/>
      <w:sz w:val="26"/>
      <w:szCs w:val="26"/>
      <w:lang w:val="en-GB"/>
    </w:rPr>
  </w:style>
  <w:style w:type="paragraph" w:customStyle="1" w:styleId="Default">
    <w:name w:val="Default"/>
    <w:rsid w:val="00005EBE"/>
    <w:pPr>
      <w:autoSpaceDE w:val="0"/>
      <w:autoSpaceDN w:val="0"/>
      <w:adjustRightInd w:val="0"/>
    </w:pPr>
    <w:rPr>
      <w:rFonts w:ascii="Times New Roman" w:hAnsi="Times New Roman"/>
      <w:color w:val="000000"/>
      <w:sz w:val="24"/>
      <w:szCs w:val="24"/>
    </w:rPr>
  </w:style>
  <w:style w:type="table" w:customStyle="1" w:styleId="TableNormal">
    <w:name w:val="Table Normal"/>
    <w:uiPriority w:val="2"/>
    <w:semiHidden/>
    <w:unhideWhenUsed/>
    <w:qFormat/>
    <w:rsid w:val="00C41C7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1C78"/>
    <w:pPr>
      <w:widowControl w:val="0"/>
      <w:autoSpaceDE w:val="0"/>
      <w:autoSpaceDN w:val="0"/>
    </w:pPr>
    <w:rPr>
      <w:sz w:val="22"/>
      <w:szCs w:val="22"/>
      <w:lang w:val="ru-RU" w:bidi="ru-RU"/>
    </w:rPr>
  </w:style>
  <w:style w:type="paragraph" w:styleId="a9">
    <w:name w:val="List Paragraph"/>
    <w:basedOn w:val="a"/>
    <w:uiPriority w:val="1"/>
    <w:qFormat/>
    <w:rsid w:val="0062686F"/>
    <w:pPr>
      <w:widowControl w:val="0"/>
      <w:autoSpaceDE w:val="0"/>
      <w:autoSpaceDN w:val="0"/>
      <w:ind w:left="148" w:firstLine="708"/>
    </w:pPr>
    <w:rPr>
      <w:sz w:val="22"/>
      <w:szCs w:val="22"/>
      <w:lang w:val="ru-RU" w:bidi="ru-RU"/>
    </w:rPr>
  </w:style>
  <w:style w:type="paragraph" w:customStyle="1" w:styleId="Heading2">
    <w:name w:val="Heading 2"/>
    <w:basedOn w:val="a"/>
    <w:uiPriority w:val="1"/>
    <w:qFormat/>
    <w:rsid w:val="0062686F"/>
    <w:pPr>
      <w:widowControl w:val="0"/>
      <w:autoSpaceDE w:val="0"/>
      <w:autoSpaceDN w:val="0"/>
      <w:ind w:left="206"/>
      <w:outlineLvl w:val="2"/>
    </w:pPr>
    <w:rPr>
      <w:b/>
      <w:bCs/>
      <w:sz w:val="26"/>
      <w:szCs w:val="26"/>
      <w:lang w:val="ru-RU" w:bidi="ru-RU"/>
    </w:rPr>
  </w:style>
  <w:style w:type="paragraph" w:customStyle="1" w:styleId="Heading3">
    <w:name w:val="Heading 3"/>
    <w:basedOn w:val="a"/>
    <w:uiPriority w:val="1"/>
    <w:qFormat/>
    <w:rsid w:val="00AA4801"/>
    <w:pPr>
      <w:widowControl w:val="0"/>
      <w:autoSpaceDE w:val="0"/>
      <w:autoSpaceDN w:val="0"/>
      <w:spacing w:before="5" w:line="274" w:lineRule="exact"/>
      <w:ind w:left="856"/>
      <w:outlineLvl w:val="3"/>
    </w:pPr>
    <w:rPr>
      <w:b/>
      <w:bCs/>
      <w:sz w:val="24"/>
      <w:szCs w:val="24"/>
      <w:lang w:val="ru-RU" w:bidi="ru-RU"/>
    </w:rPr>
  </w:style>
  <w:style w:type="paragraph" w:styleId="aa">
    <w:name w:val="footer"/>
    <w:basedOn w:val="a"/>
    <w:rsid w:val="00AA662C"/>
    <w:pPr>
      <w:tabs>
        <w:tab w:val="center" w:pos="4677"/>
        <w:tab w:val="right" w:pos="9355"/>
      </w:tabs>
    </w:pPr>
  </w:style>
  <w:style w:type="paragraph" w:customStyle="1" w:styleId="ab">
    <w:name w:val="Нормальный (таблица)"/>
    <w:basedOn w:val="a"/>
    <w:qFormat/>
    <w:rsid w:val="00243893"/>
    <w:pPr>
      <w:widowControl w:val="0"/>
      <w:jc w:val="both"/>
    </w:pPr>
    <w:rPr>
      <w:sz w:val="24"/>
      <w:szCs w:val="24"/>
      <w:lang w:val="ru-RU"/>
    </w:rPr>
  </w:style>
  <w:style w:type="character" w:styleId="ac">
    <w:name w:val="Hyperlink"/>
    <w:basedOn w:val="a0"/>
    <w:rsid w:val="006D2ED4"/>
    <w:rPr>
      <w:color w:val="0000FF"/>
      <w:u w:val="single"/>
    </w:rPr>
  </w:style>
  <w:style w:type="paragraph" w:customStyle="1" w:styleId="ad">
    <w:name w:val="Содержимое таблицы"/>
    <w:basedOn w:val="a"/>
    <w:rsid w:val="006D2ED4"/>
    <w:pPr>
      <w:suppressLineNumbers/>
      <w:suppressAutoHyphens/>
    </w:pPr>
    <w:rPr>
      <w:rFonts w:ascii="Arial" w:hAnsi="Arial"/>
      <w:sz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отдел автоматизации</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45T008</dc:creator>
  <cp:lastModifiedBy>555</cp:lastModifiedBy>
  <cp:revision>2</cp:revision>
  <cp:lastPrinted>2019-06-10T08:41:00Z</cp:lastPrinted>
  <dcterms:created xsi:type="dcterms:W3CDTF">2019-07-18T11:03:00Z</dcterms:created>
  <dcterms:modified xsi:type="dcterms:W3CDTF">2019-07-18T11:03:00Z</dcterms:modified>
</cp:coreProperties>
</file>