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D9" w:rsidRPr="00605FB3" w:rsidRDefault="005C4FD9" w:rsidP="00B66497">
      <w:pPr>
        <w:ind w:right="-93"/>
        <w:jc w:val="center"/>
        <w:rPr>
          <w:rFonts w:ascii="Times New Roman" w:hAnsi="Times New Roman" w:cs="Times New Roman"/>
          <w:sz w:val="24"/>
          <w:szCs w:val="24"/>
        </w:rPr>
      </w:pPr>
      <w:r w:rsidRPr="00605FB3">
        <w:rPr>
          <w:rFonts w:ascii="Times New Roman" w:hAnsi="Times New Roman" w:cs="Times New Roman"/>
          <w:sz w:val="24"/>
          <w:szCs w:val="24"/>
        </w:rPr>
        <w:t>Доклад</w:t>
      </w:r>
    </w:p>
    <w:p w:rsidR="005C4FD9" w:rsidRPr="00605FB3" w:rsidRDefault="00D047E0" w:rsidP="00842A9D">
      <w:pPr>
        <w:ind w:right="-93"/>
        <w:jc w:val="center"/>
        <w:rPr>
          <w:rFonts w:ascii="Times New Roman" w:hAnsi="Times New Roman" w:cs="Times New Roman"/>
          <w:sz w:val="24"/>
          <w:szCs w:val="24"/>
        </w:rPr>
      </w:pPr>
      <w:r w:rsidRPr="00605FB3">
        <w:rPr>
          <w:rFonts w:ascii="Times New Roman" w:hAnsi="Times New Roman" w:cs="Times New Roman"/>
          <w:sz w:val="24"/>
          <w:szCs w:val="24"/>
        </w:rPr>
        <w:t>Дудина Сергея Анатольевича</w:t>
      </w:r>
      <w:r w:rsidR="005C4FD9" w:rsidRPr="00605FB3">
        <w:rPr>
          <w:rFonts w:ascii="Times New Roman" w:hAnsi="Times New Roman" w:cs="Times New Roman"/>
          <w:sz w:val="24"/>
          <w:szCs w:val="24"/>
        </w:rPr>
        <w:t xml:space="preserve"> – Главы </w:t>
      </w:r>
      <w:proofErr w:type="spellStart"/>
      <w:r w:rsidR="005C4FD9" w:rsidRPr="00605FB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C4FD9" w:rsidRPr="00605FB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C4FD9" w:rsidRPr="00605FB3" w:rsidRDefault="005C4FD9" w:rsidP="004920E2">
      <w:pPr>
        <w:ind w:right="-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B3">
        <w:rPr>
          <w:rFonts w:ascii="Times New Roman" w:hAnsi="Times New Roman" w:cs="Times New Roman"/>
          <w:b/>
          <w:sz w:val="24"/>
          <w:szCs w:val="24"/>
        </w:rPr>
        <w:t xml:space="preserve">О достигнутых  значениях показателей для оценки эффективности деятельности органа  местного самоуправления  - </w:t>
      </w:r>
      <w:proofErr w:type="spellStart"/>
      <w:r w:rsidRPr="00605FB3">
        <w:rPr>
          <w:rFonts w:ascii="Times New Roman" w:hAnsi="Times New Roman" w:cs="Times New Roman"/>
          <w:b/>
          <w:sz w:val="24"/>
          <w:szCs w:val="24"/>
        </w:rPr>
        <w:t>Кетовский</w:t>
      </w:r>
      <w:proofErr w:type="spellEnd"/>
      <w:r w:rsidRPr="00605FB3">
        <w:rPr>
          <w:rFonts w:ascii="Times New Roman" w:hAnsi="Times New Roman" w:cs="Times New Roman"/>
          <w:b/>
          <w:sz w:val="24"/>
          <w:szCs w:val="24"/>
        </w:rPr>
        <w:t xml:space="preserve"> район  за  20</w:t>
      </w:r>
      <w:r w:rsidR="00605FB3" w:rsidRPr="00605FB3">
        <w:rPr>
          <w:rFonts w:ascii="Times New Roman" w:hAnsi="Times New Roman" w:cs="Times New Roman"/>
          <w:b/>
          <w:sz w:val="24"/>
          <w:szCs w:val="24"/>
        </w:rPr>
        <w:t>20</w:t>
      </w:r>
      <w:r w:rsidR="0003209E" w:rsidRPr="00605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0E2" w:rsidRPr="00605FB3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5C4FD9" w:rsidRPr="000A4931" w:rsidRDefault="005C4FD9" w:rsidP="00B50993">
      <w:pPr>
        <w:spacing w:after="0" w:line="240" w:lineRule="auto"/>
        <w:ind w:right="-9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9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tgtFrame="_blank" w:history="1">
        <w:r w:rsidR="006B3CC7" w:rsidRPr="000A4931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Указом Президента Российской Федерации от 28 апреля 2008 года № 607 "Об оценке эффективности деятельности органов местного самоуправления городских округов и муниципальных районов"</w:t>
        </w:r>
      </w:hyperlink>
      <w:r w:rsidRPr="000A493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="006B3CC7" w:rsidRPr="000A4931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Постановлением Правительства Российской Федерации от 17 декабря 2012 года № 1317 "О мерах по реализации Указа Президента Российской Федерации от 28 апреля 2008 г. № 607 "Об оценке эффективности деятельности органов местного самоуправления городских округов и муниципальных</w:t>
        </w:r>
        <w:proofErr w:type="gramEnd"/>
        <w:r w:rsidR="006B3CC7" w:rsidRPr="000A4931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районов" </w:t>
        </w:r>
      </w:hyperlink>
      <w:r w:rsidRPr="000A4931">
        <w:rPr>
          <w:rFonts w:ascii="Times New Roman" w:hAnsi="Times New Roman" w:cs="Times New Roman"/>
          <w:sz w:val="24"/>
          <w:szCs w:val="24"/>
        </w:rPr>
        <w:t xml:space="preserve"> проведена оценка эффективности деятельности </w:t>
      </w:r>
      <w:r w:rsidR="00357C01" w:rsidRPr="000A4931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Pr="000A4931">
        <w:rPr>
          <w:rFonts w:ascii="Times New Roman" w:hAnsi="Times New Roman" w:cs="Times New Roman"/>
          <w:sz w:val="24"/>
          <w:szCs w:val="24"/>
        </w:rPr>
        <w:t xml:space="preserve"> </w:t>
      </w:r>
      <w:r w:rsidR="00357C01" w:rsidRPr="000A49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A4931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0A49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57C01" w:rsidRPr="000A4931">
        <w:rPr>
          <w:rFonts w:ascii="Times New Roman" w:hAnsi="Times New Roman" w:cs="Times New Roman"/>
          <w:sz w:val="24"/>
          <w:szCs w:val="24"/>
        </w:rPr>
        <w:t>»</w:t>
      </w:r>
      <w:r w:rsidRPr="000A4931">
        <w:rPr>
          <w:rFonts w:ascii="Times New Roman" w:hAnsi="Times New Roman" w:cs="Times New Roman"/>
          <w:sz w:val="24"/>
          <w:szCs w:val="24"/>
        </w:rPr>
        <w:t xml:space="preserve"> за 20</w:t>
      </w:r>
      <w:r w:rsidR="000A4931" w:rsidRPr="000A4931">
        <w:rPr>
          <w:rFonts w:ascii="Times New Roman" w:hAnsi="Times New Roman" w:cs="Times New Roman"/>
          <w:sz w:val="24"/>
          <w:szCs w:val="24"/>
        </w:rPr>
        <w:t>20</w:t>
      </w:r>
      <w:r w:rsidR="00362DDE" w:rsidRPr="000A4931">
        <w:rPr>
          <w:rFonts w:ascii="Times New Roman" w:hAnsi="Times New Roman" w:cs="Times New Roman"/>
          <w:sz w:val="24"/>
          <w:szCs w:val="24"/>
        </w:rPr>
        <w:t xml:space="preserve"> </w:t>
      </w:r>
      <w:r w:rsidR="00B50B12" w:rsidRPr="000A4931">
        <w:rPr>
          <w:rFonts w:ascii="Times New Roman" w:hAnsi="Times New Roman" w:cs="Times New Roman"/>
          <w:sz w:val="24"/>
          <w:szCs w:val="24"/>
        </w:rPr>
        <w:t>год.</w:t>
      </w:r>
    </w:p>
    <w:p w:rsidR="00B50B12" w:rsidRPr="000A4931" w:rsidRDefault="00B50B12" w:rsidP="00B5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31">
        <w:rPr>
          <w:rFonts w:ascii="Times New Roman" w:hAnsi="Times New Roman" w:cs="Times New Roman"/>
          <w:sz w:val="24"/>
          <w:szCs w:val="24"/>
        </w:rPr>
        <w:t>В 20</w:t>
      </w:r>
      <w:r w:rsidR="000A4931" w:rsidRPr="000A4931">
        <w:rPr>
          <w:rFonts w:ascii="Times New Roman" w:hAnsi="Times New Roman" w:cs="Times New Roman"/>
          <w:sz w:val="24"/>
          <w:szCs w:val="24"/>
        </w:rPr>
        <w:t>20</w:t>
      </w:r>
      <w:r w:rsidRPr="000A4931">
        <w:rPr>
          <w:rFonts w:ascii="Times New Roman" w:hAnsi="Times New Roman" w:cs="Times New Roman"/>
          <w:sz w:val="24"/>
          <w:szCs w:val="24"/>
        </w:rPr>
        <w:t xml:space="preserve"> году Администрация </w:t>
      </w:r>
      <w:proofErr w:type="spellStart"/>
      <w:r w:rsidRPr="000A493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0A4931">
        <w:rPr>
          <w:rFonts w:ascii="Times New Roman" w:hAnsi="Times New Roman" w:cs="Times New Roman"/>
          <w:sz w:val="24"/>
          <w:szCs w:val="24"/>
        </w:rPr>
        <w:t xml:space="preserve"> района продо</w:t>
      </w:r>
      <w:r w:rsidR="00C54F6C" w:rsidRPr="000A4931">
        <w:rPr>
          <w:rFonts w:ascii="Times New Roman" w:hAnsi="Times New Roman" w:cs="Times New Roman"/>
          <w:sz w:val="24"/>
          <w:szCs w:val="24"/>
        </w:rPr>
        <w:t xml:space="preserve">лжала работать над реализацией </w:t>
      </w:r>
      <w:r w:rsidR="00CA0A48" w:rsidRPr="000A4931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района до 20</w:t>
      </w:r>
      <w:r w:rsidR="003474E9" w:rsidRPr="000A4931">
        <w:rPr>
          <w:rFonts w:ascii="Times New Roman" w:hAnsi="Times New Roman" w:cs="Times New Roman"/>
          <w:sz w:val="24"/>
          <w:szCs w:val="24"/>
        </w:rPr>
        <w:t>3</w:t>
      </w:r>
      <w:r w:rsidR="00CA0A48" w:rsidRPr="000A4931">
        <w:rPr>
          <w:rFonts w:ascii="Times New Roman" w:hAnsi="Times New Roman" w:cs="Times New Roman"/>
          <w:sz w:val="24"/>
          <w:szCs w:val="24"/>
        </w:rPr>
        <w:t>0 года</w:t>
      </w:r>
      <w:r w:rsidR="003474E9" w:rsidRPr="000A4931">
        <w:rPr>
          <w:rFonts w:ascii="Times New Roman" w:hAnsi="Times New Roman" w:cs="Times New Roman"/>
          <w:sz w:val="24"/>
          <w:szCs w:val="24"/>
        </w:rPr>
        <w:t xml:space="preserve">, муниципальных программ. </w:t>
      </w:r>
      <w:r w:rsidRPr="000A4931">
        <w:rPr>
          <w:rFonts w:ascii="Times New Roman" w:hAnsi="Times New Roman" w:cs="Times New Roman"/>
          <w:sz w:val="24"/>
          <w:szCs w:val="24"/>
        </w:rPr>
        <w:t xml:space="preserve">Большое внимание уделялось развитию </w:t>
      </w:r>
      <w:r w:rsidR="00CA0A48" w:rsidRPr="000A4931">
        <w:rPr>
          <w:rFonts w:ascii="Times New Roman" w:hAnsi="Times New Roman" w:cs="Times New Roman"/>
          <w:sz w:val="24"/>
          <w:szCs w:val="24"/>
        </w:rPr>
        <w:t>экономики и социальной сферы района</w:t>
      </w:r>
      <w:r w:rsidRPr="000A49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FD9" w:rsidRPr="00C95121" w:rsidRDefault="0029288C" w:rsidP="00B50993">
      <w:pPr>
        <w:tabs>
          <w:tab w:val="left" w:pos="0"/>
          <w:tab w:val="left" w:pos="709"/>
        </w:tabs>
        <w:spacing w:line="240" w:lineRule="auto"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121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</w:p>
    <w:p w:rsidR="00650217" w:rsidRPr="00037CDF" w:rsidRDefault="00650217" w:rsidP="0065021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CDF">
        <w:rPr>
          <w:rFonts w:ascii="Times New Roman" w:hAnsi="Times New Roman" w:cs="Times New Roman"/>
          <w:sz w:val="24"/>
          <w:szCs w:val="24"/>
        </w:rPr>
        <w:t>В 20</w:t>
      </w:r>
      <w:r w:rsidR="00ED7F38" w:rsidRPr="00037CDF">
        <w:rPr>
          <w:rFonts w:ascii="Times New Roman" w:hAnsi="Times New Roman" w:cs="Times New Roman"/>
          <w:sz w:val="24"/>
          <w:szCs w:val="24"/>
        </w:rPr>
        <w:t>20</w:t>
      </w:r>
      <w:r w:rsidR="001728AD" w:rsidRPr="00037CDF">
        <w:rPr>
          <w:rFonts w:ascii="Times New Roman" w:hAnsi="Times New Roman" w:cs="Times New Roman"/>
          <w:sz w:val="24"/>
          <w:szCs w:val="24"/>
        </w:rPr>
        <w:t xml:space="preserve"> </w:t>
      </w:r>
      <w:r w:rsidRPr="00037CDF">
        <w:rPr>
          <w:rFonts w:ascii="Times New Roman" w:hAnsi="Times New Roman" w:cs="Times New Roman"/>
          <w:sz w:val="24"/>
          <w:szCs w:val="24"/>
        </w:rPr>
        <w:t xml:space="preserve">году </w:t>
      </w:r>
      <w:r w:rsidR="00285500" w:rsidRPr="00037CDF">
        <w:rPr>
          <w:rFonts w:ascii="Times New Roman" w:hAnsi="Times New Roman" w:cs="Times New Roman"/>
          <w:sz w:val="24"/>
          <w:szCs w:val="24"/>
        </w:rPr>
        <w:t>произошло снижение</w:t>
      </w:r>
      <w:r w:rsidR="001728AD" w:rsidRPr="00037CDF">
        <w:rPr>
          <w:rFonts w:ascii="Times New Roman" w:hAnsi="Times New Roman" w:cs="Times New Roman"/>
          <w:sz w:val="24"/>
          <w:szCs w:val="24"/>
        </w:rPr>
        <w:t xml:space="preserve"> </w:t>
      </w:r>
      <w:r w:rsidRPr="00037CDF">
        <w:rPr>
          <w:rFonts w:ascii="Times New Roman" w:hAnsi="Times New Roman" w:cs="Times New Roman"/>
          <w:b/>
          <w:sz w:val="24"/>
          <w:szCs w:val="24"/>
        </w:rPr>
        <w:t>количества субъектов малого и среднего предпринимательства в расчёте на 10 тыс. человек населения</w:t>
      </w:r>
      <w:r w:rsidR="001728AD" w:rsidRPr="00037CDF">
        <w:rPr>
          <w:rFonts w:ascii="Times New Roman" w:hAnsi="Times New Roman" w:cs="Times New Roman"/>
          <w:sz w:val="24"/>
          <w:szCs w:val="24"/>
        </w:rPr>
        <w:t xml:space="preserve"> с </w:t>
      </w:r>
      <w:r w:rsidR="00ED7F38" w:rsidRPr="00037CDF">
        <w:rPr>
          <w:rFonts w:ascii="Times New Roman" w:hAnsi="Times New Roman" w:cs="Times New Roman"/>
          <w:sz w:val="24"/>
          <w:szCs w:val="24"/>
        </w:rPr>
        <w:t>256,5</w:t>
      </w:r>
      <w:r w:rsidR="001728AD" w:rsidRPr="00037CDF">
        <w:rPr>
          <w:rFonts w:ascii="Times New Roman" w:hAnsi="Times New Roman" w:cs="Times New Roman"/>
          <w:sz w:val="24"/>
          <w:szCs w:val="24"/>
        </w:rPr>
        <w:t xml:space="preserve"> до </w:t>
      </w:r>
      <w:r w:rsidR="00ED7F38" w:rsidRPr="00037CDF">
        <w:rPr>
          <w:rFonts w:ascii="Times New Roman" w:hAnsi="Times New Roman" w:cs="Times New Roman"/>
          <w:sz w:val="24"/>
          <w:szCs w:val="24"/>
        </w:rPr>
        <w:t>234</w:t>
      </w:r>
      <w:r w:rsidR="001728AD" w:rsidRPr="00037CDF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C254E6" w:rsidRPr="00037CDF" w:rsidRDefault="00C254E6" w:rsidP="00C254E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DF">
        <w:rPr>
          <w:rFonts w:ascii="Times New Roman" w:eastAsia="Times New Roman" w:hAnsi="Times New Roman" w:cs="Times New Roman"/>
          <w:sz w:val="24"/>
          <w:szCs w:val="24"/>
        </w:rPr>
        <w:t>В районе осуществляют деятельность</w:t>
      </w:r>
      <w:r w:rsidR="005E73C0" w:rsidRPr="00037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CDF" w:rsidRPr="00037CDF">
        <w:rPr>
          <w:rFonts w:ascii="Times New Roman" w:eastAsia="Times New Roman" w:hAnsi="Times New Roman" w:cs="Times New Roman"/>
          <w:sz w:val="24"/>
          <w:szCs w:val="24"/>
        </w:rPr>
        <w:t>1456</w:t>
      </w:r>
      <w:r w:rsidRPr="00037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3C0" w:rsidRPr="00037CDF">
        <w:rPr>
          <w:rFonts w:ascii="Times New Roman" w:eastAsia="Times New Roman" w:hAnsi="Times New Roman" w:cs="Times New Roman"/>
          <w:sz w:val="24"/>
          <w:szCs w:val="24"/>
        </w:rPr>
        <w:t>(20</w:t>
      </w:r>
      <w:r w:rsidR="00037CDF" w:rsidRPr="00037CDF">
        <w:rPr>
          <w:rFonts w:ascii="Times New Roman" w:eastAsia="Times New Roman" w:hAnsi="Times New Roman" w:cs="Times New Roman"/>
          <w:sz w:val="24"/>
          <w:szCs w:val="24"/>
        </w:rPr>
        <w:t>19</w:t>
      </w:r>
      <w:r w:rsidR="005E73C0" w:rsidRPr="00037CD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037CDF" w:rsidRPr="00037CDF">
        <w:rPr>
          <w:rFonts w:ascii="Times New Roman" w:eastAsia="Times New Roman" w:hAnsi="Times New Roman" w:cs="Times New Roman"/>
          <w:sz w:val="24"/>
          <w:szCs w:val="24"/>
        </w:rPr>
        <w:t>1584</w:t>
      </w:r>
      <w:r w:rsidR="005E73C0" w:rsidRPr="00037CD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37CDF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 предпринимательства, в том числе </w:t>
      </w:r>
      <w:r w:rsidR="00037CDF" w:rsidRPr="00037CDF">
        <w:rPr>
          <w:rFonts w:ascii="Times New Roman" w:eastAsia="Times New Roman" w:hAnsi="Times New Roman" w:cs="Times New Roman"/>
          <w:sz w:val="24"/>
          <w:szCs w:val="24"/>
        </w:rPr>
        <w:t>425</w:t>
      </w:r>
      <w:r w:rsidRPr="00037CDF">
        <w:rPr>
          <w:rFonts w:ascii="Times New Roman" w:eastAsia="Times New Roman" w:hAnsi="Times New Roman" w:cs="Times New Roman"/>
          <w:sz w:val="24"/>
          <w:szCs w:val="24"/>
        </w:rPr>
        <w:t xml:space="preserve"> юридических лица,  </w:t>
      </w:r>
      <w:r w:rsidR="00037CDF" w:rsidRPr="00037CDF">
        <w:rPr>
          <w:rFonts w:ascii="Times New Roman" w:eastAsia="Times New Roman" w:hAnsi="Times New Roman" w:cs="Times New Roman"/>
          <w:sz w:val="24"/>
          <w:szCs w:val="24"/>
        </w:rPr>
        <w:t>1031</w:t>
      </w:r>
      <w:r w:rsidRPr="00037CDF">
        <w:rPr>
          <w:rFonts w:ascii="Times New Roman" w:eastAsia="Times New Roman" w:hAnsi="Times New Roman" w:cs="Times New Roman"/>
          <w:sz w:val="24"/>
          <w:szCs w:val="24"/>
        </w:rPr>
        <w:t xml:space="preserve">  индивидуальных предпринимателей.</w:t>
      </w:r>
      <w:r w:rsidRPr="00037CDF">
        <w:rPr>
          <w:rFonts w:ascii="Times New Roman" w:hAnsi="Times New Roman" w:cs="Times New Roman"/>
          <w:sz w:val="24"/>
          <w:szCs w:val="24"/>
        </w:rPr>
        <w:t xml:space="preserve"> </w:t>
      </w:r>
      <w:r w:rsidRPr="00037CDF">
        <w:rPr>
          <w:rFonts w:ascii="Times New Roman" w:hAnsi="Times New Roman"/>
          <w:sz w:val="24"/>
          <w:szCs w:val="24"/>
        </w:rPr>
        <w:t xml:space="preserve">По сравнению с прошлым годом произошло </w:t>
      </w:r>
      <w:r w:rsidR="0057276C" w:rsidRPr="00037CDF">
        <w:rPr>
          <w:rFonts w:ascii="Times New Roman" w:hAnsi="Times New Roman"/>
          <w:sz w:val="24"/>
          <w:szCs w:val="24"/>
        </w:rPr>
        <w:t>уменьшение</w:t>
      </w:r>
      <w:r w:rsidRPr="00037CDF">
        <w:rPr>
          <w:rFonts w:ascii="Times New Roman" w:hAnsi="Times New Roman"/>
          <w:sz w:val="24"/>
          <w:szCs w:val="24"/>
        </w:rPr>
        <w:t xml:space="preserve"> количества субъектов малого и среднего предпринимательство на </w:t>
      </w:r>
      <w:r w:rsidR="00037CDF" w:rsidRPr="00037CDF">
        <w:rPr>
          <w:rFonts w:ascii="Times New Roman" w:hAnsi="Times New Roman"/>
          <w:sz w:val="24"/>
          <w:szCs w:val="24"/>
        </w:rPr>
        <w:t>128</w:t>
      </w:r>
      <w:r w:rsidR="0057276C" w:rsidRPr="00037CDF">
        <w:rPr>
          <w:rFonts w:ascii="Times New Roman" w:hAnsi="Times New Roman"/>
          <w:sz w:val="24"/>
          <w:szCs w:val="24"/>
        </w:rPr>
        <w:t xml:space="preserve"> </w:t>
      </w:r>
      <w:r w:rsidRPr="00037CDF">
        <w:rPr>
          <w:rFonts w:ascii="Times New Roman" w:hAnsi="Times New Roman"/>
          <w:sz w:val="24"/>
          <w:szCs w:val="24"/>
        </w:rPr>
        <w:t>ед.</w:t>
      </w:r>
    </w:p>
    <w:p w:rsidR="00C254E6" w:rsidRPr="00037CDF" w:rsidRDefault="006D4DDE" w:rsidP="00C2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C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251460</wp:posOffset>
            </wp:positionV>
            <wp:extent cx="5847715" cy="2913380"/>
            <wp:effectExtent l="19050" t="0" r="19685" b="1270"/>
            <wp:wrapTight wrapText="bothSides">
              <wp:wrapPolygon edited="0">
                <wp:start x="-70" y="0"/>
                <wp:lineTo x="-70" y="21609"/>
                <wp:lineTo x="21673" y="21609"/>
                <wp:lineTo x="21673" y="0"/>
                <wp:lineTo x="-70" y="0"/>
              </wp:wrapPolygon>
            </wp:wrapTight>
            <wp:docPr id="1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C254E6" w:rsidRPr="00037CDF">
        <w:rPr>
          <w:rFonts w:ascii="Times New Roman" w:hAnsi="Times New Roman" w:cs="Times New Roman"/>
          <w:sz w:val="24"/>
          <w:szCs w:val="24"/>
        </w:rPr>
        <w:t>В  секторе малого бизнеса обеспечена занятость</w:t>
      </w:r>
      <w:r w:rsidR="00A555BF" w:rsidRPr="00037CDF">
        <w:rPr>
          <w:rFonts w:ascii="Times New Roman" w:hAnsi="Times New Roman" w:cs="Times New Roman"/>
          <w:sz w:val="24"/>
          <w:szCs w:val="24"/>
        </w:rPr>
        <w:t xml:space="preserve"> </w:t>
      </w:r>
      <w:r w:rsidR="00C254E6" w:rsidRPr="00037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CDF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037CDF">
        <w:rPr>
          <w:rFonts w:ascii="Times New Roman" w:hAnsi="Times New Roman" w:cs="Times New Roman"/>
          <w:sz w:val="24"/>
          <w:szCs w:val="24"/>
        </w:rPr>
        <w:t>.</w:t>
      </w:r>
      <w:r w:rsidR="00C254E6" w:rsidRPr="00037CDF">
        <w:rPr>
          <w:rFonts w:ascii="Times New Roman" w:hAnsi="Times New Roman" w:cs="Times New Roman"/>
          <w:sz w:val="24"/>
          <w:szCs w:val="24"/>
        </w:rPr>
        <w:t xml:space="preserve"> 1</w:t>
      </w:r>
      <w:r w:rsidR="00E97D38" w:rsidRPr="00037CDF">
        <w:rPr>
          <w:rFonts w:ascii="Times New Roman" w:hAnsi="Times New Roman" w:cs="Times New Roman"/>
          <w:sz w:val="24"/>
          <w:szCs w:val="24"/>
        </w:rPr>
        <w:t>3</w:t>
      </w:r>
      <w:r w:rsidR="00C254E6" w:rsidRPr="00037CDF">
        <w:rPr>
          <w:rFonts w:ascii="Times New Roman" w:hAnsi="Times New Roman" w:cs="Times New Roman"/>
          <w:sz w:val="24"/>
          <w:szCs w:val="24"/>
        </w:rPr>
        <w:t xml:space="preserve">,0 </w:t>
      </w:r>
      <w:r w:rsidR="0032102F" w:rsidRPr="00037CDF">
        <w:rPr>
          <w:rFonts w:ascii="Times New Roman" w:hAnsi="Times New Roman" w:cs="Times New Roman"/>
          <w:sz w:val="24"/>
          <w:szCs w:val="24"/>
        </w:rPr>
        <w:t xml:space="preserve"> </w:t>
      </w:r>
      <w:r w:rsidR="00C254E6" w:rsidRPr="00037CDF">
        <w:rPr>
          <w:rFonts w:ascii="Times New Roman" w:hAnsi="Times New Roman" w:cs="Times New Roman"/>
          <w:sz w:val="24"/>
          <w:szCs w:val="24"/>
        </w:rPr>
        <w:t>тыс. человек</w:t>
      </w:r>
      <w:r w:rsidRPr="00037CDF">
        <w:rPr>
          <w:rFonts w:ascii="Times New Roman" w:hAnsi="Times New Roman" w:cs="Times New Roman"/>
          <w:sz w:val="24"/>
          <w:szCs w:val="24"/>
        </w:rPr>
        <w:t>.</w:t>
      </w:r>
      <w:r w:rsidR="00C254E6" w:rsidRPr="00037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4E6" w:rsidRPr="0098769D" w:rsidRDefault="00C254E6" w:rsidP="00851E63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98769D">
        <w:rPr>
          <w:rFonts w:ascii="Times New Roman" w:eastAsia="Times New Roman" w:hAnsi="Times New Roman" w:cs="Times New Roman"/>
          <w:sz w:val="24"/>
          <w:szCs w:val="24"/>
        </w:rPr>
        <w:t>В целом отраслевая структура распределения малых предприятий сложилась следующим образом: в сфере торговли  - 26,0 %,  сельское хозяйство – 17,0 %, в промышленности – 12%, в строительстве – 11,0 %, операции с недвижимым имуществом – 8 %, в общественном питании – 6,0%,  бытовое обслуживание  – 6,0 %,  прочие  виды деятельности -  14,0%.</w:t>
      </w:r>
    </w:p>
    <w:p w:rsidR="00F03B09" w:rsidRPr="006751D2" w:rsidRDefault="00F03B09" w:rsidP="00F03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1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целью создания условий для устойчивого развития </w:t>
      </w:r>
      <w:r w:rsidRPr="006751D2">
        <w:rPr>
          <w:rFonts w:ascii="Times New Roman" w:eastAsia="Times New Roman" w:hAnsi="Times New Roman" w:cs="Times New Roman"/>
          <w:bCs/>
          <w:sz w:val="24"/>
          <w:szCs w:val="24"/>
        </w:rPr>
        <w:t>малого и среднего предпринимательства</w:t>
      </w:r>
      <w:r w:rsidRPr="006751D2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 муниципальная программа «О развитии и поддержке  малого и среднего предпринимательства в </w:t>
      </w:r>
      <w:proofErr w:type="spellStart"/>
      <w:r w:rsidRPr="006751D2">
        <w:rPr>
          <w:rFonts w:ascii="Times New Roman" w:eastAsia="Times New Roman" w:hAnsi="Times New Roman" w:cs="Times New Roman"/>
          <w:sz w:val="24"/>
          <w:szCs w:val="24"/>
        </w:rPr>
        <w:t>Кетовском</w:t>
      </w:r>
      <w:proofErr w:type="spellEnd"/>
      <w:r w:rsidRPr="006751D2">
        <w:rPr>
          <w:rFonts w:ascii="Times New Roman" w:eastAsia="Times New Roman" w:hAnsi="Times New Roman" w:cs="Times New Roman"/>
          <w:sz w:val="24"/>
          <w:szCs w:val="24"/>
        </w:rPr>
        <w:t xml:space="preserve"> районе на  2015 – 202</w:t>
      </w:r>
      <w:r w:rsidR="006751D2" w:rsidRPr="006751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75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1D2">
        <w:rPr>
          <w:rFonts w:ascii="Times New Roman" w:eastAsia="Times New Roman" w:hAnsi="Times New Roman" w:cs="Times New Roman"/>
          <w:sz w:val="24"/>
          <w:szCs w:val="24"/>
        </w:rPr>
        <w:t xml:space="preserve">годы». </w:t>
      </w:r>
    </w:p>
    <w:p w:rsidR="00F03B09" w:rsidRPr="001B191B" w:rsidRDefault="00F03B09" w:rsidP="00F03B0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B191B">
        <w:t xml:space="preserve">Утверждена  Схема размещения  нестационарных торговых объектов </w:t>
      </w:r>
      <w:proofErr w:type="spellStart"/>
      <w:r w:rsidRPr="001B191B">
        <w:t>Кетовского</w:t>
      </w:r>
      <w:proofErr w:type="spellEnd"/>
      <w:r w:rsidRPr="001B191B">
        <w:t xml:space="preserve"> района (Постановление  Администрации </w:t>
      </w:r>
      <w:proofErr w:type="spellStart"/>
      <w:r w:rsidRPr="001B191B">
        <w:t>Кетовского</w:t>
      </w:r>
      <w:proofErr w:type="spellEnd"/>
      <w:r w:rsidRPr="001B191B">
        <w:t xml:space="preserve"> района от 08.12.2017г. №3196 «Об утверждении схемы размещения нестационарных торговых объектов на территории </w:t>
      </w:r>
      <w:proofErr w:type="spellStart"/>
      <w:r w:rsidRPr="001B191B">
        <w:t>Кетовского</w:t>
      </w:r>
      <w:proofErr w:type="spellEnd"/>
      <w:r w:rsidRPr="001B191B">
        <w:t xml:space="preserve"> района Курганской области на 2017-2022 годы»), в 20</w:t>
      </w:r>
      <w:r w:rsidR="006A1D21" w:rsidRPr="001B191B">
        <w:t>20</w:t>
      </w:r>
      <w:r w:rsidRPr="001B191B">
        <w:t xml:space="preserve"> году внесены изменения в Схему размещения,  внесены новые участки для размещения нестационарных объектов.</w:t>
      </w:r>
    </w:p>
    <w:p w:rsidR="00F03B09" w:rsidRDefault="00F03B09" w:rsidP="00F0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181">
        <w:rPr>
          <w:rFonts w:ascii="Times New Roman" w:hAnsi="Times New Roman" w:cs="Times New Roman"/>
          <w:sz w:val="24"/>
          <w:szCs w:val="24"/>
        </w:rPr>
        <w:t xml:space="preserve">В целях поддержки субъектов предпринимательства решением </w:t>
      </w:r>
      <w:proofErr w:type="spellStart"/>
      <w:r w:rsidRPr="00B86181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B86181">
        <w:rPr>
          <w:rFonts w:ascii="Times New Roman" w:hAnsi="Times New Roman" w:cs="Times New Roman"/>
          <w:sz w:val="24"/>
          <w:szCs w:val="24"/>
        </w:rPr>
        <w:t xml:space="preserve"> районной Думы № 452 от 29.04.2009 г., утвержден </w:t>
      </w:r>
      <w:r w:rsidRPr="00B86181">
        <w:rPr>
          <w:rFonts w:ascii="Times New Roman" w:hAnsi="Times New Roman" w:cs="Times New Roman"/>
          <w:bCs/>
          <w:sz w:val="24"/>
          <w:szCs w:val="24"/>
        </w:rPr>
        <w:t xml:space="preserve">Порядок формирования, ведения и обязательного опубликования реестра муниципального имущества муниципального образования </w:t>
      </w:r>
      <w:proofErr w:type="spellStart"/>
      <w:r w:rsidRPr="00B86181">
        <w:rPr>
          <w:rFonts w:ascii="Times New Roman" w:hAnsi="Times New Roman" w:cs="Times New Roman"/>
          <w:bCs/>
          <w:sz w:val="24"/>
          <w:szCs w:val="24"/>
        </w:rPr>
        <w:t>Кетовский</w:t>
      </w:r>
      <w:proofErr w:type="spellEnd"/>
      <w:r w:rsidRPr="00B86181">
        <w:rPr>
          <w:rFonts w:ascii="Times New Roman" w:hAnsi="Times New Roman" w:cs="Times New Roman"/>
          <w:bCs/>
          <w:sz w:val="24"/>
          <w:szCs w:val="24"/>
        </w:rPr>
        <w:t xml:space="preserve"> район,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предусмотренного частью 4 статьи 18 Федерального закона от 24</w:t>
      </w:r>
      <w:proofErr w:type="gramEnd"/>
      <w:r w:rsidRPr="00B86181">
        <w:rPr>
          <w:rFonts w:ascii="Times New Roman" w:hAnsi="Times New Roman" w:cs="Times New Roman"/>
          <w:bCs/>
          <w:sz w:val="24"/>
          <w:szCs w:val="24"/>
        </w:rPr>
        <w:t xml:space="preserve"> июля 2007 года № 209-ФЗ «О развитии малого и среднего предпринимательства в Российской Федерации»</w:t>
      </w:r>
      <w:r w:rsidRPr="00B86181">
        <w:rPr>
          <w:rFonts w:ascii="Times New Roman" w:hAnsi="Times New Roman" w:cs="Times New Roman"/>
          <w:sz w:val="24"/>
          <w:szCs w:val="24"/>
        </w:rPr>
        <w:t>. В реестр включены нежилые помещения свободные от прав третьих лиц (за исключением имущественных прав субъектов малого и среднего предпринимательства).</w:t>
      </w:r>
    </w:p>
    <w:p w:rsidR="00F34CDD" w:rsidRDefault="00F34CDD" w:rsidP="00F3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 отчётном году </w:t>
      </w: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проводилась работа по развитию и поддержке субъектов малого предпринимательства:</w:t>
      </w:r>
      <w:r w:rsidRPr="009C4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4CDD" w:rsidRPr="000A7D6E" w:rsidRDefault="00F34CDD" w:rsidP="00F3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E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продолжил </w:t>
      </w:r>
      <w:r w:rsidRPr="000A7D6E">
        <w:rPr>
          <w:rFonts w:ascii="Times New Roman" w:eastAsia="Times New Roman" w:hAnsi="Times New Roman" w:cs="Times New Roman"/>
          <w:sz w:val="24"/>
          <w:szCs w:val="24"/>
        </w:rPr>
        <w:t xml:space="preserve">работу  районный информационно - консультационный центр поддержки предпринимательства,  в </w:t>
      </w:r>
      <w:r>
        <w:rPr>
          <w:rFonts w:ascii="Times New Roman" w:eastAsia="Times New Roman" w:hAnsi="Times New Roman" w:cs="Times New Roman"/>
          <w:sz w:val="24"/>
          <w:szCs w:val="24"/>
        </w:rPr>
        <w:t>2020 году</w:t>
      </w:r>
      <w:r w:rsidRPr="000A7D6E">
        <w:rPr>
          <w:rFonts w:ascii="Times New Roman" w:eastAsia="Times New Roman" w:hAnsi="Times New Roman" w:cs="Times New Roman"/>
          <w:sz w:val="24"/>
          <w:szCs w:val="24"/>
        </w:rPr>
        <w:t xml:space="preserve"> обратилось </w:t>
      </w:r>
      <w:r>
        <w:rPr>
          <w:rFonts w:ascii="Times New Roman" w:eastAsia="Times New Roman" w:hAnsi="Times New Roman" w:cs="Times New Roman"/>
          <w:sz w:val="24"/>
          <w:szCs w:val="24"/>
        </w:rPr>
        <w:t>5 человек</w:t>
      </w:r>
      <w:r w:rsidRPr="000A7D6E">
        <w:rPr>
          <w:rFonts w:ascii="Times New Roman" w:eastAsia="Times New Roman" w:hAnsi="Times New Roman" w:cs="Times New Roman"/>
          <w:sz w:val="24"/>
          <w:szCs w:val="24"/>
        </w:rPr>
        <w:t>, все они получили необходимую</w:t>
      </w:r>
      <w:r w:rsidRPr="000A7D6E">
        <w:rPr>
          <w:rFonts w:ascii="Times New Roman" w:eastAsia="Times New Roman" w:hAnsi="Times New Roman" w:cs="Times New Roman"/>
          <w:color w:val="943634"/>
          <w:sz w:val="24"/>
          <w:szCs w:val="24"/>
        </w:rPr>
        <w:t xml:space="preserve"> </w:t>
      </w:r>
      <w:r w:rsidRPr="000A7D6E">
        <w:rPr>
          <w:rFonts w:ascii="Times New Roman" w:eastAsia="Times New Roman" w:hAnsi="Times New Roman" w:cs="Times New Roman"/>
          <w:sz w:val="24"/>
          <w:szCs w:val="24"/>
        </w:rPr>
        <w:t>консультационную и практическую</w:t>
      </w:r>
      <w:r w:rsidRPr="000A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помощь.</w:t>
      </w:r>
    </w:p>
    <w:p w:rsidR="00F34CDD" w:rsidRDefault="00F34CDD" w:rsidP="00F3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7-м</w:t>
      </w:r>
      <w:r w:rsidRPr="00251F0E">
        <w:rPr>
          <w:rFonts w:ascii="Times New Roman" w:eastAsia="Times New Roman" w:hAnsi="Times New Roman" w:cs="Times New Roman"/>
          <w:color w:val="000000"/>
          <w:sz w:val="24"/>
          <w:szCs w:val="24"/>
        </w:rPr>
        <w:t>и субъектам малого и среднего предпринимательства выданы положительные заключения о наличии возможностей и условий реализации на территории района инвестиционных проектов.</w:t>
      </w:r>
    </w:p>
    <w:p w:rsidR="00F34CDD" w:rsidRPr="000225FE" w:rsidRDefault="00F34CDD" w:rsidP="00F3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- 5-ти претендентам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подготовлены для Центра социальной защиты населения  заключения на инвестиционные проекты на заключение социальных контрактов.</w:t>
      </w:r>
    </w:p>
    <w:p w:rsidR="00F34CDD" w:rsidRPr="00251F0E" w:rsidRDefault="00F34CDD" w:rsidP="00F3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СМП предоставлены в аренду и проданы в собственность земельные участки, посредством проведения </w:t>
      </w:r>
      <w:r w:rsidRPr="00251F0E">
        <w:rPr>
          <w:rFonts w:ascii="Times New Roman" w:eastAsia="Times New Roman" w:hAnsi="Times New Roman" w:cs="Times New Roman"/>
          <w:sz w:val="24"/>
          <w:szCs w:val="24"/>
        </w:rPr>
        <w:t xml:space="preserve">аукционов - 4 </w:t>
      </w:r>
      <w:r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251F0E">
        <w:rPr>
          <w:rFonts w:ascii="Times New Roman" w:eastAsia="Times New Roman" w:hAnsi="Times New Roman" w:cs="Times New Roman"/>
          <w:sz w:val="24"/>
          <w:szCs w:val="24"/>
        </w:rPr>
        <w:t>, площадью  804,48 га.</w:t>
      </w:r>
    </w:p>
    <w:p w:rsidR="00F34CDD" w:rsidRPr="00B470B0" w:rsidRDefault="00F34CDD" w:rsidP="00F3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предоставлено в аренду муниципальное имущество посредством проведения аукционов 1субьекту предпринимательства,  в количестве </w:t>
      </w:r>
      <w:r w:rsidRPr="00B470B0">
        <w:rPr>
          <w:rFonts w:ascii="Times New Roman" w:eastAsia="Times New Roman" w:hAnsi="Times New Roman" w:cs="Times New Roman"/>
          <w:sz w:val="24"/>
          <w:szCs w:val="24"/>
        </w:rPr>
        <w:t>2-ух объектов 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7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общей площадью </w:t>
      </w:r>
      <w:r w:rsidRPr="00B47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03B2">
        <w:rPr>
          <w:rFonts w:ascii="Times New Roman" w:eastAsia="Times New Roman" w:hAnsi="Times New Roman" w:cs="Times New Roman"/>
          <w:sz w:val="24"/>
          <w:szCs w:val="24"/>
        </w:rPr>
        <w:t>26425 кв.м.</w:t>
      </w:r>
      <w:r w:rsidRPr="00B47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F34CDD" w:rsidRPr="00746280" w:rsidRDefault="00F34CDD" w:rsidP="00F3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280">
        <w:rPr>
          <w:rFonts w:ascii="Times New Roman" w:eastAsia="Times New Roman" w:hAnsi="Times New Roman" w:cs="Times New Roman"/>
          <w:sz w:val="24"/>
          <w:szCs w:val="24"/>
        </w:rPr>
        <w:t xml:space="preserve">- в сфере малого предпринимательства на 01.01.21 года создано 177 новых постоянных рабочих мест.  Легализовано 17 человек, зарегистрировались в качестве </w:t>
      </w:r>
      <w:proofErr w:type="spellStart"/>
      <w:r w:rsidRPr="00746280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746280">
        <w:rPr>
          <w:rFonts w:ascii="Times New Roman" w:eastAsia="Times New Roman" w:hAnsi="Times New Roman" w:cs="Times New Roman"/>
          <w:sz w:val="24"/>
          <w:szCs w:val="24"/>
        </w:rPr>
        <w:t xml:space="preserve"> – 394 чел.</w:t>
      </w:r>
    </w:p>
    <w:p w:rsidR="00F34CDD" w:rsidRDefault="00F34CDD" w:rsidP="00F3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0DC">
        <w:rPr>
          <w:rFonts w:ascii="Times New Roman" w:eastAsia="Times New Roman" w:hAnsi="Times New Roman" w:cs="Times New Roman"/>
          <w:sz w:val="24"/>
          <w:szCs w:val="24"/>
        </w:rPr>
        <w:t xml:space="preserve">- проведено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030DC">
        <w:rPr>
          <w:rFonts w:ascii="Times New Roman" w:eastAsia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030DC">
        <w:rPr>
          <w:rFonts w:ascii="Times New Roman" w:eastAsia="Times New Roman" w:hAnsi="Times New Roman" w:cs="Times New Roman"/>
          <w:sz w:val="24"/>
          <w:szCs w:val="24"/>
        </w:rPr>
        <w:t xml:space="preserve"> антикризисного штаба, заслушано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030DC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работодателя с рассмотрением проблемных вопросов по легализации заработной платы и своевременной уплаты налогов в бюджет.</w:t>
      </w:r>
    </w:p>
    <w:p w:rsidR="00F34CDD" w:rsidRDefault="00F34CDD" w:rsidP="00F3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5BF">
        <w:rPr>
          <w:rFonts w:ascii="Times New Roman" w:eastAsia="Times New Roman" w:hAnsi="Times New Roman" w:cs="Times New Roman"/>
          <w:sz w:val="24"/>
          <w:szCs w:val="24"/>
        </w:rPr>
        <w:t xml:space="preserve">В 4 квартале 2020 года проведен конкурс «Лучшее новогоднее оформление фасадов зданий, строений, сооружений и прилегающей территории предприятий, организаций розничной торговли, общественного питания и бытового обслуживания» на территории </w:t>
      </w:r>
      <w:proofErr w:type="spellStart"/>
      <w:r w:rsidRPr="003335BF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3335BF">
        <w:rPr>
          <w:rFonts w:ascii="Times New Roman" w:eastAsia="Times New Roman" w:hAnsi="Times New Roman" w:cs="Times New Roman"/>
          <w:sz w:val="24"/>
          <w:szCs w:val="24"/>
        </w:rPr>
        <w:t xml:space="preserve"> района Курганской области. Победителям данного конкурса вручены благодарственные письма и денежные вознаграждения</w:t>
      </w:r>
    </w:p>
    <w:p w:rsidR="00F34CDD" w:rsidRDefault="00F34CDD" w:rsidP="00F34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повышения информированности населения </w:t>
      </w:r>
      <w:proofErr w:type="spellStart"/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на официальном сайте Администрации </w:t>
      </w:r>
      <w:proofErr w:type="spellStart"/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C4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систематически обновляется информация о мероприятиях в сфере развития и поддержки малого и среднего предпринимательства.</w:t>
      </w:r>
    </w:p>
    <w:p w:rsidR="00955340" w:rsidRPr="00F34CDD" w:rsidRDefault="00955340" w:rsidP="00955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DD">
        <w:rPr>
          <w:rFonts w:ascii="Times New Roman" w:eastAsia="Times New Roman" w:hAnsi="Times New Roman" w:cs="Times New Roman"/>
          <w:sz w:val="24"/>
          <w:szCs w:val="24"/>
        </w:rPr>
        <w:t xml:space="preserve">Внедрена процедура «Оценки  регулирующего воздействия  проектов НПА и экспертизы действующих НПА»  На официальном сайте Администрации </w:t>
      </w:r>
      <w:proofErr w:type="spellStart"/>
      <w:r w:rsidRPr="00F34CDD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F34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4CDD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района в разделе  «Оценка регулирующего воздействия  проектов НПА и экспертизы действующих НПА» размещаются намерения  о разработке НПА и издаваемые НПА затрагивающие интересы субъектов малого и среднего  предпринимательства. Субъекты малого и среднего предпринимательства имеют возможность принимать участие в обсуждении НПА, вносить свои предложения и рекомендации в процессе разработки НПА.</w:t>
      </w:r>
    </w:p>
    <w:p w:rsidR="00860FD6" w:rsidRPr="001E5867" w:rsidRDefault="00860FD6" w:rsidP="00B50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0FD6" w:rsidRPr="00A3163F" w:rsidRDefault="00860FD6" w:rsidP="00106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3F">
        <w:rPr>
          <w:rFonts w:ascii="Times New Roman" w:hAnsi="Times New Roman" w:cs="Times New Roman"/>
          <w:b/>
          <w:sz w:val="24"/>
          <w:szCs w:val="24"/>
        </w:rPr>
        <w:t>Объём инвестиций</w:t>
      </w:r>
      <w:r w:rsidRPr="00A3163F">
        <w:rPr>
          <w:rFonts w:ascii="Times New Roman" w:hAnsi="Times New Roman" w:cs="Times New Roman"/>
          <w:sz w:val="24"/>
          <w:szCs w:val="24"/>
        </w:rPr>
        <w:t xml:space="preserve"> (за исключением бюджетных средств) в расчёте на 1 жителя </w:t>
      </w:r>
      <w:r w:rsidR="005E3518" w:rsidRPr="00A3163F">
        <w:rPr>
          <w:rFonts w:ascii="Times New Roman" w:hAnsi="Times New Roman" w:cs="Times New Roman"/>
          <w:sz w:val="24"/>
          <w:szCs w:val="24"/>
        </w:rPr>
        <w:t>по сравнению с 20</w:t>
      </w:r>
      <w:r w:rsidR="00A3163F" w:rsidRPr="00A3163F">
        <w:rPr>
          <w:rFonts w:ascii="Times New Roman" w:hAnsi="Times New Roman" w:cs="Times New Roman"/>
          <w:sz w:val="24"/>
          <w:szCs w:val="24"/>
        </w:rPr>
        <w:t>19</w:t>
      </w:r>
      <w:r w:rsidR="005E3518" w:rsidRPr="00A3163F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A3163F" w:rsidRPr="00A3163F">
        <w:rPr>
          <w:rFonts w:ascii="Times New Roman" w:hAnsi="Times New Roman" w:cs="Times New Roman"/>
          <w:sz w:val="24"/>
          <w:szCs w:val="24"/>
        </w:rPr>
        <w:t>уменьшился</w:t>
      </w:r>
      <w:r w:rsidR="002E0DB3" w:rsidRPr="00A3163F">
        <w:rPr>
          <w:rFonts w:ascii="Times New Roman" w:hAnsi="Times New Roman" w:cs="Times New Roman"/>
          <w:sz w:val="24"/>
          <w:szCs w:val="24"/>
        </w:rPr>
        <w:t xml:space="preserve"> </w:t>
      </w:r>
      <w:r w:rsidR="00704CED" w:rsidRPr="00A3163F">
        <w:rPr>
          <w:rFonts w:ascii="Times New Roman" w:hAnsi="Times New Roman" w:cs="Times New Roman"/>
          <w:sz w:val="24"/>
          <w:szCs w:val="24"/>
        </w:rPr>
        <w:t xml:space="preserve"> </w:t>
      </w:r>
      <w:r w:rsidR="004C7B3A" w:rsidRPr="00A3163F">
        <w:rPr>
          <w:rFonts w:ascii="Times New Roman" w:hAnsi="Times New Roman" w:cs="Times New Roman"/>
          <w:sz w:val="24"/>
          <w:szCs w:val="24"/>
        </w:rPr>
        <w:t xml:space="preserve">на  </w:t>
      </w:r>
      <w:r w:rsidR="00A3163F" w:rsidRPr="00A3163F">
        <w:rPr>
          <w:rFonts w:ascii="Times New Roman" w:hAnsi="Times New Roman" w:cs="Times New Roman"/>
          <w:sz w:val="24"/>
          <w:szCs w:val="24"/>
        </w:rPr>
        <w:t>20,0</w:t>
      </w:r>
      <w:r w:rsidR="004C7B3A" w:rsidRPr="00A3163F">
        <w:rPr>
          <w:rFonts w:ascii="Times New Roman" w:hAnsi="Times New Roman" w:cs="Times New Roman"/>
          <w:sz w:val="24"/>
          <w:szCs w:val="24"/>
        </w:rPr>
        <w:t xml:space="preserve">% </w:t>
      </w:r>
      <w:r w:rsidR="002E0DB3" w:rsidRPr="00A3163F">
        <w:rPr>
          <w:rFonts w:ascii="Times New Roman" w:hAnsi="Times New Roman" w:cs="Times New Roman"/>
          <w:sz w:val="24"/>
          <w:szCs w:val="24"/>
        </w:rPr>
        <w:t xml:space="preserve"> </w:t>
      </w:r>
      <w:r w:rsidR="00A54521" w:rsidRPr="00A3163F">
        <w:rPr>
          <w:rFonts w:ascii="Times New Roman" w:hAnsi="Times New Roman" w:cs="Times New Roman"/>
          <w:sz w:val="24"/>
          <w:szCs w:val="24"/>
        </w:rPr>
        <w:t xml:space="preserve"> </w:t>
      </w:r>
      <w:r w:rsidRPr="00A3163F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A3163F" w:rsidRPr="00A3163F">
        <w:rPr>
          <w:rFonts w:ascii="Times New Roman" w:hAnsi="Times New Roman" w:cs="Times New Roman"/>
          <w:sz w:val="24"/>
          <w:szCs w:val="24"/>
        </w:rPr>
        <w:t>4271,4</w:t>
      </w:r>
      <w:r w:rsidR="004C7B3A" w:rsidRPr="00A3163F">
        <w:rPr>
          <w:rFonts w:ascii="Times New Roman" w:hAnsi="Times New Roman" w:cs="Times New Roman"/>
          <w:sz w:val="24"/>
          <w:szCs w:val="24"/>
        </w:rPr>
        <w:t xml:space="preserve"> </w:t>
      </w:r>
      <w:r w:rsidR="00704CED" w:rsidRPr="00A3163F">
        <w:rPr>
          <w:rFonts w:ascii="Times New Roman" w:hAnsi="Times New Roman" w:cs="Times New Roman"/>
          <w:sz w:val="24"/>
          <w:szCs w:val="24"/>
        </w:rPr>
        <w:t xml:space="preserve"> </w:t>
      </w:r>
      <w:r w:rsidRPr="00A3163F">
        <w:rPr>
          <w:rFonts w:ascii="Times New Roman" w:hAnsi="Times New Roman" w:cs="Times New Roman"/>
          <w:sz w:val="24"/>
          <w:szCs w:val="24"/>
        </w:rPr>
        <w:t>ру</w:t>
      </w:r>
      <w:r w:rsidR="00833065" w:rsidRPr="00A3163F">
        <w:rPr>
          <w:rFonts w:ascii="Times New Roman" w:hAnsi="Times New Roman" w:cs="Times New Roman"/>
          <w:sz w:val="24"/>
          <w:szCs w:val="24"/>
        </w:rPr>
        <w:t>б.</w:t>
      </w:r>
      <w:r w:rsidR="00235867" w:rsidRPr="00A3163F">
        <w:rPr>
          <w:rFonts w:ascii="Times New Roman" w:hAnsi="Times New Roman" w:cs="Times New Roman"/>
          <w:sz w:val="24"/>
          <w:szCs w:val="24"/>
        </w:rPr>
        <w:t xml:space="preserve"> </w:t>
      </w:r>
      <w:r w:rsidR="004C7B3A" w:rsidRPr="00A3163F">
        <w:rPr>
          <w:rFonts w:ascii="Times New Roman" w:hAnsi="Times New Roman" w:cs="Times New Roman"/>
          <w:sz w:val="24"/>
          <w:szCs w:val="24"/>
        </w:rPr>
        <w:t>(201</w:t>
      </w:r>
      <w:r w:rsidR="00A3163F" w:rsidRPr="00A3163F">
        <w:rPr>
          <w:rFonts w:ascii="Times New Roman" w:hAnsi="Times New Roman" w:cs="Times New Roman"/>
          <w:sz w:val="24"/>
          <w:szCs w:val="24"/>
        </w:rPr>
        <w:t>9</w:t>
      </w:r>
      <w:r w:rsidR="004C7B3A" w:rsidRPr="00A3163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3163F" w:rsidRPr="00A3163F">
        <w:rPr>
          <w:rFonts w:ascii="Times New Roman" w:hAnsi="Times New Roman" w:cs="Times New Roman"/>
          <w:sz w:val="24"/>
          <w:szCs w:val="24"/>
        </w:rPr>
        <w:t>5333,6</w:t>
      </w:r>
      <w:r w:rsidR="004C7B3A" w:rsidRPr="00A3163F">
        <w:rPr>
          <w:rFonts w:ascii="Times New Roman" w:hAnsi="Times New Roman" w:cs="Times New Roman"/>
          <w:sz w:val="24"/>
          <w:szCs w:val="24"/>
        </w:rPr>
        <w:t xml:space="preserve">), за счёт </w:t>
      </w:r>
      <w:r w:rsidR="00A3163F" w:rsidRPr="00A3163F">
        <w:rPr>
          <w:rFonts w:ascii="Times New Roman" w:hAnsi="Times New Roman" w:cs="Times New Roman"/>
          <w:sz w:val="24"/>
          <w:szCs w:val="24"/>
        </w:rPr>
        <w:t>снижения</w:t>
      </w:r>
      <w:r w:rsidR="004C7B3A" w:rsidRPr="00A3163F">
        <w:rPr>
          <w:rFonts w:ascii="Times New Roman" w:hAnsi="Times New Roman" w:cs="Times New Roman"/>
          <w:sz w:val="24"/>
          <w:szCs w:val="24"/>
        </w:rPr>
        <w:t xml:space="preserve"> </w:t>
      </w:r>
      <w:r w:rsidR="003B077A" w:rsidRPr="00A3163F">
        <w:rPr>
          <w:rFonts w:ascii="Times New Roman" w:hAnsi="Times New Roman" w:cs="Times New Roman"/>
          <w:sz w:val="24"/>
          <w:szCs w:val="24"/>
        </w:rPr>
        <w:t xml:space="preserve">инвестиционной активности по крупным субъектам предпринимательства (наблюдаемым </w:t>
      </w:r>
      <w:proofErr w:type="spellStart"/>
      <w:r w:rsidR="003B077A" w:rsidRPr="00A3163F">
        <w:rPr>
          <w:rFonts w:ascii="Times New Roman" w:hAnsi="Times New Roman" w:cs="Times New Roman"/>
          <w:sz w:val="24"/>
          <w:szCs w:val="24"/>
        </w:rPr>
        <w:t>Свердловскстатом</w:t>
      </w:r>
      <w:proofErr w:type="spellEnd"/>
      <w:r w:rsidR="003B077A" w:rsidRPr="00A3163F">
        <w:rPr>
          <w:rFonts w:ascii="Times New Roman" w:hAnsi="Times New Roman" w:cs="Times New Roman"/>
          <w:sz w:val="24"/>
          <w:szCs w:val="24"/>
        </w:rPr>
        <w:t>)</w:t>
      </w:r>
      <w:r w:rsidR="00A3163F" w:rsidRPr="00A3163F">
        <w:rPr>
          <w:rFonts w:ascii="Times New Roman" w:hAnsi="Times New Roman" w:cs="Times New Roman"/>
          <w:sz w:val="24"/>
          <w:szCs w:val="24"/>
        </w:rPr>
        <w:t xml:space="preserve"> из-за пандемии</w:t>
      </w:r>
      <w:r w:rsidR="004C7B3A" w:rsidRPr="00A3163F">
        <w:rPr>
          <w:rFonts w:ascii="Times New Roman" w:hAnsi="Times New Roman" w:cs="Times New Roman"/>
          <w:sz w:val="24"/>
          <w:szCs w:val="24"/>
        </w:rPr>
        <w:t>.</w:t>
      </w:r>
    </w:p>
    <w:p w:rsidR="00145CB3" w:rsidRPr="00CB1982" w:rsidRDefault="00145CB3" w:rsidP="00F1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982">
        <w:rPr>
          <w:rFonts w:ascii="Times New Roman" w:hAnsi="Times New Roman"/>
          <w:sz w:val="24"/>
          <w:szCs w:val="24"/>
        </w:rPr>
        <w:t xml:space="preserve">Объём  работ по виду деятельности «Строительство» за </w:t>
      </w:r>
      <w:r>
        <w:rPr>
          <w:rFonts w:ascii="Times New Roman" w:hAnsi="Times New Roman"/>
          <w:sz w:val="24"/>
          <w:szCs w:val="24"/>
        </w:rPr>
        <w:t xml:space="preserve">январь – декабрь </w:t>
      </w:r>
      <w:r w:rsidRPr="00CB1982">
        <w:rPr>
          <w:rFonts w:ascii="Times New Roman" w:hAnsi="Times New Roman"/>
          <w:sz w:val="24"/>
          <w:szCs w:val="24"/>
        </w:rPr>
        <w:t xml:space="preserve">  2020 года вырос в </w:t>
      </w:r>
      <w:r>
        <w:rPr>
          <w:rFonts w:ascii="Times New Roman" w:hAnsi="Times New Roman"/>
          <w:sz w:val="24"/>
          <w:szCs w:val="24"/>
        </w:rPr>
        <w:t>1,6</w:t>
      </w:r>
      <w:r w:rsidRPr="00CB1982">
        <w:rPr>
          <w:rFonts w:ascii="Times New Roman" w:hAnsi="Times New Roman"/>
          <w:sz w:val="24"/>
          <w:szCs w:val="24"/>
        </w:rPr>
        <w:t xml:space="preserve"> раза, индекс физического объёма составил </w:t>
      </w:r>
      <w:r>
        <w:rPr>
          <w:rFonts w:ascii="Times New Roman" w:hAnsi="Times New Roman"/>
          <w:sz w:val="24"/>
          <w:szCs w:val="24"/>
        </w:rPr>
        <w:t>152,5</w:t>
      </w:r>
      <w:r w:rsidRPr="00CB1982">
        <w:rPr>
          <w:rFonts w:ascii="Times New Roman" w:hAnsi="Times New Roman"/>
          <w:sz w:val="24"/>
          <w:szCs w:val="24"/>
        </w:rPr>
        <w:t>% к аналогичному периоду прошлого года.</w:t>
      </w:r>
    </w:p>
    <w:p w:rsidR="00145CB3" w:rsidRDefault="00145CB3" w:rsidP="00F167D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179A4">
        <w:rPr>
          <w:rFonts w:ascii="Times New Roman" w:hAnsi="Times New Roman"/>
          <w:sz w:val="24"/>
          <w:szCs w:val="24"/>
        </w:rPr>
        <w:t xml:space="preserve">Ввод жилья за январь – </w:t>
      </w:r>
      <w:r>
        <w:rPr>
          <w:rFonts w:ascii="Times New Roman" w:hAnsi="Times New Roman"/>
          <w:sz w:val="24"/>
          <w:szCs w:val="24"/>
        </w:rPr>
        <w:t>декабрь</w:t>
      </w:r>
      <w:r w:rsidRPr="001179A4">
        <w:rPr>
          <w:rFonts w:ascii="Times New Roman" w:hAnsi="Times New Roman"/>
          <w:sz w:val="24"/>
          <w:szCs w:val="24"/>
        </w:rPr>
        <w:t xml:space="preserve">  2020  года с учётом жилых домов построенных на земельных участках для ведения садоводства - </w:t>
      </w:r>
      <w:r w:rsidRPr="00724762">
        <w:rPr>
          <w:rFonts w:ascii="Times New Roman" w:hAnsi="Times New Roman"/>
          <w:sz w:val="24"/>
          <w:szCs w:val="24"/>
        </w:rPr>
        <w:t>47160</w:t>
      </w:r>
      <w:r w:rsidRPr="001179A4">
        <w:rPr>
          <w:rFonts w:ascii="Times New Roman" w:hAnsi="Times New Roman"/>
          <w:sz w:val="24"/>
          <w:szCs w:val="24"/>
        </w:rPr>
        <w:t xml:space="preserve"> кв. м общей площади или 98,</w:t>
      </w:r>
      <w:r>
        <w:rPr>
          <w:rFonts w:ascii="Times New Roman" w:hAnsi="Times New Roman"/>
          <w:sz w:val="24"/>
          <w:szCs w:val="24"/>
        </w:rPr>
        <w:t>8</w:t>
      </w:r>
      <w:r w:rsidRPr="001179A4">
        <w:rPr>
          <w:rFonts w:ascii="Times New Roman" w:hAnsi="Times New Roman"/>
          <w:sz w:val="24"/>
          <w:szCs w:val="24"/>
        </w:rPr>
        <w:t xml:space="preserve"> % к аналогичному периоду 2019 года.</w:t>
      </w:r>
    </w:p>
    <w:p w:rsidR="00805E6F" w:rsidRPr="00805E6F" w:rsidRDefault="00805E6F" w:rsidP="00F16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BB3">
        <w:rPr>
          <w:rFonts w:ascii="Times New Roman" w:hAnsi="Times New Roman"/>
          <w:color w:val="4F81BD" w:themeColor="accent1"/>
          <w:sz w:val="24"/>
          <w:szCs w:val="24"/>
        </w:rPr>
        <w:t xml:space="preserve">           </w:t>
      </w:r>
      <w:proofErr w:type="gramStart"/>
      <w:r w:rsidRPr="00805E6F">
        <w:rPr>
          <w:rFonts w:ascii="Times New Roman" w:hAnsi="Times New Roman"/>
          <w:sz w:val="24"/>
          <w:szCs w:val="24"/>
        </w:rPr>
        <w:t>Объём инвестиционных вложений в экономику района в 2020 году по предварительным данным составил 1468,0 млн. руб., или 106,9% к 2019 году в действующих ценах, в сопоставимых – 100,7%.</w:t>
      </w:r>
      <w:proofErr w:type="gramEnd"/>
    </w:p>
    <w:p w:rsidR="00F01BB3" w:rsidRPr="00D7176C" w:rsidRDefault="00F01BB3" w:rsidP="00F167D1">
      <w:pPr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7176C">
        <w:rPr>
          <w:rFonts w:ascii="Times New Roman" w:hAnsi="Times New Roman"/>
          <w:sz w:val="24"/>
          <w:szCs w:val="24"/>
        </w:rPr>
        <w:t xml:space="preserve">В рамках реализации государственной программы РФ «Развитие образования на 2013-2020 годы» ООО «Эверест» завершено строительство общеобразовательной школы на 1100 мест </w:t>
      </w:r>
      <w:proofErr w:type="gramStart"/>
      <w:r w:rsidRPr="00D7176C">
        <w:rPr>
          <w:rFonts w:ascii="Times New Roman" w:hAnsi="Times New Roman"/>
          <w:sz w:val="24"/>
          <w:szCs w:val="24"/>
        </w:rPr>
        <w:t>в</w:t>
      </w:r>
      <w:proofErr w:type="gramEnd"/>
      <w:r w:rsidRPr="00D7176C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D7176C">
        <w:rPr>
          <w:rFonts w:ascii="Times New Roman" w:hAnsi="Times New Roman"/>
          <w:sz w:val="24"/>
          <w:szCs w:val="24"/>
        </w:rPr>
        <w:t>Кетово</w:t>
      </w:r>
      <w:proofErr w:type="spellEnd"/>
      <w:r w:rsidRPr="00D7176C">
        <w:rPr>
          <w:rFonts w:ascii="Times New Roman" w:hAnsi="Times New Roman"/>
          <w:sz w:val="24"/>
          <w:szCs w:val="24"/>
        </w:rPr>
        <w:t xml:space="preserve">. </w:t>
      </w:r>
    </w:p>
    <w:p w:rsidR="00F01BB3" w:rsidRPr="00D7176C" w:rsidRDefault="00F01BB3" w:rsidP="00F16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76C">
        <w:rPr>
          <w:rFonts w:ascii="Times New Roman" w:hAnsi="Times New Roman"/>
          <w:sz w:val="24"/>
          <w:szCs w:val="24"/>
        </w:rPr>
        <w:t xml:space="preserve">            </w:t>
      </w:r>
      <w:r w:rsidR="00D7176C" w:rsidRPr="00D7176C">
        <w:rPr>
          <w:rFonts w:ascii="Times New Roman" w:hAnsi="Times New Roman"/>
          <w:sz w:val="24"/>
          <w:szCs w:val="24"/>
        </w:rPr>
        <w:t>В</w:t>
      </w:r>
      <w:r w:rsidRPr="00D7176C">
        <w:rPr>
          <w:rFonts w:ascii="Times New Roman" w:hAnsi="Times New Roman"/>
          <w:sz w:val="24"/>
          <w:szCs w:val="24"/>
        </w:rPr>
        <w:t xml:space="preserve">веден в эксплуатацию детский сад ясли на 140 мест </w:t>
      </w:r>
      <w:proofErr w:type="gramStart"/>
      <w:r w:rsidRPr="00D7176C">
        <w:rPr>
          <w:rFonts w:ascii="Times New Roman" w:hAnsi="Times New Roman"/>
          <w:sz w:val="24"/>
          <w:szCs w:val="24"/>
        </w:rPr>
        <w:t>в</w:t>
      </w:r>
      <w:proofErr w:type="gramEnd"/>
      <w:r w:rsidRPr="00D7176C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D7176C">
        <w:rPr>
          <w:rFonts w:ascii="Times New Roman" w:hAnsi="Times New Roman"/>
          <w:sz w:val="24"/>
          <w:szCs w:val="24"/>
        </w:rPr>
        <w:t>Кетово</w:t>
      </w:r>
      <w:proofErr w:type="spellEnd"/>
      <w:r w:rsidRPr="00D7176C">
        <w:rPr>
          <w:rFonts w:ascii="Times New Roman" w:hAnsi="Times New Roman"/>
          <w:sz w:val="24"/>
          <w:szCs w:val="24"/>
        </w:rPr>
        <w:t>. Стоимость строительства 106,0 млн. руб., осуществлялось по федеральному проекту «Содействие занятости женщин – создание условий дошкольного образования для детей в возрасте до трех лет» национального проекта «Демография».</w:t>
      </w:r>
    </w:p>
    <w:p w:rsidR="00F01BB3" w:rsidRPr="00D7176C" w:rsidRDefault="00F01BB3" w:rsidP="00F167D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76C">
        <w:rPr>
          <w:rFonts w:ascii="Times New Roman" w:hAnsi="Times New Roman"/>
          <w:sz w:val="24"/>
          <w:szCs w:val="24"/>
        </w:rPr>
        <w:t xml:space="preserve">            В течени</w:t>
      </w:r>
      <w:proofErr w:type="gramStart"/>
      <w:r w:rsidRPr="00D7176C">
        <w:rPr>
          <w:rFonts w:ascii="Times New Roman" w:hAnsi="Times New Roman"/>
          <w:sz w:val="24"/>
          <w:szCs w:val="24"/>
        </w:rPr>
        <w:t>и</w:t>
      </w:r>
      <w:proofErr w:type="gramEnd"/>
      <w:r w:rsidRPr="00D7176C">
        <w:rPr>
          <w:rFonts w:ascii="Times New Roman" w:hAnsi="Times New Roman"/>
          <w:sz w:val="24"/>
          <w:szCs w:val="24"/>
        </w:rPr>
        <w:t xml:space="preserve"> 2020 года</w:t>
      </w:r>
      <w:r w:rsidRPr="00D7176C">
        <w:rPr>
          <w:rFonts w:ascii="Times New Roman" w:hAnsi="Times New Roman"/>
          <w:b/>
          <w:sz w:val="24"/>
          <w:szCs w:val="24"/>
        </w:rPr>
        <w:t xml:space="preserve"> </w:t>
      </w:r>
      <w:r w:rsidRPr="00D7176C">
        <w:rPr>
          <w:rFonts w:ascii="Times New Roman" w:hAnsi="Times New Roman"/>
          <w:sz w:val="24"/>
          <w:szCs w:val="24"/>
        </w:rPr>
        <w:t xml:space="preserve">велось проектирование двух детских садов – яслей на 140 мест в селах Большое </w:t>
      </w:r>
      <w:proofErr w:type="spellStart"/>
      <w:r w:rsidRPr="00D7176C">
        <w:rPr>
          <w:rFonts w:ascii="Times New Roman" w:hAnsi="Times New Roman"/>
          <w:sz w:val="24"/>
          <w:szCs w:val="24"/>
        </w:rPr>
        <w:t>Чаусово</w:t>
      </w:r>
      <w:proofErr w:type="spellEnd"/>
      <w:r w:rsidRPr="00D7176C">
        <w:rPr>
          <w:rFonts w:ascii="Times New Roman" w:hAnsi="Times New Roman"/>
          <w:sz w:val="24"/>
          <w:szCs w:val="24"/>
        </w:rPr>
        <w:t xml:space="preserve"> и Введенское. В целях подготовки Администрацией района:</w:t>
      </w:r>
    </w:p>
    <w:p w:rsidR="00F01BB3" w:rsidRPr="00D7176C" w:rsidRDefault="00F01BB3" w:rsidP="00F167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76C">
        <w:rPr>
          <w:rFonts w:ascii="Times New Roman" w:hAnsi="Times New Roman"/>
          <w:sz w:val="24"/>
          <w:szCs w:val="24"/>
        </w:rPr>
        <w:t xml:space="preserve">- выполнены подготовительные работы по водоснабжению стройплощадок (бурение скважины, прокладка водопровода). </w:t>
      </w:r>
    </w:p>
    <w:p w:rsidR="00F01BB3" w:rsidRPr="00D7176C" w:rsidRDefault="00F01BB3" w:rsidP="00F167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76C">
        <w:rPr>
          <w:rFonts w:ascii="Times New Roman" w:hAnsi="Times New Roman"/>
          <w:sz w:val="24"/>
          <w:szCs w:val="24"/>
        </w:rPr>
        <w:t>-  проведены аукционы</w:t>
      </w:r>
    </w:p>
    <w:p w:rsidR="00F01BB3" w:rsidRPr="00D7176C" w:rsidRDefault="00F01BB3" w:rsidP="00F167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76C">
        <w:rPr>
          <w:rFonts w:ascii="Times New Roman" w:hAnsi="Times New Roman"/>
          <w:sz w:val="24"/>
          <w:szCs w:val="24"/>
        </w:rPr>
        <w:t>-  заключены муниципальные контракты с АО «</w:t>
      </w:r>
      <w:proofErr w:type="spellStart"/>
      <w:r w:rsidRPr="00D7176C">
        <w:rPr>
          <w:rFonts w:ascii="Times New Roman" w:hAnsi="Times New Roman"/>
          <w:sz w:val="24"/>
          <w:szCs w:val="24"/>
        </w:rPr>
        <w:t>Курганстальмост</w:t>
      </w:r>
      <w:proofErr w:type="spellEnd"/>
      <w:r w:rsidRPr="00D7176C">
        <w:rPr>
          <w:rFonts w:ascii="Times New Roman" w:hAnsi="Times New Roman"/>
          <w:sz w:val="24"/>
          <w:szCs w:val="24"/>
        </w:rPr>
        <w:t xml:space="preserve">» на строительство детских садов. </w:t>
      </w:r>
    </w:p>
    <w:p w:rsidR="00F01BB3" w:rsidRPr="00D7176C" w:rsidRDefault="00F01BB3" w:rsidP="00F167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76C">
        <w:rPr>
          <w:rFonts w:ascii="Times New Roman" w:hAnsi="Times New Roman"/>
          <w:sz w:val="24"/>
          <w:szCs w:val="24"/>
        </w:rPr>
        <w:t xml:space="preserve">Планируемый срок завершения работ декабрь 2021 года. Стоимость строительства по 202 млн. руб. каждый детский сад.  </w:t>
      </w:r>
    </w:p>
    <w:p w:rsidR="00F01BB3" w:rsidRPr="004D77AF" w:rsidRDefault="00F01BB3" w:rsidP="00F167D1">
      <w:pPr>
        <w:pStyle w:val="ad"/>
        <w:spacing w:after="0"/>
        <w:jc w:val="both"/>
        <w:rPr>
          <w:rFonts w:ascii="Times New Roman" w:eastAsia="Calibri" w:hAnsi="Times New Roman"/>
        </w:rPr>
      </w:pPr>
      <w:r w:rsidRPr="004D77AF">
        <w:rPr>
          <w:rFonts w:ascii="Times New Roman" w:hAnsi="Times New Roman"/>
          <w:color w:val="4F81BD" w:themeColor="accent1"/>
        </w:rPr>
        <w:t xml:space="preserve">            </w:t>
      </w:r>
      <w:r w:rsidRPr="004D77AF">
        <w:rPr>
          <w:rFonts w:ascii="Times New Roman" w:eastAsia="Calibri" w:hAnsi="Times New Roman"/>
        </w:rPr>
        <w:t>В соответствии с государственной программой Курганской области «Развитие жилищного строительства»:</w:t>
      </w:r>
    </w:p>
    <w:p w:rsidR="00F01BB3" w:rsidRPr="004D77AF" w:rsidRDefault="00F01BB3" w:rsidP="00F167D1">
      <w:pPr>
        <w:pStyle w:val="ad"/>
        <w:spacing w:after="0"/>
        <w:ind w:firstLine="709"/>
        <w:jc w:val="both"/>
        <w:rPr>
          <w:rFonts w:ascii="Times New Roman" w:eastAsia="Calibri" w:hAnsi="Times New Roman"/>
        </w:rPr>
      </w:pPr>
      <w:r w:rsidRPr="004D77AF">
        <w:rPr>
          <w:rFonts w:ascii="Times New Roman" w:eastAsia="Calibri" w:hAnsi="Times New Roman"/>
        </w:rPr>
        <w:t xml:space="preserve">- предоставлена субсидия в размере 18,0 (восемнадцать) миллионов рублей на Строительство водопровода </w:t>
      </w:r>
      <w:proofErr w:type="gramStart"/>
      <w:r w:rsidRPr="004D77AF">
        <w:rPr>
          <w:rFonts w:ascii="Times New Roman" w:eastAsia="Calibri" w:hAnsi="Times New Roman"/>
        </w:rPr>
        <w:t>в</w:t>
      </w:r>
      <w:proofErr w:type="gramEnd"/>
      <w:r w:rsidRPr="004D77AF">
        <w:rPr>
          <w:rFonts w:ascii="Times New Roman" w:eastAsia="Calibri" w:hAnsi="Times New Roman"/>
        </w:rPr>
        <w:t xml:space="preserve"> с. </w:t>
      </w:r>
      <w:proofErr w:type="spellStart"/>
      <w:r w:rsidRPr="004D77AF">
        <w:rPr>
          <w:rFonts w:ascii="Times New Roman" w:eastAsia="Calibri" w:hAnsi="Times New Roman"/>
        </w:rPr>
        <w:t>Кетово</w:t>
      </w:r>
      <w:proofErr w:type="spellEnd"/>
      <w:r w:rsidRPr="004D77AF">
        <w:rPr>
          <w:rFonts w:ascii="Times New Roman" w:eastAsia="Calibri" w:hAnsi="Times New Roman"/>
        </w:rPr>
        <w:t xml:space="preserve"> </w:t>
      </w:r>
      <w:proofErr w:type="spellStart"/>
      <w:r w:rsidRPr="004D77AF">
        <w:rPr>
          <w:rFonts w:ascii="Times New Roman" w:eastAsia="Calibri" w:hAnsi="Times New Roman"/>
        </w:rPr>
        <w:t>Кетовского</w:t>
      </w:r>
      <w:proofErr w:type="spellEnd"/>
      <w:r w:rsidRPr="004D77AF">
        <w:rPr>
          <w:rFonts w:ascii="Times New Roman" w:eastAsia="Calibri" w:hAnsi="Times New Roman"/>
        </w:rPr>
        <w:t xml:space="preserve"> </w:t>
      </w:r>
      <w:proofErr w:type="gramStart"/>
      <w:r w:rsidRPr="004D77AF">
        <w:rPr>
          <w:rFonts w:ascii="Times New Roman" w:eastAsia="Calibri" w:hAnsi="Times New Roman"/>
        </w:rPr>
        <w:t>района</w:t>
      </w:r>
      <w:proofErr w:type="gramEnd"/>
      <w:r w:rsidRPr="004D77AF">
        <w:rPr>
          <w:rFonts w:ascii="Times New Roman" w:eastAsia="Calibri" w:hAnsi="Times New Roman"/>
        </w:rPr>
        <w:t xml:space="preserve"> при </w:t>
      </w:r>
      <w:proofErr w:type="spellStart"/>
      <w:r w:rsidRPr="004D77AF">
        <w:rPr>
          <w:rFonts w:ascii="Times New Roman" w:eastAsia="Calibri" w:hAnsi="Times New Roman"/>
        </w:rPr>
        <w:t>софинансировании</w:t>
      </w:r>
      <w:proofErr w:type="spellEnd"/>
      <w:r w:rsidRPr="004D77AF">
        <w:rPr>
          <w:rFonts w:ascii="Times New Roman" w:eastAsia="Calibri" w:hAnsi="Times New Roman"/>
        </w:rPr>
        <w:t xml:space="preserve"> из районного бюджета 900 тыс. руб. </w:t>
      </w:r>
    </w:p>
    <w:p w:rsidR="00F01BB3" w:rsidRPr="004D77AF" w:rsidRDefault="00F01BB3" w:rsidP="00F167D1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4D77AF">
        <w:rPr>
          <w:rFonts w:ascii="Times New Roman" w:eastAsia="Calibri" w:hAnsi="Times New Roman"/>
        </w:rPr>
        <w:t xml:space="preserve">- проведен аукцион и заключен муниципальный контракт с ООО Строительно-монтажная компания «Артель» на завершение строительства водопровода </w:t>
      </w:r>
      <w:proofErr w:type="gramStart"/>
      <w:r w:rsidRPr="004D77AF">
        <w:rPr>
          <w:rFonts w:ascii="Times New Roman" w:eastAsia="Calibri" w:hAnsi="Times New Roman"/>
        </w:rPr>
        <w:t>в</w:t>
      </w:r>
      <w:proofErr w:type="gramEnd"/>
      <w:r w:rsidRPr="004D77AF">
        <w:rPr>
          <w:rFonts w:ascii="Times New Roman" w:eastAsia="Calibri" w:hAnsi="Times New Roman"/>
        </w:rPr>
        <w:t xml:space="preserve"> с. </w:t>
      </w:r>
      <w:proofErr w:type="spellStart"/>
      <w:r w:rsidRPr="004D77AF">
        <w:rPr>
          <w:rFonts w:ascii="Times New Roman" w:eastAsia="Calibri" w:hAnsi="Times New Roman"/>
        </w:rPr>
        <w:t>Кетово</w:t>
      </w:r>
      <w:proofErr w:type="spellEnd"/>
      <w:r w:rsidRPr="004D77AF">
        <w:rPr>
          <w:rFonts w:ascii="Times New Roman" w:eastAsia="Calibri" w:hAnsi="Times New Roman"/>
        </w:rPr>
        <w:t>.</w:t>
      </w:r>
      <w:r w:rsidRPr="004D77AF">
        <w:rPr>
          <w:rFonts w:ascii="Times New Roman" w:hAnsi="Times New Roman"/>
        </w:rPr>
        <w:t xml:space="preserve"> </w:t>
      </w:r>
    </w:p>
    <w:p w:rsidR="00F01BB3" w:rsidRPr="004D77AF" w:rsidRDefault="00F01BB3" w:rsidP="00F167D1">
      <w:pPr>
        <w:pStyle w:val="ad"/>
        <w:spacing w:after="0"/>
        <w:ind w:firstLine="709"/>
        <w:jc w:val="both"/>
        <w:rPr>
          <w:rFonts w:ascii="Times New Roman" w:eastAsia="Calibri" w:hAnsi="Times New Roman"/>
        </w:rPr>
      </w:pPr>
      <w:r w:rsidRPr="004D77AF">
        <w:rPr>
          <w:rFonts w:ascii="Times New Roman" w:hAnsi="Times New Roman"/>
        </w:rPr>
        <w:t>- в ноябре 2020 года начаты работы, планируемый срок завершения - май 2021 года.</w:t>
      </w:r>
    </w:p>
    <w:p w:rsidR="00F01BB3" w:rsidRPr="00982E94" w:rsidRDefault="00F01BB3" w:rsidP="00F167D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2E94">
        <w:rPr>
          <w:rFonts w:ascii="Times New Roman" w:hAnsi="Times New Roman"/>
          <w:sz w:val="24"/>
          <w:szCs w:val="24"/>
        </w:rPr>
        <w:t xml:space="preserve">Проведены </w:t>
      </w:r>
      <w:proofErr w:type="spellStart"/>
      <w:r w:rsidRPr="00982E94">
        <w:rPr>
          <w:rFonts w:ascii="Times New Roman" w:hAnsi="Times New Roman"/>
          <w:sz w:val="24"/>
          <w:szCs w:val="24"/>
        </w:rPr>
        <w:t>предпроектные</w:t>
      </w:r>
      <w:proofErr w:type="spellEnd"/>
      <w:r w:rsidRPr="00982E94">
        <w:rPr>
          <w:rFonts w:ascii="Times New Roman" w:hAnsi="Times New Roman"/>
          <w:sz w:val="24"/>
          <w:szCs w:val="24"/>
        </w:rPr>
        <w:t xml:space="preserve"> работы по строительству </w:t>
      </w:r>
      <w:proofErr w:type="spellStart"/>
      <w:r w:rsidRPr="00982E94">
        <w:rPr>
          <w:rFonts w:ascii="Times New Roman" w:hAnsi="Times New Roman"/>
          <w:sz w:val="24"/>
          <w:szCs w:val="24"/>
        </w:rPr>
        <w:t>пристроя</w:t>
      </w:r>
      <w:proofErr w:type="spellEnd"/>
      <w:r w:rsidRPr="00982E94">
        <w:rPr>
          <w:rFonts w:ascii="Times New Roman" w:hAnsi="Times New Roman"/>
          <w:sz w:val="24"/>
          <w:szCs w:val="24"/>
        </w:rPr>
        <w:t xml:space="preserve"> к Введенской школе на 320 мест, обучается 661 ребенок. В школе отсутствует  пищеблок, остро стоит вопрос о строительстве дополнительного учебного корпуса на 300 мест с пищеблоком (включен в Федеральную программу «Содействие создания новых мест в общеобразовательных организациях на 2016-2025 годы») подана заявка на включение в инвестиционную программу Курганской области 2700 тыс. руб. на разработку проектной документации и инженерные изыскания.</w:t>
      </w:r>
    </w:p>
    <w:p w:rsidR="00F01BB3" w:rsidRPr="00F11708" w:rsidRDefault="00F01BB3" w:rsidP="00F167D1">
      <w:pPr>
        <w:pStyle w:val="ad"/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F01BB3">
        <w:rPr>
          <w:b/>
          <w:color w:val="4F81BD" w:themeColor="accent1"/>
        </w:rPr>
        <w:lastRenderedPageBreak/>
        <w:t xml:space="preserve">            </w:t>
      </w:r>
      <w:r w:rsidRPr="00F11708">
        <w:rPr>
          <w:rFonts w:ascii="Times New Roman" w:hAnsi="Times New Roman"/>
        </w:rPr>
        <w:t xml:space="preserve">Подана заявка на включение в инвестиционную программу Курганской области строительство очистных сооружений </w:t>
      </w:r>
      <w:proofErr w:type="gramStart"/>
      <w:r w:rsidRPr="00F11708">
        <w:rPr>
          <w:rFonts w:ascii="Times New Roman" w:hAnsi="Times New Roman"/>
        </w:rPr>
        <w:t>в</w:t>
      </w:r>
      <w:proofErr w:type="gramEnd"/>
      <w:r w:rsidRPr="00F11708">
        <w:rPr>
          <w:rFonts w:ascii="Times New Roman" w:hAnsi="Times New Roman"/>
        </w:rPr>
        <w:t xml:space="preserve"> с. </w:t>
      </w:r>
      <w:proofErr w:type="spellStart"/>
      <w:r w:rsidRPr="00F11708">
        <w:rPr>
          <w:rFonts w:ascii="Times New Roman" w:hAnsi="Times New Roman"/>
        </w:rPr>
        <w:t>Кетово</w:t>
      </w:r>
      <w:proofErr w:type="spellEnd"/>
      <w:r w:rsidRPr="00F11708">
        <w:rPr>
          <w:rFonts w:ascii="Times New Roman" w:hAnsi="Times New Roman"/>
        </w:rPr>
        <w:t xml:space="preserve">. Проведены </w:t>
      </w:r>
      <w:proofErr w:type="spellStart"/>
      <w:r w:rsidRPr="00F11708">
        <w:rPr>
          <w:rFonts w:ascii="Times New Roman" w:hAnsi="Times New Roman"/>
        </w:rPr>
        <w:t>предпроектные</w:t>
      </w:r>
      <w:proofErr w:type="spellEnd"/>
      <w:r w:rsidRPr="00F11708">
        <w:rPr>
          <w:rFonts w:ascii="Times New Roman" w:hAnsi="Times New Roman"/>
        </w:rPr>
        <w:t xml:space="preserve"> работы, инженерные исследования возможности сброса очистных вод в болото Полой. Для проектирования очистных сооружений и линейной части коллектора по с. </w:t>
      </w:r>
      <w:proofErr w:type="spellStart"/>
      <w:r w:rsidRPr="00F11708">
        <w:rPr>
          <w:rFonts w:ascii="Times New Roman" w:hAnsi="Times New Roman"/>
        </w:rPr>
        <w:t>Кетово</w:t>
      </w:r>
      <w:proofErr w:type="spellEnd"/>
      <w:r w:rsidRPr="00F11708">
        <w:rPr>
          <w:rFonts w:ascii="Times New Roman" w:hAnsi="Times New Roman"/>
        </w:rPr>
        <w:t xml:space="preserve"> сделаны запросы в проектные организации, получены коммерческие предложения стоимость проектирования 28 млн. рублей, стоимость строительства  от 700 до 840 млн. рублей.</w:t>
      </w:r>
    </w:p>
    <w:p w:rsidR="00F01BB3" w:rsidRPr="00F11708" w:rsidRDefault="00F01BB3" w:rsidP="00F167D1">
      <w:pPr>
        <w:pStyle w:val="ad"/>
        <w:tabs>
          <w:tab w:val="left" w:pos="709"/>
        </w:tabs>
        <w:spacing w:after="0"/>
        <w:ind w:firstLine="709"/>
        <w:jc w:val="both"/>
        <w:rPr>
          <w:rFonts w:ascii="Times New Roman" w:hAnsi="Times New Roman"/>
        </w:rPr>
      </w:pPr>
      <w:r w:rsidRPr="00F11708">
        <w:rPr>
          <w:rFonts w:ascii="Times New Roman" w:hAnsi="Times New Roman"/>
        </w:rPr>
        <w:t xml:space="preserve">Разработан проект «Сельский дом культуры на 100 мест в п. Нефтяников </w:t>
      </w:r>
      <w:proofErr w:type="spellStart"/>
      <w:r w:rsidRPr="00F11708">
        <w:rPr>
          <w:rFonts w:ascii="Times New Roman" w:hAnsi="Times New Roman"/>
        </w:rPr>
        <w:t>Кетовского</w:t>
      </w:r>
      <w:proofErr w:type="spellEnd"/>
      <w:r w:rsidRPr="00F11708">
        <w:rPr>
          <w:rFonts w:ascii="Times New Roman" w:hAnsi="Times New Roman"/>
        </w:rPr>
        <w:t xml:space="preserve"> района Курганской области» - прошел государственную экспертизу. Решается вопрос о финансировании строительства с АО «</w:t>
      </w:r>
      <w:proofErr w:type="spellStart"/>
      <w:r w:rsidRPr="00F11708">
        <w:rPr>
          <w:rFonts w:ascii="Times New Roman" w:hAnsi="Times New Roman"/>
        </w:rPr>
        <w:t>ТрансНефть</w:t>
      </w:r>
      <w:r w:rsidR="00F11708">
        <w:rPr>
          <w:rFonts w:ascii="Times New Roman" w:hAnsi="Times New Roman"/>
        </w:rPr>
        <w:t>-</w:t>
      </w:r>
      <w:r w:rsidRPr="00F11708">
        <w:rPr>
          <w:rFonts w:ascii="Times New Roman" w:hAnsi="Times New Roman"/>
        </w:rPr>
        <w:t>Урал</w:t>
      </w:r>
      <w:proofErr w:type="spellEnd"/>
      <w:r w:rsidRPr="00F11708">
        <w:rPr>
          <w:rFonts w:ascii="Times New Roman" w:hAnsi="Times New Roman"/>
        </w:rPr>
        <w:t>», согласован предварительный график финансирования.</w:t>
      </w:r>
    </w:p>
    <w:p w:rsidR="00F01BB3" w:rsidRPr="008E4C85" w:rsidRDefault="00F01BB3" w:rsidP="00F01BB3">
      <w:pPr>
        <w:pStyle w:val="ad"/>
        <w:spacing w:after="0"/>
        <w:ind w:firstLine="709"/>
        <w:jc w:val="both"/>
        <w:rPr>
          <w:rFonts w:ascii="Times New Roman" w:hAnsi="Times New Roman"/>
          <w:b/>
        </w:rPr>
      </w:pPr>
      <w:r w:rsidRPr="008E4C85">
        <w:rPr>
          <w:rFonts w:ascii="Times New Roman" w:hAnsi="Times New Roman"/>
          <w:b/>
        </w:rPr>
        <w:t>Газификация</w:t>
      </w:r>
    </w:p>
    <w:p w:rsidR="00F01BB3" w:rsidRPr="008E4C85" w:rsidRDefault="00F01BB3" w:rsidP="00F01BB3">
      <w:pPr>
        <w:pStyle w:val="ad"/>
        <w:spacing w:after="0"/>
        <w:ind w:firstLine="709"/>
        <w:jc w:val="both"/>
        <w:rPr>
          <w:rFonts w:ascii="Times New Roman" w:hAnsi="Times New Roman"/>
        </w:rPr>
      </w:pPr>
      <w:r w:rsidRPr="008E4C85">
        <w:rPr>
          <w:rFonts w:ascii="Times New Roman" w:hAnsi="Times New Roman"/>
          <w:spacing w:val="4"/>
          <w:w w:val="105"/>
        </w:rPr>
        <w:t xml:space="preserve">В рамках государственной программы </w:t>
      </w:r>
      <w:r w:rsidRPr="008E4C85">
        <w:rPr>
          <w:rFonts w:ascii="Times New Roman" w:hAnsi="Times New Roman"/>
          <w:spacing w:val="3"/>
          <w:w w:val="105"/>
        </w:rPr>
        <w:t xml:space="preserve">Курганской области "Комплексное </w:t>
      </w:r>
      <w:r w:rsidRPr="008E4C85">
        <w:rPr>
          <w:rFonts w:ascii="Times New Roman" w:hAnsi="Times New Roman"/>
          <w:spacing w:val="2"/>
          <w:w w:val="105"/>
        </w:rPr>
        <w:t xml:space="preserve">развитие сельских территорий Курганской области", предоставлена субсидия </w:t>
      </w:r>
      <w:r w:rsidRPr="008E4C85">
        <w:rPr>
          <w:rFonts w:ascii="Times New Roman" w:hAnsi="Times New Roman"/>
          <w:w w:val="105"/>
        </w:rPr>
        <w:t xml:space="preserve">из </w:t>
      </w:r>
      <w:r w:rsidRPr="008E4C85">
        <w:rPr>
          <w:rFonts w:ascii="Times New Roman" w:hAnsi="Times New Roman"/>
          <w:spacing w:val="2"/>
          <w:w w:val="105"/>
        </w:rPr>
        <w:t xml:space="preserve">федерального </w:t>
      </w:r>
      <w:r w:rsidRPr="008E4C85">
        <w:rPr>
          <w:rFonts w:ascii="Times New Roman" w:hAnsi="Times New Roman"/>
          <w:spacing w:val="3"/>
          <w:w w:val="105"/>
        </w:rPr>
        <w:t xml:space="preserve">бюджета </w:t>
      </w:r>
      <w:r w:rsidRPr="008E4C85">
        <w:rPr>
          <w:rFonts w:ascii="Times New Roman" w:hAnsi="Times New Roman"/>
        </w:rPr>
        <w:t>на строительство разводящих газо</w:t>
      </w:r>
      <w:r w:rsidR="00F31980" w:rsidRPr="008E4C85">
        <w:rPr>
          <w:rFonts w:ascii="Times New Roman" w:hAnsi="Times New Roman"/>
        </w:rPr>
        <w:t xml:space="preserve">вых сетей с. </w:t>
      </w:r>
      <w:proofErr w:type="spellStart"/>
      <w:r w:rsidR="00F31980" w:rsidRPr="008E4C85">
        <w:rPr>
          <w:rFonts w:ascii="Times New Roman" w:hAnsi="Times New Roman"/>
        </w:rPr>
        <w:t>Темляково</w:t>
      </w:r>
      <w:proofErr w:type="spellEnd"/>
      <w:r w:rsidR="00F31980" w:rsidRPr="008E4C85">
        <w:rPr>
          <w:rFonts w:ascii="Times New Roman" w:hAnsi="Times New Roman"/>
        </w:rPr>
        <w:t xml:space="preserve"> и д. Новая </w:t>
      </w:r>
      <w:proofErr w:type="spellStart"/>
      <w:r w:rsidR="00F31980" w:rsidRPr="008E4C85">
        <w:rPr>
          <w:rFonts w:ascii="Times New Roman" w:hAnsi="Times New Roman"/>
        </w:rPr>
        <w:t>З</w:t>
      </w:r>
      <w:r w:rsidRPr="008E4C85">
        <w:rPr>
          <w:rFonts w:ascii="Times New Roman" w:hAnsi="Times New Roman"/>
        </w:rPr>
        <w:t>атобольная</w:t>
      </w:r>
      <w:proofErr w:type="spellEnd"/>
      <w:r w:rsidRPr="008E4C85">
        <w:rPr>
          <w:rFonts w:ascii="Times New Roman" w:hAnsi="Times New Roman"/>
        </w:rPr>
        <w:t xml:space="preserve"> в сумме 10,1 млн. рублей. Построена</w:t>
      </w:r>
      <w:r w:rsidRPr="008E4C85">
        <w:rPr>
          <w:rFonts w:ascii="Times New Roman" w:hAnsi="Times New Roman"/>
          <w:bCs/>
          <w:spacing w:val="-1"/>
        </w:rPr>
        <w:t xml:space="preserve"> </w:t>
      </w:r>
      <w:r w:rsidRPr="008E4C85">
        <w:rPr>
          <w:rFonts w:ascii="Times New Roman" w:eastAsia="Calibri" w:hAnsi="Times New Roman"/>
          <w:bCs/>
          <w:spacing w:val="-1"/>
        </w:rPr>
        <w:t xml:space="preserve">Сеть газораспределения с. </w:t>
      </w:r>
      <w:r w:rsidRPr="008E4C85">
        <w:rPr>
          <w:rFonts w:ascii="Times New Roman" w:eastAsia="Calibri" w:hAnsi="Times New Roman"/>
        </w:rPr>
        <w:t>Темляки</w:t>
      </w:r>
      <w:r w:rsidRPr="008E4C85">
        <w:rPr>
          <w:rFonts w:ascii="Times New Roman" w:hAnsi="Times New Roman"/>
        </w:rPr>
        <w:t xml:space="preserve"> </w:t>
      </w:r>
      <w:r w:rsidRPr="008E4C85">
        <w:rPr>
          <w:rFonts w:ascii="Times New Roman" w:eastAsia="Calibri" w:hAnsi="Times New Roman"/>
        </w:rPr>
        <w:t xml:space="preserve">протяженностью трассы </w:t>
      </w:r>
      <w:r w:rsidRPr="008E4C85">
        <w:rPr>
          <w:rFonts w:ascii="Times New Roman" w:eastAsia="Calibri" w:hAnsi="Times New Roman"/>
          <w:bCs/>
          <w:spacing w:val="-1"/>
        </w:rPr>
        <w:t>газопровод</w:t>
      </w:r>
      <w:r w:rsidRPr="008E4C85">
        <w:rPr>
          <w:rFonts w:ascii="Times New Roman" w:hAnsi="Times New Roman"/>
          <w:bCs/>
          <w:spacing w:val="-1"/>
        </w:rPr>
        <w:t>а</w:t>
      </w:r>
      <w:r w:rsidRPr="008E4C85">
        <w:rPr>
          <w:rFonts w:ascii="Times New Roman" w:eastAsia="Calibri" w:hAnsi="Times New Roman"/>
          <w:bCs/>
          <w:spacing w:val="-1"/>
        </w:rPr>
        <w:t xml:space="preserve"> среднего давления - </w:t>
      </w:r>
      <w:r w:rsidRPr="008E4C85">
        <w:rPr>
          <w:rFonts w:ascii="Times New Roman" w:eastAsia="Calibri" w:hAnsi="Times New Roman"/>
          <w:bCs/>
        </w:rPr>
        <w:t>5,753 км</w:t>
      </w:r>
      <w:r w:rsidRPr="008E4C85">
        <w:rPr>
          <w:rFonts w:ascii="Times New Roman" w:eastAsia="Calibri" w:hAnsi="Times New Roman"/>
          <w:bCs/>
          <w:spacing w:val="-1"/>
        </w:rPr>
        <w:t>,</w:t>
      </w:r>
      <w:r w:rsidRPr="008E4C85">
        <w:rPr>
          <w:rFonts w:ascii="Times New Roman" w:hAnsi="Times New Roman"/>
          <w:bCs/>
          <w:spacing w:val="-1"/>
        </w:rPr>
        <w:t xml:space="preserve"> </w:t>
      </w:r>
      <w:r w:rsidRPr="008E4C85">
        <w:rPr>
          <w:rFonts w:ascii="Times New Roman" w:eastAsia="Calibri" w:hAnsi="Times New Roman"/>
          <w:bCs/>
          <w:spacing w:val="-1"/>
        </w:rPr>
        <w:t>газифицируемых объектов:</w:t>
      </w:r>
      <w:r w:rsidR="00F31980" w:rsidRPr="008E4C85">
        <w:rPr>
          <w:rFonts w:ascii="Times New Roman" w:eastAsia="Calibri" w:hAnsi="Times New Roman"/>
          <w:bCs/>
          <w:spacing w:val="-1"/>
        </w:rPr>
        <w:t xml:space="preserve"> </w:t>
      </w:r>
      <w:r w:rsidRPr="008E4C85">
        <w:rPr>
          <w:rFonts w:ascii="Times New Roman" w:eastAsia="Calibri" w:hAnsi="Times New Roman"/>
          <w:bCs/>
          <w:spacing w:val="-1"/>
        </w:rPr>
        <w:t>- домовладения -</w:t>
      </w:r>
      <w:r w:rsidRPr="008E4C85">
        <w:rPr>
          <w:rFonts w:ascii="Times New Roman" w:hAnsi="Times New Roman"/>
          <w:bCs/>
          <w:spacing w:val="-1"/>
        </w:rPr>
        <w:t xml:space="preserve"> </w:t>
      </w:r>
      <w:r w:rsidRPr="008E4C85">
        <w:rPr>
          <w:rFonts w:ascii="Times New Roman" w:eastAsia="Calibri" w:hAnsi="Times New Roman"/>
          <w:bCs/>
          <w:spacing w:val="-1"/>
        </w:rPr>
        <w:t>157 шт., с установкой ГРПШ-6</w:t>
      </w:r>
      <w:r w:rsidRPr="008E4C85">
        <w:rPr>
          <w:rFonts w:ascii="Times New Roman" w:hAnsi="Times New Roman"/>
        </w:rPr>
        <w:t>,</w:t>
      </w:r>
      <w:r w:rsidRPr="008E4C85">
        <w:rPr>
          <w:rFonts w:ascii="Times New Roman" w:eastAsia="Calibri" w:hAnsi="Times New Roman"/>
        </w:rPr>
        <w:t xml:space="preserve"> газопроводы-</w:t>
      </w:r>
      <w:r w:rsidRPr="008E4C85">
        <w:rPr>
          <w:rFonts w:ascii="Times New Roman" w:hAnsi="Times New Roman"/>
        </w:rPr>
        <w:t xml:space="preserve"> </w:t>
      </w:r>
      <w:r w:rsidRPr="008E4C85">
        <w:rPr>
          <w:rFonts w:ascii="Times New Roman" w:eastAsia="Calibri" w:hAnsi="Times New Roman"/>
        </w:rPr>
        <w:t>вводы в жилые дома</w:t>
      </w:r>
      <w:r w:rsidRPr="008E4C85">
        <w:rPr>
          <w:rFonts w:ascii="Times New Roman" w:eastAsia="Calibri" w:hAnsi="Times New Roman"/>
          <w:spacing w:val="-3"/>
        </w:rPr>
        <w:t xml:space="preserve"> – </w:t>
      </w:r>
      <w:r w:rsidRPr="008E4C85">
        <w:rPr>
          <w:rFonts w:ascii="Times New Roman" w:eastAsia="Calibri" w:hAnsi="Times New Roman"/>
          <w:bCs/>
          <w:spacing w:val="-1"/>
        </w:rPr>
        <w:t>1427,6 м</w:t>
      </w:r>
      <w:r w:rsidRPr="008E4C85">
        <w:rPr>
          <w:rFonts w:ascii="Times New Roman" w:hAnsi="Times New Roman"/>
          <w:bCs/>
          <w:spacing w:val="-1"/>
        </w:rPr>
        <w:t>.</w:t>
      </w:r>
      <w:r w:rsidRPr="008E4C85">
        <w:rPr>
          <w:rFonts w:ascii="Times New Roman" w:hAnsi="Times New Roman"/>
        </w:rPr>
        <w:t xml:space="preserve"> </w:t>
      </w:r>
    </w:p>
    <w:p w:rsidR="00F01BB3" w:rsidRPr="008E4C85" w:rsidRDefault="00F01BB3" w:rsidP="00F01BB3">
      <w:pPr>
        <w:pStyle w:val="ad"/>
        <w:spacing w:after="0"/>
        <w:ind w:firstLine="709"/>
        <w:jc w:val="both"/>
        <w:rPr>
          <w:rFonts w:ascii="Times New Roman" w:hAnsi="Times New Roman"/>
          <w:b/>
        </w:rPr>
      </w:pPr>
      <w:r w:rsidRPr="008E4C85">
        <w:rPr>
          <w:rFonts w:ascii="Times New Roman" w:hAnsi="Times New Roman"/>
        </w:rPr>
        <w:t>Построена</w:t>
      </w:r>
      <w:r w:rsidRPr="008E4C85">
        <w:rPr>
          <w:rFonts w:ascii="Times New Roman" w:hAnsi="Times New Roman"/>
          <w:bCs/>
          <w:spacing w:val="-1"/>
        </w:rPr>
        <w:t xml:space="preserve"> </w:t>
      </w:r>
      <w:r w:rsidRPr="008E4C85">
        <w:rPr>
          <w:rFonts w:ascii="Times New Roman" w:eastAsia="Calibri" w:hAnsi="Times New Roman"/>
          <w:bCs/>
          <w:spacing w:val="-1"/>
        </w:rPr>
        <w:t xml:space="preserve">Сеть газораспределения </w:t>
      </w:r>
      <w:r w:rsidRPr="008E4C85">
        <w:rPr>
          <w:rFonts w:ascii="Times New Roman" w:hAnsi="Times New Roman"/>
          <w:bCs/>
          <w:spacing w:val="-1"/>
        </w:rPr>
        <w:t xml:space="preserve">д. </w:t>
      </w:r>
      <w:r w:rsidRPr="008E4C85">
        <w:rPr>
          <w:rFonts w:ascii="Times New Roman" w:hAnsi="Times New Roman"/>
        </w:rPr>
        <w:t xml:space="preserve">Новая </w:t>
      </w:r>
      <w:proofErr w:type="spellStart"/>
      <w:r w:rsidRPr="008E4C85">
        <w:rPr>
          <w:rFonts w:ascii="Times New Roman" w:hAnsi="Times New Roman"/>
        </w:rPr>
        <w:t>Затобольная</w:t>
      </w:r>
      <w:proofErr w:type="spellEnd"/>
      <w:r w:rsidRPr="008E4C85">
        <w:rPr>
          <w:rFonts w:ascii="Times New Roman" w:eastAsia="Calibri" w:hAnsi="Times New Roman"/>
        </w:rPr>
        <w:t xml:space="preserve"> протяженностью трассы </w:t>
      </w:r>
      <w:r w:rsidRPr="008E4C85">
        <w:rPr>
          <w:rFonts w:ascii="Times New Roman" w:eastAsia="Calibri" w:hAnsi="Times New Roman"/>
          <w:bCs/>
          <w:spacing w:val="-1"/>
        </w:rPr>
        <w:t>газопровод</w:t>
      </w:r>
      <w:r w:rsidRPr="008E4C85">
        <w:rPr>
          <w:rFonts w:ascii="Times New Roman" w:hAnsi="Times New Roman"/>
          <w:bCs/>
          <w:spacing w:val="-1"/>
        </w:rPr>
        <w:t>а</w:t>
      </w:r>
      <w:r w:rsidRPr="008E4C85">
        <w:rPr>
          <w:rFonts w:ascii="Times New Roman" w:eastAsia="Calibri" w:hAnsi="Times New Roman"/>
          <w:bCs/>
          <w:spacing w:val="-1"/>
        </w:rPr>
        <w:t xml:space="preserve"> среднего давления </w:t>
      </w:r>
      <w:r w:rsidRPr="008E4C85">
        <w:rPr>
          <w:rFonts w:ascii="Times New Roman" w:eastAsia="Calibri" w:hAnsi="Times New Roman"/>
          <w:b/>
          <w:bCs/>
          <w:spacing w:val="-1"/>
        </w:rPr>
        <w:t>-</w:t>
      </w:r>
      <w:r w:rsidRPr="008E4C85">
        <w:rPr>
          <w:rFonts w:ascii="Times New Roman" w:hAnsi="Times New Roman"/>
          <w:b/>
          <w:bCs/>
          <w:spacing w:val="-1"/>
        </w:rPr>
        <w:t xml:space="preserve"> </w:t>
      </w:r>
      <w:r w:rsidRPr="008E4C85">
        <w:rPr>
          <w:rFonts w:ascii="Times New Roman" w:hAnsi="Times New Roman"/>
          <w:bCs/>
        </w:rPr>
        <w:t>1,682</w:t>
      </w:r>
      <w:r w:rsidRPr="008E4C85">
        <w:rPr>
          <w:rFonts w:ascii="Times New Roman" w:hAnsi="Times New Roman"/>
          <w:b/>
          <w:bCs/>
        </w:rPr>
        <w:t xml:space="preserve"> </w:t>
      </w:r>
      <w:r w:rsidRPr="008E4C85">
        <w:rPr>
          <w:rFonts w:ascii="Times New Roman" w:hAnsi="Times New Roman"/>
          <w:bCs/>
        </w:rPr>
        <w:t>км</w:t>
      </w:r>
      <w:r w:rsidRPr="008E4C85">
        <w:rPr>
          <w:rFonts w:ascii="Times New Roman" w:eastAsia="Calibri" w:hAnsi="Times New Roman"/>
          <w:bCs/>
          <w:spacing w:val="-1"/>
        </w:rPr>
        <w:t>,</w:t>
      </w:r>
      <w:r w:rsidRPr="008E4C85">
        <w:rPr>
          <w:rFonts w:ascii="Times New Roman" w:hAnsi="Times New Roman"/>
          <w:bCs/>
          <w:spacing w:val="-1"/>
        </w:rPr>
        <w:t xml:space="preserve"> </w:t>
      </w:r>
      <w:r w:rsidRPr="008E4C85">
        <w:rPr>
          <w:rFonts w:ascii="Times New Roman" w:eastAsia="Calibri" w:hAnsi="Times New Roman"/>
          <w:bCs/>
          <w:spacing w:val="-1"/>
        </w:rPr>
        <w:t>газифицируемых объектов:- домовладения -</w:t>
      </w:r>
      <w:r w:rsidRPr="008E4C85">
        <w:rPr>
          <w:rFonts w:ascii="Times New Roman" w:hAnsi="Times New Roman"/>
          <w:bCs/>
          <w:spacing w:val="-1"/>
        </w:rPr>
        <w:t xml:space="preserve"> </w:t>
      </w:r>
      <w:r w:rsidRPr="008E4C85">
        <w:rPr>
          <w:rFonts w:ascii="Times New Roman" w:eastAsia="Calibri" w:hAnsi="Times New Roman"/>
          <w:bCs/>
          <w:spacing w:val="-1"/>
        </w:rPr>
        <w:t>70 шт., с установкой ГРПШ-6</w:t>
      </w:r>
      <w:r w:rsidRPr="008E4C85">
        <w:rPr>
          <w:rFonts w:ascii="Times New Roman" w:hAnsi="Times New Roman"/>
        </w:rPr>
        <w:t>,</w:t>
      </w:r>
      <w:r w:rsidRPr="008E4C85">
        <w:rPr>
          <w:rFonts w:ascii="Times New Roman" w:eastAsia="Calibri" w:hAnsi="Times New Roman"/>
        </w:rPr>
        <w:t xml:space="preserve"> газопроводы-</w:t>
      </w:r>
      <w:r w:rsidRPr="008E4C85">
        <w:rPr>
          <w:rFonts w:ascii="Times New Roman" w:hAnsi="Times New Roman"/>
        </w:rPr>
        <w:t xml:space="preserve"> </w:t>
      </w:r>
      <w:r w:rsidRPr="008E4C85">
        <w:rPr>
          <w:rFonts w:ascii="Times New Roman" w:eastAsia="Calibri" w:hAnsi="Times New Roman"/>
        </w:rPr>
        <w:t>вводы в жилые дома.</w:t>
      </w:r>
      <w:r w:rsidRPr="008E4C85">
        <w:rPr>
          <w:rFonts w:ascii="Times New Roman" w:eastAsia="Calibri" w:hAnsi="Times New Roman"/>
          <w:spacing w:val="-3"/>
        </w:rPr>
        <w:t xml:space="preserve"> – </w:t>
      </w:r>
      <w:r w:rsidRPr="008E4C85">
        <w:rPr>
          <w:rFonts w:ascii="Times New Roman" w:hAnsi="Times New Roman"/>
          <w:bCs/>
          <w:spacing w:val="-1"/>
        </w:rPr>
        <w:t xml:space="preserve">636,5 </w:t>
      </w:r>
      <w:r w:rsidRPr="008E4C85">
        <w:rPr>
          <w:rFonts w:ascii="Times New Roman" w:eastAsia="Calibri" w:hAnsi="Times New Roman"/>
          <w:bCs/>
          <w:spacing w:val="-1"/>
        </w:rPr>
        <w:t>м</w:t>
      </w:r>
      <w:r w:rsidRPr="008E4C85">
        <w:rPr>
          <w:rFonts w:ascii="Times New Roman" w:hAnsi="Times New Roman"/>
          <w:bCs/>
          <w:spacing w:val="-1"/>
        </w:rPr>
        <w:t>. Уже пользуются природным газом 51 % домовладельцев.</w:t>
      </w:r>
    </w:p>
    <w:p w:rsidR="00F01BB3" w:rsidRPr="0006798B" w:rsidRDefault="00F01BB3" w:rsidP="00F01BB3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98B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Курган» выполнены работы по строительству «газопровод межпоселковый ПГБ ст. Введенское – д. </w:t>
      </w:r>
      <w:proofErr w:type="spellStart"/>
      <w:r w:rsidRPr="0006798B">
        <w:rPr>
          <w:rFonts w:ascii="Times New Roman" w:hAnsi="Times New Roman" w:cs="Times New Roman"/>
          <w:sz w:val="24"/>
          <w:szCs w:val="24"/>
        </w:rPr>
        <w:t>Логоушка</w:t>
      </w:r>
      <w:proofErr w:type="spellEnd"/>
      <w:r w:rsidRPr="0006798B">
        <w:rPr>
          <w:rFonts w:ascii="Times New Roman" w:hAnsi="Times New Roman" w:cs="Times New Roman"/>
          <w:sz w:val="24"/>
          <w:szCs w:val="24"/>
        </w:rPr>
        <w:t xml:space="preserve"> – с. Сычево – п. </w:t>
      </w:r>
      <w:proofErr w:type="spellStart"/>
      <w:r w:rsidRPr="0006798B">
        <w:rPr>
          <w:rFonts w:ascii="Times New Roman" w:hAnsi="Times New Roman" w:cs="Times New Roman"/>
          <w:sz w:val="24"/>
          <w:szCs w:val="24"/>
        </w:rPr>
        <w:t>Логовушка</w:t>
      </w:r>
      <w:proofErr w:type="spellEnd"/>
      <w:r w:rsidRPr="0006798B"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 w:rsidRPr="0006798B">
        <w:rPr>
          <w:rFonts w:ascii="Times New Roman" w:hAnsi="Times New Roman" w:cs="Times New Roman"/>
          <w:sz w:val="24"/>
          <w:szCs w:val="24"/>
        </w:rPr>
        <w:t>Пименовка</w:t>
      </w:r>
      <w:proofErr w:type="spellEnd"/>
      <w:r w:rsidRPr="0006798B">
        <w:rPr>
          <w:rFonts w:ascii="Times New Roman" w:hAnsi="Times New Roman" w:cs="Times New Roman"/>
          <w:sz w:val="24"/>
          <w:szCs w:val="24"/>
        </w:rPr>
        <w:t xml:space="preserve"> – с. Чесноки с отводом на ООО «Бентонит Кургана». </w:t>
      </w:r>
      <w:proofErr w:type="gramEnd"/>
    </w:p>
    <w:p w:rsidR="00F01BB3" w:rsidRPr="0006798B" w:rsidRDefault="00F01BB3" w:rsidP="00F01BB3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8B">
        <w:rPr>
          <w:rFonts w:ascii="Times New Roman" w:hAnsi="Times New Roman" w:cs="Times New Roman"/>
          <w:sz w:val="24"/>
          <w:szCs w:val="24"/>
        </w:rPr>
        <w:t xml:space="preserve">ПГК «Достояние» разработаны проекты строительства сетей газораспределения </w:t>
      </w:r>
      <w:proofErr w:type="gramStart"/>
      <w:r w:rsidRPr="000679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98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6798B">
        <w:rPr>
          <w:rFonts w:ascii="Times New Roman" w:hAnsi="Times New Roman" w:cs="Times New Roman"/>
          <w:sz w:val="24"/>
          <w:szCs w:val="24"/>
        </w:rPr>
        <w:t>Пименовка</w:t>
      </w:r>
      <w:proofErr w:type="spellEnd"/>
      <w:r w:rsidR="0006798B" w:rsidRPr="0006798B">
        <w:rPr>
          <w:rFonts w:ascii="Times New Roman" w:hAnsi="Times New Roman" w:cs="Times New Roman"/>
          <w:sz w:val="24"/>
          <w:szCs w:val="24"/>
        </w:rPr>
        <w:t>,</w:t>
      </w:r>
      <w:r w:rsidRPr="0006798B">
        <w:rPr>
          <w:rFonts w:ascii="Times New Roman" w:hAnsi="Times New Roman" w:cs="Times New Roman"/>
          <w:sz w:val="24"/>
          <w:szCs w:val="24"/>
        </w:rPr>
        <w:t xml:space="preserve"> с. Чесноки, с. Сычево, д. </w:t>
      </w:r>
      <w:proofErr w:type="spellStart"/>
      <w:r w:rsidRPr="0006798B">
        <w:rPr>
          <w:rFonts w:ascii="Times New Roman" w:hAnsi="Times New Roman" w:cs="Times New Roman"/>
          <w:sz w:val="24"/>
          <w:szCs w:val="24"/>
        </w:rPr>
        <w:t>Логоушка</w:t>
      </w:r>
      <w:proofErr w:type="spellEnd"/>
      <w:r w:rsidRPr="0006798B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06798B">
        <w:rPr>
          <w:rFonts w:ascii="Times New Roman" w:hAnsi="Times New Roman" w:cs="Times New Roman"/>
          <w:sz w:val="24"/>
          <w:szCs w:val="24"/>
        </w:rPr>
        <w:t>Логовушка</w:t>
      </w:r>
      <w:proofErr w:type="spellEnd"/>
      <w:r w:rsidRPr="0006798B">
        <w:rPr>
          <w:rFonts w:ascii="Times New Roman" w:hAnsi="Times New Roman" w:cs="Times New Roman"/>
          <w:sz w:val="24"/>
          <w:szCs w:val="24"/>
        </w:rPr>
        <w:t>.  Строительство предусмотрено на 2021 год по инвестиционной программе.</w:t>
      </w:r>
    </w:p>
    <w:p w:rsidR="00F01BB3" w:rsidRPr="00557F24" w:rsidRDefault="00F01BB3" w:rsidP="00557F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57F24">
        <w:rPr>
          <w:rFonts w:ascii="Times New Roman" w:hAnsi="Times New Roman"/>
          <w:sz w:val="24"/>
          <w:szCs w:val="24"/>
        </w:rPr>
        <w:t xml:space="preserve">ПАО «Газпром» начато проектирование Газопровода межпоселкового </w:t>
      </w:r>
      <w:proofErr w:type="spellStart"/>
      <w:r w:rsidRPr="00557F24">
        <w:rPr>
          <w:rFonts w:ascii="Times New Roman" w:hAnsi="Times New Roman"/>
          <w:sz w:val="24"/>
          <w:szCs w:val="24"/>
        </w:rPr>
        <w:t>Меньшиково</w:t>
      </w:r>
      <w:proofErr w:type="spellEnd"/>
      <w:r w:rsidRPr="00557F2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57F24">
        <w:rPr>
          <w:rFonts w:ascii="Times New Roman" w:hAnsi="Times New Roman"/>
          <w:sz w:val="24"/>
          <w:szCs w:val="24"/>
        </w:rPr>
        <w:t>Галишово</w:t>
      </w:r>
      <w:proofErr w:type="spellEnd"/>
      <w:r w:rsidRPr="00557F24">
        <w:rPr>
          <w:rFonts w:ascii="Times New Roman" w:hAnsi="Times New Roman"/>
          <w:sz w:val="24"/>
          <w:szCs w:val="24"/>
        </w:rPr>
        <w:t xml:space="preserve">; - </w:t>
      </w:r>
      <w:proofErr w:type="spellStart"/>
      <w:r w:rsidRPr="00557F24">
        <w:rPr>
          <w:rFonts w:ascii="Times New Roman" w:hAnsi="Times New Roman"/>
          <w:sz w:val="24"/>
          <w:szCs w:val="24"/>
        </w:rPr>
        <w:t>Шмаково</w:t>
      </w:r>
      <w:proofErr w:type="spellEnd"/>
      <w:r w:rsidRPr="00557F24">
        <w:rPr>
          <w:rFonts w:ascii="Times New Roman" w:hAnsi="Times New Roman"/>
          <w:sz w:val="24"/>
          <w:szCs w:val="24"/>
        </w:rPr>
        <w:t xml:space="preserve">; - </w:t>
      </w:r>
      <w:proofErr w:type="spellStart"/>
      <w:r w:rsidRPr="00557F24">
        <w:rPr>
          <w:rFonts w:ascii="Times New Roman" w:hAnsi="Times New Roman"/>
          <w:sz w:val="24"/>
          <w:szCs w:val="24"/>
        </w:rPr>
        <w:t>Галаево</w:t>
      </w:r>
      <w:proofErr w:type="spellEnd"/>
      <w:r w:rsidRPr="00557F24">
        <w:rPr>
          <w:rFonts w:ascii="Times New Roman" w:hAnsi="Times New Roman"/>
          <w:sz w:val="24"/>
          <w:szCs w:val="24"/>
        </w:rPr>
        <w:t xml:space="preserve">; Орловка - Большое </w:t>
      </w:r>
      <w:proofErr w:type="spellStart"/>
      <w:r w:rsidRPr="00557F24">
        <w:rPr>
          <w:rFonts w:ascii="Times New Roman" w:hAnsi="Times New Roman"/>
          <w:sz w:val="24"/>
          <w:szCs w:val="24"/>
        </w:rPr>
        <w:t>Раково</w:t>
      </w:r>
      <w:proofErr w:type="spellEnd"/>
      <w:r w:rsidRPr="00557F24">
        <w:rPr>
          <w:rFonts w:ascii="Times New Roman" w:hAnsi="Times New Roman"/>
          <w:sz w:val="24"/>
          <w:szCs w:val="24"/>
        </w:rPr>
        <w:t>. ПГК «Достояние» разработаны проекты строительства сетей газораспределения во всех населенных пунктах, получены положительные заключения государственной экспертизы, поданы сведения для включения в государственную программу.</w:t>
      </w:r>
    </w:p>
    <w:p w:rsidR="00F01BB3" w:rsidRPr="00557F24" w:rsidRDefault="00F01BB3" w:rsidP="00F01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24">
        <w:rPr>
          <w:rFonts w:ascii="Times New Roman" w:hAnsi="Times New Roman"/>
          <w:sz w:val="24"/>
          <w:szCs w:val="24"/>
        </w:rPr>
        <w:t xml:space="preserve">На территории особой экономической зоны (с. </w:t>
      </w:r>
      <w:proofErr w:type="spellStart"/>
      <w:r w:rsidRPr="00557F24">
        <w:rPr>
          <w:rFonts w:ascii="Times New Roman" w:hAnsi="Times New Roman"/>
          <w:sz w:val="24"/>
          <w:szCs w:val="24"/>
        </w:rPr>
        <w:t>Иковка</w:t>
      </w:r>
      <w:proofErr w:type="spellEnd"/>
      <w:r w:rsidRPr="00557F24">
        <w:rPr>
          <w:rFonts w:ascii="Times New Roman" w:hAnsi="Times New Roman"/>
          <w:sz w:val="24"/>
          <w:szCs w:val="24"/>
        </w:rPr>
        <w:t xml:space="preserve">) реализуются 3 инвестиционных проекта на общую сумму инвестиций – 307, млн. рублей (создание </w:t>
      </w:r>
      <w:proofErr w:type="spellStart"/>
      <w:r w:rsidRPr="00557F24">
        <w:rPr>
          <w:rFonts w:ascii="Times New Roman" w:hAnsi="Times New Roman"/>
          <w:sz w:val="24"/>
          <w:szCs w:val="24"/>
        </w:rPr>
        <w:t>транспортно-логистического</w:t>
      </w:r>
      <w:proofErr w:type="spellEnd"/>
      <w:r w:rsidRPr="00557F24">
        <w:rPr>
          <w:rFonts w:ascii="Times New Roman" w:hAnsi="Times New Roman"/>
          <w:sz w:val="24"/>
          <w:szCs w:val="24"/>
        </w:rPr>
        <w:t xml:space="preserve"> центра, производство материалов для дорожных работ и создание участка механообработки).</w:t>
      </w:r>
    </w:p>
    <w:p w:rsidR="00F01BB3" w:rsidRPr="00557F24" w:rsidRDefault="00F01BB3" w:rsidP="00F01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F24">
        <w:rPr>
          <w:rFonts w:ascii="Times New Roman" w:hAnsi="Times New Roman"/>
          <w:sz w:val="24"/>
          <w:szCs w:val="24"/>
        </w:rPr>
        <w:t>ООО «</w:t>
      </w:r>
      <w:proofErr w:type="spellStart"/>
      <w:r w:rsidRPr="00557F24">
        <w:rPr>
          <w:rFonts w:ascii="Times New Roman" w:hAnsi="Times New Roman"/>
          <w:sz w:val="24"/>
          <w:szCs w:val="24"/>
        </w:rPr>
        <w:t>БентИзол</w:t>
      </w:r>
      <w:proofErr w:type="spellEnd"/>
      <w:r w:rsidRPr="00557F24">
        <w:rPr>
          <w:rFonts w:ascii="Times New Roman" w:hAnsi="Times New Roman"/>
          <w:sz w:val="24"/>
          <w:szCs w:val="24"/>
        </w:rPr>
        <w:t xml:space="preserve">» приступил к производству нового вида продукции на основе природной </w:t>
      </w:r>
      <w:proofErr w:type="spellStart"/>
      <w:r w:rsidRPr="00557F24">
        <w:rPr>
          <w:rFonts w:ascii="Times New Roman" w:hAnsi="Times New Roman"/>
          <w:sz w:val="24"/>
          <w:szCs w:val="24"/>
        </w:rPr>
        <w:t>бентонитовой</w:t>
      </w:r>
      <w:proofErr w:type="spellEnd"/>
      <w:r w:rsidRPr="00557F24">
        <w:rPr>
          <w:rFonts w:ascii="Times New Roman" w:hAnsi="Times New Roman"/>
          <w:sz w:val="24"/>
          <w:szCs w:val="24"/>
        </w:rPr>
        <w:t xml:space="preserve"> глины, в рамках проекта приобретено оборудование и спецтехника. Общий объём инвестиций – 52,7 млн. руб., в т</w:t>
      </w:r>
      <w:proofErr w:type="gramStart"/>
      <w:r w:rsidRPr="00557F24">
        <w:rPr>
          <w:rFonts w:ascii="Times New Roman" w:hAnsi="Times New Roman"/>
          <w:sz w:val="24"/>
          <w:szCs w:val="24"/>
        </w:rPr>
        <w:t>.ч</w:t>
      </w:r>
      <w:proofErr w:type="gramEnd"/>
      <w:r w:rsidRPr="00557F24">
        <w:rPr>
          <w:rFonts w:ascii="Times New Roman" w:hAnsi="Times New Roman"/>
          <w:sz w:val="24"/>
          <w:szCs w:val="24"/>
        </w:rPr>
        <w:t xml:space="preserve"> в 2020 году – 36,3 млн. руб.</w:t>
      </w:r>
    </w:p>
    <w:p w:rsidR="00F01BB3" w:rsidRPr="00DC1DB1" w:rsidRDefault="00F01BB3" w:rsidP="00F01B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C1DB1">
        <w:rPr>
          <w:rFonts w:ascii="Times New Roman" w:hAnsi="Times New Roman"/>
          <w:sz w:val="24"/>
          <w:szCs w:val="24"/>
        </w:rPr>
        <w:t>Для привлечения инвестиций в 2020 году:</w:t>
      </w:r>
    </w:p>
    <w:p w:rsidR="00F01BB3" w:rsidRPr="00DC1DB1" w:rsidRDefault="00F01BB3" w:rsidP="00F01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DB1">
        <w:rPr>
          <w:rFonts w:ascii="Times New Roman" w:hAnsi="Times New Roman"/>
          <w:sz w:val="24"/>
          <w:szCs w:val="24"/>
        </w:rPr>
        <w:t xml:space="preserve">- актуализированы данные инвестиционного паспорта (в целях получения инвесторами и заинтересованными лицами  информации о территории  </w:t>
      </w:r>
      <w:proofErr w:type="spellStart"/>
      <w:r w:rsidRPr="00DC1DB1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DC1DB1">
        <w:rPr>
          <w:rFonts w:ascii="Times New Roman" w:hAnsi="Times New Roman"/>
          <w:sz w:val="24"/>
          <w:szCs w:val="24"/>
        </w:rPr>
        <w:t xml:space="preserve"> района);</w:t>
      </w:r>
    </w:p>
    <w:p w:rsidR="00F01BB3" w:rsidRPr="00DC1DB1" w:rsidRDefault="00F01BB3" w:rsidP="00F01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DB1">
        <w:rPr>
          <w:rFonts w:ascii="Times New Roman" w:hAnsi="Times New Roman"/>
          <w:b/>
          <w:sz w:val="24"/>
          <w:szCs w:val="24"/>
        </w:rPr>
        <w:t>-</w:t>
      </w:r>
      <w:r w:rsidRPr="00DC1DB1">
        <w:rPr>
          <w:rFonts w:ascii="Times New Roman" w:hAnsi="Times New Roman"/>
          <w:sz w:val="24"/>
          <w:szCs w:val="24"/>
        </w:rPr>
        <w:t xml:space="preserve"> разработан  Комплексный план  развития территории </w:t>
      </w:r>
      <w:proofErr w:type="spellStart"/>
      <w:r w:rsidRPr="00DC1DB1">
        <w:rPr>
          <w:rFonts w:ascii="Times New Roman" w:hAnsi="Times New Roman"/>
          <w:sz w:val="24"/>
          <w:szCs w:val="24"/>
        </w:rPr>
        <w:t>Кетовский</w:t>
      </w:r>
      <w:proofErr w:type="spellEnd"/>
      <w:r w:rsidRPr="00DC1DB1">
        <w:rPr>
          <w:rFonts w:ascii="Times New Roman" w:hAnsi="Times New Roman"/>
          <w:sz w:val="24"/>
          <w:szCs w:val="24"/>
        </w:rPr>
        <w:t xml:space="preserve"> район, ход реализации мероприятий Комплексного плана размещается на созданной Правительством Курганской области электронной платформе объектов Плана комплексного развития территорий;</w:t>
      </w:r>
    </w:p>
    <w:p w:rsidR="00F01BB3" w:rsidRPr="00DC1DB1" w:rsidRDefault="00F01BB3" w:rsidP="00F01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DB1">
        <w:rPr>
          <w:rFonts w:ascii="Times New Roman" w:hAnsi="Times New Roman"/>
          <w:sz w:val="24"/>
          <w:szCs w:val="24"/>
        </w:rPr>
        <w:t xml:space="preserve">- постоянно поддерживается в актуальном состоянии реестр инвестиционных площадок, который в слайдовом варианте размещён на официальном сайте Администрации </w:t>
      </w:r>
      <w:proofErr w:type="spellStart"/>
      <w:r w:rsidRPr="00DC1DB1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DC1DB1">
        <w:rPr>
          <w:rFonts w:ascii="Times New Roman" w:hAnsi="Times New Roman"/>
          <w:sz w:val="24"/>
          <w:szCs w:val="24"/>
        </w:rPr>
        <w:t xml:space="preserve"> района;</w:t>
      </w:r>
    </w:p>
    <w:p w:rsidR="00F01BB3" w:rsidRPr="00AC0FD6" w:rsidRDefault="00F01BB3" w:rsidP="00F01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FD6">
        <w:rPr>
          <w:rFonts w:ascii="Times New Roman" w:hAnsi="Times New Roman"/>
          <w:sz w:val="24"/>
          <w:szCs w:val="24"/>
        </w:rPr>
        <w:lastRenderedPageBreak/>
        <w:t xml:space="preserve">- на официальном сайте Администрации </w:t>
      </w:r>
      <w:proofErr w:type="spellStart"/>
      <w:r w:rsidRPr="00AC0FD6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AC0FD6">
        <w:rPr>
          <w:rFonts w:ascii="Times New Roman" w:hAnsi="Times New Roman"/>
          <w:sz w:val="24"/>
          <w:szCs w:val="24"/>
        </w:rPr>
        <w:t xml:space="preserve"> района на постоянной основе  обновляется информация странички  «Инвестору». </w:t>
      </w:r>
      <w:proofErr w:type="gramStart"/>
      <w:r w:rsidRPr="00AC0FD6">
        <w:rPr>
          <w:rFonts w:ascii="Times New Roman" w:hAnsi="Times New Roman"/>
          <w:sz w:val="24"/>
          <w:szCs w:val="24"/>
        </w:rPr>
        <w:t>В разделе размещена информация о свободных земельных участках – инвестиционных площадках, контактная информация, информация о существующих на территории Курганской области мерах поддержки инвесторов, необходимая нормативная правовая база.</w:t>
      </w:r>
      <w:proofErr w:type="gramEnd"/>
    </w:p>
    <w:p w:rsidR="00944AEE" w:rsidRPr="001E5867" w:rsidRDefault="00944AEE" w:rsidP="00100C0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AEE" w:rsidRPr="00C72BAF" w:rsidRDefault="00944AEE" w:rsidP="0094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BAF">
        <w:rPr>
          <w:rFonts w:ascii="Times New Roman" w:hAnsi="Times New Roman" w:cs="Times New Roman"/>
          <w:b/>
          <w:sz w:val="24"/>
          <w:szCs w:val="24"/>
        </w:rPr>
        <w:t>Доля площади земельных участков, являющи</w:t>
      </w:r>
      <w:r w:rsidR="00A45E2E" w:rsidRPr="00C72BAF">
        <w:rPr>
          <w:rFonts w:ascii="Times New Roman" w:hAnsi="Times New Roman" w:cs="Times New Roman"/>
          <w:b/>
          <w:sz w:val="24"/>
          <w:szCs w:val="24"/>
        </w:rPr>
        <w:t>х</w:t>
      </w:r>
      <w:r w:rsidR="00C72BAF" w:rsidRPr="00C72BAF">
        <w:rPr>
          <w:rFonts w:ascii="Times New Roman" w:hAnsi="Times New Roman" w:cs="Times New Roman"/>
          <w:b/>
          <w:sz w:val="24"/>
          <w:szCs w:val="24"/>
        </w:rPr>
        <w:t>ся объектами налогообло</w:t>
      </w:r>
      <w:r w:rsidRPr="00C72BAF">
        <w:rPr>
          <w:rFonts w:ascii="Times New Roman" w:hAnsi="Times New Roman" w:cs="Times New Roman"/>
          <w:b/>
          <w:sz w:val="24"/>
          <w:szCs w:val="24"/>
        </w:rPr>
        <w:t>жения земельным налогом</w:t>
      </w:r>
      <w:r w:rsidRPr="00C72BAF">
        <w:rPr>
          <w:rFonts w:ascii="Times New Roman" w:hAnsi="Times New Roman" w:cs="Times New Roman"/>
          <w:sz w:val="24"/>
          <w:szCs w:val="24"/>
        </w:rPr>
        <w:t>, в общей площади территории муниципального района по сравнению с 201</w:t>
      </w:r>
      <w:r w:rsidR="00C772D0" w:rsidRPr="00C72BAF">
        <w:rPr>
          <w:rFonts w:ascii="Times New Roman" w:hAnsi="Times New Roman" w:cs="Times New Roman"/>
          <w:sz w:val="24"/>
          <w:szCs w:val="24"/>
        </w:rPr>
        <w:t>9</w:t>
      </w:r>
      <w:r w:rsidRPr="00C72BAF">
        <w:rPr>
          <w:rFonts w:ascii="Times New Roman" w:hAnsi="Times New Roman" w:cs="Times New Roman"/>
          <w:sz w:val="24"/>
          <w:szCs w:val="24"/>
        </w:rPr>
        <w:t xml:space="preserve"> годом повысилась и составила </w:t>
      </w:r>
      <w:r w:rsidR="00C772D0" w:rsidRPr="00C72BAF">
        <w:rPr>
          <w:rFonts w:ascii="Times New Roman" w:hAnsi="Times New Roman" w:cs="Times New Roman"/>
          <w:sz w:val="24"/>
          <w:szCs w:val="24"/>
        </w:rPr>
        <w:t>63</w:t>
      </w:r>
      <w:r w:rsidRPr="00C72BAF">
        <w:rPr>
          <w:rFonts w:ascii="Times New Roman" w:hAnsi="Times New Roman" w:cs="Times New Roman"/>
          <w:sz w:val="24"/>
          <w:szCs w:val="24"/>
        </w:rPr>
        <w:t>%</w:t>
      </w:r>
      <w:r w:rsidR="00C772D0" w:rsidRPr="00C72BAF">
        <w:rPr>
          <w:rFonts w:ascii="Times New Roman" w:hAnsi="Times New Roman" w:cs="Times New Roman"/>
          <w:sz w:val="24"/>
          <w:szCs w:val="24"/>
        </w:rPr>
        <w:t xml:space="preserve"> (2019 год – 62,8%)</w:t>
      </w:r>
      <w:r w:rsidRPr="00C72BAF">
        <w:rPr>
          <w:rFonts w:ascii="Times New Roman" w:hAnsi="Times New Roman" w:cs="Times New Roman"/>
          <w:sz w:val="24"/>
          <w:szCs w:val="24"/>
        </w:rPr>
        <w:t>.  Данное повышение обусловлено тем, что в 20</w:t>
      </w:r>
      <w:r w:rsidR="00C72BAF" w:rsidRPr="00C72BAF">
        <w:rPr>
          <w:rFonts w:ascii="Times New Roman" w:hAnsi="Times New Roman" w:cs="Times New Roman"/>
          <w:sz w:val="24"/>
          <w:szCs w:val="24"/>
        </w:rPr>
        <w:t>20</w:t>
      </w:r>
      <w:r w:rsidRPr="00C72BA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B2F86" w:rsidRPr="00C72BAF">
        <w:rPr>
          <w:rFonts w:ascii="Times New Roman" w:hAnsi="Times New Roman" w:cs="Times New Roman"/>
          <w:sz w:val="24"/>
          <w:szCs w:val="24"/>
        </w:rPr>
        <w:t>продолжена</w:t>
      </w:r>
      <w:r w:rsidRPr="00C72BAF">
        <w:rPr>
          <w:rFonts w:ascii="Times New Roman" w:hAnsi="Times New Roman" w:cs="Times New Roman"/>
          <w:sz w:val="24"/>
          <w:szCs w:val="24"/>
        </w:rPr>
        <w:t xml:space="preserve"> работа по приведению в соответствие таких характеристик земельных участков как "вид разрешенного использования" и "категория земель". Отсутствие или несоответствие законодательству данных характеристик не позволяло рассчитать  кадастровую стоимость земельного участка, что явилось  причиной невозможности расчета налога.</w:t>
      </w:r>
    </w:p>
    <w:p w:rsidR="004B0321" w:rsidRPr="002045EC" w:rsidRDefault="004B0321" w:rsidP="004B0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5EC">
        <w:rPr>
          <w:rFonts w:ascii="Times New Roman" w:hAnsi="Times New Roman" w:cs="Times New Roman"/>
          <w:b/>
          <w:sz w:val="24"/>
          <w:szCs w:val="24"/>
        </w:rPr>
        <w:t xml:space="preserve">Доля прибыльных сельскохозяйственных </w:t>
      </w:r>
      <w:proofErr w:type="gramStart"/>
      <w:r w:rsidRPr="002045EC">
        <w:rPr>
          <w:rFonts w:ascii="Times New Roman" w:hAnsi="Times New Roman" w:cs="Times New Roman"/>
          <w:b/>
          <w:sz w:val="24"/>
          <w:szCs w:val="24"/>
        </w:rPr>
        <w:t>организаций</w:t>
      </w:r>
      <w:proofErr w:type="gramEnd"/>
      <w:r w:rsidRPr="002045EC">
        <w:rPr>
          <w:rFonts w:ascii="Times New Roman" w:hAnsi="Times New Roman" w:cs="Times New Roman"/>
          <w:b/>
          <w:sz w:val="24"/>
          <w:szCs w:val="24"/>
        </w:rPr>
        <w:t xml:space="preserve"> в общем их числе</w:t>
      </w:r>
      <w:r w:rsidRPr="002045EC">
        <w:rPr>
          <w:rFonts w:ascii="Times New Roman" w:hAnsi="Times New Roman" w:cs="Times New Roman"/>
          <w:sz w:val="24"/>
          <w:szCs w:val="24"/>
        </w:rPr>
        <w:t xml:space="preserve"> </w:t>
      </w:r>
      <w:r w:rsidRPr="002045EC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2045EC" w:rsidRPr="002045E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07C2A" w:rsidRPr="00204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5EC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2045EC" w:rsidRPr="002045EC">
        <w:rPr>
          <w:rFonts w:ascii="Times New Roman" w:eastAsia="Times New Roman" w:hAnsi="Times New Roman" w:cs="Times New Roman"/>
          <w:sz w:val="24"/>
          <w:szCs w:val="24"/>
        </w:rPr>
        <w:t>снизилась</w:t>
      </w:r>
      <w:r w:rsidRPr="002045EC">
        <w:rPr>
          <w:rFonts w:ascii="Times New Roman" w:eastAsia="Times New Roman" w:hAnsi="Times New Roman" w:cs="Times New Roman"/>
          <w:sz w:val="24"/>
          <w:szCs w:val="24"/>
        </w:rPr>
        <w:t xml:space="preserve">  и составила </w:t>
      </w:r>
      <w:r w:rsidR="002045EC" w:rsidRPr="002045EC">
        <w:rPr>
          <w:rFonts w:ascii="Times New Roman" w:eastAsia="Times New Roman" w:hAnsi="Times New Roman" w:cs="Times New Roman"/>
          <w:sz w:val="24"/>
          <w:szCs w:val="24"/>
        </w:rPr>
        <w:t>66,7</w:t>
      </w:r>
      <w:r w:rsidRPr="002045EC">
        <w:rPr>
          <w:rFonts w:ascii="Times New Roman" w:eastAsia="Times New Roman" w:hAnsi="Times New Roman" w:cs="Times New Roman"/>
          <w:sz w:val="24"/>
          <w:szCs w:val="24"/>
        </w:rPr>
        <w:t xml:space="preserve"> % (201</w:t>
      </w:r>
      <w:r w:rsidR="002045EC" w:rsidRPr="002045E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045E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045EC" w:rsidRPr="002045EC">
        <w:rPr>
          <w:rFonts w:ascii="Times New Roman" w:eastAsia="Times New Roman" w:hAnsi="Times New Roman" w:cs="Times New Roman"/>
          <w:sz w:val="24"/>
          <w:szCs w:val="24"/>
        </w:rPr>
        <w:t>84,6</w:t>
      </w:r>
      <w:r w:rsidRPr="002045EC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6844AA" w:rsidRPr="00F10967" w:rsidRDefault="006844AA" w:rsidP="00684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АПК района  включает 14 сельхозпредприятий различных форм собственности, 49 </w:t>
      </w:r>
      <w:proofErr w:type="gramStart"/>
      <w:r w:rsidRPr="00F10967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Ф)Х, 20160 личных подсобных хозяйств  населения. </w:t>
      </w:r>
    </w:p>
    <w:p w:rsidR="006844AA" w:rsidRPr="00F10967" w:rsidRDefault="006844AA" w:rsidP="00684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67">
        <w:rPr>
          <w:rFonts w:ascii="Times New Roman" w:eastAsia="Times New Roman" w:hAnsi="Times New Roman" w:cs="Times New Roman"/>
          <w:sz w:val="24"/>
          <w:szCs w:val="24"/>
        </w:rPr>
        <w:t>Площадь сельхозугодий в районе на 01.01.2020 составляла 130835 га, в т.ч. пашня -  86798 га.</w:t>
      </w:r>
    </w:p>
    <w:p w:rsidR="006844AA" w:rsidRPr="00F10967" w:rsidRDefault="006844AA" w:rsidP="00684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В 2020 году общая посевная площадь в районе составила 63178 га (101% к 2019 г.), в т.ч. площадь  ярового сева – </w:t>
      </w:r>
      <w:r w:rsidRPr="00F10967">
        <w:rPr>
          <w:rFonts w:ascii="Times New Roman" w:eastAsia="Times New Roman" w:hAnsi="Times New Roman" w:cs="Times New Roman"/>
          <w:color w:val="000000"/>
          <w:sz w:val="24"/>
          <w:szCs w:val="24"/>
        </w:rPr>
        <w:t>56 458</w:t>
      </w:r>
      <w:r w:rsidRPr="00F109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10967">
        <w:rPr>
          <w:rFonts w:ascii="Times New Roman" w:eastAsia="Times New Roman" w:hAnsi="Times New Roman" w:cs="Times New Roman"/>
          <w:sz w:val="24"/>
          <w:szCs w:val="24"/>
        </w:rPr>
        <w:t>га, зерновых и зернобобовых – 46021 га  (117 % к 2019 г.), картофеля  2467  га (101,6% к 2019 г.), овощей 810 га (97,2 % к 2019 г.),  масличных культур  4640  га,  в т.ч.: рапса – 1742 га, подсолнечник – 2200 га</w:t>
      </w:r>
      <w:proofErr w:type="gramEnd"/>
      <w:r w:rsidRPr="00F10967">
        <w:rPr>
          <w:rFonts w:ascii="Times New Roman" w:eastAsia="Times New Roman" w:hAnsi="Times New Roman" w:cs="Times New Roman"/>
          <w:sz w:val="24"/>
          <w:szCs w:val="24"/>
        </w:rPr>
        <w:t>, лен  - 647 га; кормовые культуры (включая кукурузу на корм) – 9878 га (109,6%).</w:t>
      </w:r>
    </w:p>
    <w:p w:rsidR="006844AA" w:rsidRPr="00F10967" w:rsidRDefault="006844AA" w:rsidP="00684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Валовой  сбор зерновых  и  зернобобовых  – 71,9 тыс. тонн, при урожайности зерновых 16,3  </w:t>
      </w:r>
      <w:proofErr w:type="spellStart"/>
      <w:r w:rsidRPr="00F10967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/га,  в сельхозпредприятиях 47,5 тыс. тонн, при урожайности 19,1 </w:t>
      </w:r>
      <w:proofErr w:type="spellStart"/>
      <w:r w:rsidRPr="00F10967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/га,   масличных 5,9 тыс. тонн  при урожайности  12,8 </w:t>
      </w:r>
      <w:proofErr w:type="spellStart"/>
      <w:r w:rsidRPr="00F10967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/га, картофеля – 51,3 тыс. тонн (208 </w:t>
      </w:r>
      <w:proofErr w:type="spellStart"/>
      <w:r w:rsidRPr="00F10967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/га),  овощей - 28,9 тыс. тонн (370 </w:t>
      </w:r>
      <w:proofErr w:type="spellStart"/>
      <w:r w:rsidRPr="00F10967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F10967">
        <w:rPr>
          <w:rFonts w:ascii="Times New Roman" w:eastAsia="Times New Roman" w:hAnsi="Times New Roman" w:cs="Times New Roman"/>
          <w:sz w:val="24"/>
          <w:szCs w:val="24"/>
        </w:rPr>
        <w:t>/га).</w:t>
      </w:r>
      <w:proofErr w:type="gramEnd"/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 Доля производства картофеля и овощей </w:t>
      </w:r>
      <w:proofErr w:type="spellStart"/>
      <w:r w:rsidRPr="00F10967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 района среди </w:t>
      </w:r>
      <w:proofErr w:type="spellStart"/>
      <w:r w:rsidRPr="00F10967">
        <w:rPr>
          <w:rFonts w:ascii="Times New Roman" w:eastAsia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 (СХП и КФХ) области составляет более 70%.    </w:t>
      </w:r>
    </w:p>
    <w:p w:rsidR="006844AA" w:rsidRPr="00F10967" w:rsidRDefault="006844AA" w:rsidP="00684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67">
        <w:rPr>
          <w:rFonts w:ascii="Times New Roman" w:eastAsia="Times New Roman" w:hAnsi="Times New Roman" w:cs="Times New Roman"/>
          <w:sz w:val="24"/>
          <w:szCs w:val="24"/>
        </w:rPr>
        <w:t>Производством животноводческой продукции в районе занимаются 6 предприятий, в их числе птицефабрика ЗАО «Агрофирма «</w:t>
      </w:r>
      <w:proofErr w:type="spellStart"/>
      <w:r w:rsidRPr="00F10967">
        <w:rPr>
          <w:rFonts w:ascii="Times New Roman" w:eastAsia="Times New Roman" w:hAnsi="Times New Roman" w:cs="Times New Roman"/>
          <w:sz w:val="24"/>
          <w:szCs w:val="24"/>
        </w:rPr>
        <w:t>Боровская</w:t>
      </w:r>
      <w:proofErr w:type="spellEnd"/>
      <w:r w:rsidRPr="00F10967">
        <w:rPr>
          <w:rFonts w:ascii="Times New Roman" w:eastAsia="Times New Roman" w:hAnsi="Times New Roman" w:cs="Times New Roman"/>
          <w:sz w:val="24"/>
          <w:szCs w:val="24"/>
        </w:rPr>
        <w:t>», племенное хозяйство СПК «</w:t>
      </w:r>
      <w:proofErr w:type="spellStart"/>
      <w:r w:rsidRPr="00F10967">
        <w:rPr>
          <w:rFonts w:ascii="Times New Roman" w:eastAsia="Times New Roman" w:hAnsi="Times New Roman" w:cs="Times New Roman"/>
          <w:sz w:val="24"/>
          <w:szCs w:val="24"/>
        </w:rPr>
        <w:t>Племзавод</w:t>
      </w:r>
      <w:proofErr w:type="spellEnd"/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 «Разлив», товарное молочное предприятие СПК «Юбилейный», ООО «</w:t>
      </w:r>
      <w:proofErr w:type="spellStart"/>
      <w:r w:rsidRPr="00F10967">
        <w:rPr>
          <w:rFonts w:ascii="Times New Roman" w:eastAsia="Times New Roman" w:hAnsi="Times New Roman" w:cs="Times New Roman"/>
          <w:sz w:val="24"/>
          <w:szCs w:val="24"/>
        </w:rPr>
        <w:t>Невзоровское</w:t>
      </w:r>
      <w:proofErr w:type="spellEnd"/>
      <w:r w:rsidRPr="00F10967">
        <w:rPr>
          <w:rFonts w:ascii="Times New Roman" w:eastAsia="Times New Roman" w:hAnsi="Times New Roman" w:cs="Times New Roman"/>
          <w:sz w:val="24"/>
          <w:szCs w:val="24"/>
        </w:rPr>
        <w:t>», 2 свиноводческих комплекс</w:t>
      </w:r>
      <w:proofErr w:type="gramStart"/>
      <w:r w:rsidRPr="00F10967">
        <w:rPr>
          <w:rFonts w:ascii="Times New Roman" w:eastAsia="Times New Roman" w:hAnsi="Times New Roman" w:cs="Times New Roman"/>
          <w:sz w:val="24"/>
          <w:szCs w:val="24"/>
        </w:rPr>
        <w:t>а  ООО</w:t>
      </w:r>
      <w:proofErr w:type="gramEnd"/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 «Курганское» и ООО «Курганский свиноводческий комплекс»,  а также  13 крестьянско-фермерских хозяйства.  </w:t>
      </w:r>
    </w:p>
    <w:p w:rsidR="006844AA" w:rsidRPr="00F10967" w:rsidRDefault="006844AA" w:rsidP="00684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Поголовье скота на 01  января  2021 года по району составило: </w:t>
      </w:r>
    </w:p>
    <w:p w:rsidR="006844AA" w:rsidRPr="00F10967" w:rsidRDefault="006844AA" w:rsidP="00684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67">
        <w:rPr>
          <w:rFonts w:ascii="Times New Roman" w:eastAsia="Times New Roman" w:hAnsi="Times New Roman" w:cs="Times New Roman"/>
          <w:sz w:val="24"/>
          <w:szCs w:val="24"/>
        </w:rPr>
        <w:t>КРС - 5543 гол. (103,5% к   2019 г.), в т.ч. коров -2611 гол. (113,5 % к 2019 г), свиней – 15288 гол. (87,8 %  к 2019 г.)</w:t>
      </w:r>
      <w:proofErr w:type="gramStart"/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  овец и коз – 5527 гол.(98,0 % к 2019 г.), птицы – 726,9 тыс. шт.( 93,7%), лошадей 448  гол (106,4 %). За   2020 год в целом по району получено:  молока 8200  т (102 %),  мяса скота и птицы –17142 т. в живом весе (98,0%), яиц –14,045  млн. шт. (97,6 %). </w:t>
      </w:r>
    </w:p>
    <w:p w:rsidR="006844AA" w:rsidRPr="00F10967" w:rsidRDefault="006844AA" w:rsidP="00684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Закуплено молока у населения 29 т. </w:t>
      </w:r>
    </w:p>
    <w:p w:rsidR="006844AA" w:rsidRPr="00F10967" w:rsidRDefault="006844AA" w:rsidP="00684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Доля производства мяса </w:t>
      </w:r>
      <w:proofErr w:type="spellStart"/>
      <w:r w:rsidRPr="00F10967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 района составляет 24% областного показателя.</w:t>
      </w:r>
    </w:p>
    <w:p w:rsidR="006844AA" w:rsidRPr="00F10967" w:rsidRDefault="006844AA" w:rsidP="00684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0967">
        <w:rPr>
          <w:rFonts w:ascii="Times New Roman" w:eastAsia="Times New Roman" w:hAnsi="Times New Roman" w:cs="Times New Roman"/>
          <w:sz w:val="24"/>
          <w:szCs w:val="24"/>
        </w:rPr>
        <w:t>Переработкой  сельхозпродукции занимаются 23 предприятия, в которых 29 цехов: 1 цех по переработке молока, 9 цехов по переработке мяса, 2 по переработке рыбы, 6 пекарен, 1 мельница, производятся мясные полуфабрикаты, копчености, молочные продукты, подсолнечное масло, макароны, крупы,  минеральная вода.</w:t>
      </w:r>
      <w:proofErr w:type="gramEnd"/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 Объем переработки  за  2020  год  составил 37,9 тыс. тонны  на сумму 2095 млн. руб. </w:t>
      </w:r>
    </w:p>
    <w:p w:rsidR="006844AA" w:rsidRPr="00F10967" w:rsidRDefault="006844AA" w:rsidP="006844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109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 2020 году хозяйствами района приобретено современной техники на  135,5 млн. руб.</w:t>
      </w:r>
    </w:p>
    <w:p w:rsidR="006844AA" w:rsidRPr="00F10967" w:rsidRDefault="006844AA" w:rsidP="00684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ИП Главой </w:t>
      </w:r>
      <w:proofErr w:type="gramStart"/>
      <w:r w:rsidRPr="00F10967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Ф)Х </w:t>
      </w:r>
      <w:proofErr w:type="spellStart"/>
      <w:r w:rsidRPr="00F10967">
        <w:rPr>
          <w:rFonts w:ascii="Times New Roman" w:eastAsia="Times New Roman" w:hAnsi="Times New Roman" w:cs="Times New Roman"/>
          <w:sz w:val="24"/>
          <w:szCs w:val="24"/>
        </w:rPr>
        <w:t>Невзоровым</w:t>
      </w:r>
      <w:proofErr w:type="spellEnd"/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  А.Ф.  </w:t>
      </w:r>
      <w:r w:rsidRPr="00F109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построены 4 теплицы для выращивания саженцев хвойных пород, инвестировано 110,0 млн. руб., семенной материал высажен, создано 6 рабочих мест.</w:t>
      </w:r>
    </w:p>
    <w:p w:rsidR="006844AA" w:rsidRPr="00F10967" w:rsidRDefault="006844AA" w:rsidP="00684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ЗАО «Картофель» построена оросительная система на площади 800 га стоимостью 106 млн. руб., на  2021 год запланировано строительство оросительной системы  еще на 105 га, построена мойка и площадка для хранения техники, объект газифицирован, построена котельная и проведено отопление инвестиции – 10,0 млн. руб., создано 1 рабочее место.</w:t>
      </w:r>
    </w:p>
    <w:p w:rsidR="006844AA" w:rsidRPr="00F10967" w:rsidRDefault="006844AA" w:rsidP="00684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ИП Глава КФХ </w:t>
      </w:r>
      <w:proofErr w:type="spellStart"/>
      <w:r w:rsidRPr="00F10967">
        <w:rPr>
          <w:rFonts w:ascii="Times New Roman" w:eastAsia="Times New Roman" w:hAnsi="Times New Roman" w:cs="Times New Roman"/>
          <w:sz w:val="24"/>
          <w:szCs w:val="24"/>
        </w:rPr>
        <w:t>Пыжова</w:t>
      </w:r>
      <w:proofErr w:type="spellEnd"/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  М.И. получена субсидия на развитие семейной животноводческой фермы в сумме 7,0 млн. руб., осуществляется реконструкция помещения бывшег</w:t>
      </w:r>
      <w:proofErr w:type="gramStart"/>
      <w:r w:rsidRPr="00F10967">
        <w:rPr>
          <w:rFonts w:ascii="Times New Roman" w:eastAsia="Times New Roman" w:hAnsi="Times New Roman" w:cs="Times New Roman"/>
          <w:sz w:val="24"/>
          <w:szCs w:val="24"/>
        </w:rPr>
        <w:t>о ООО</w:t>
      </w:r>
      <w:proofErr w:type="gramEnd"/>
      <w:r w:rsidRPr="00F10967">
        <w:rPr>
          <w:rFonts w:ascii="Times New Roman" w:eastAsia="Times New Roman" w:hAnsi="Times New Roman" w:cs="Times New Roman"/>
          <w:sz w:val="24"/>
          <w:szCs w:val="24"/>
        </w:rPr>
        <w:t xml:space="preserve"> «МК Белый Яр» с целью создания птицефермы по производству мяса индейки. Освоено в 2020 году – 6,2 млн. руб.</w:t>
      </w:r>
    </w:p>
    <w:p w:rsidR="006844AA" w:rsidRPr="00DB4FFD" w:rsidRDefault="006844AA" w:rsidP="00684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FFD">
        <w:rPr>
          <w:rFonts w:ascii="Times New Roman" w:eastAsia="Times New Roman" w:hAnsi="Times New Roman" w:cs="Times New Roman"/>
          <w:sz w:val="24"/>
          <w:szCs w:val="24"/>
        </w:rPr>
        <w:t xml:space="preserve">В 2020 году получен грант  по программе «Поддержка начинающих фермеров» в размере  5,6 млн. руб. по программе  «Начинающий фермер»  ИП  Глава КФХ Кравченко В.А. с. </w:t>
      </w:r>
      <w:proofErr w:type="gramStart"/>
      <w:r w:rsidRPr="00DB4FFD">
        <w:rPr>
          <w:rFonts w:ascii="Times New Roman" w:eastAsia="Times New Roman" w:hAnsi="Times New Roman" w:cs="Times New Roman"/>
          <w:sz w:val="24"/>
          <w:szCs w:val="24"/>
        </w:rPr>
        <w:t>Митино</w:t>
      </w:r>
      <w:proofErr w:type="gramEnd"/>
      <w:r w:rsidRPr="00DB4FFD">
        <w:rPr>
          <w:rFonts w:ascii="Times New Roman" w:eastAsia="Times New Roman" w:hAnsi="Times New Roman" w:cs="Times New Roman"/>
          <w:sz w:val="24"/>
          <w:szCs w:val="24"/>
        </w:rPr>
        <w:t>. На средства гранта приобретено 25 телок мясного направления.</w:t>
      </w:r>
    </w:p>
    <w:p w:rsidR="006844AA" w:rsidRPr="00DB4FFD" w:rsidRDefault="006844AA" w:rsidP="00684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FFD">
        <w:rPr>
          <w:rFonts w:ascii="Times New Roman" w:eastAsia="Times New Roman" w:hAnsi="Times New Roman" w:cs="Times New Roman"/>
          <w:sz w:val="24"/>
          <w:szCs w:val="24"/>
        </w:rPr>
        <w:t xml:space="preserve">  По программе «Создание и развитие КФХ» грант в сумме 5 млн. руб. получил ИП  Глава КФХ </w:t>
      </w:r>
      <w:proofErr w:type="spellStart"/>
      <w:r w:rsidRPr="00DB4FFD">
        <w:rPr>
          <w:rFonts w:ascii="Times New Roman" w:eastAsia="Times New Roman" w:hAnsi="Times New Roman" w:cs="Times New Roman"/>
          <w:sz w:val="24"/>
          <w:szCs w:val="24"/>
        </w:rPr>
        <w:t>Кубарев</w:t>
      </w:r>
      <w:proofErr w:type="spellEnd"/>
      <w:r w:rsidRPr="00DB4FFD">
        <w:rPr>
          <w:rFonts w:ascii="Times New Roman" w:eastAsia="Times New Roman" w:hAnsi="Times New Roman" w:cs="Times New Roman"/>
          <w:sz w:val="24"/>
          <w:szCs w:val="24"/>
        </w:rPr>
        <w:t xml:space="preserve"> А.А. с. Введенское. Планируется строительство помещения на 50 голов КРС с механизацией технологических процессов и организация переработки молока.</w:t>
      </w:r>
    </w:p>
    <w:p w:rsidR="006844AA" w:rsidRPr="00B908E1" w:rsidRDefault="006844AA" w:rsidP="00684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8E1">
        <w:rPr>
          <w:rFonts w:ascii="Times New Roman" w:eastAsia="Times New Roman" w:hAnsi="Times New Roman" w:cs="Times New Roman"/>
          <w:sz w:val="24"/>
          <w:szCs w:val="24"/>
        </w:rPr>
        <w:t xml:space="preserve">В ООО «Курганское» закуплено оборудование на 20,0 млн. руб., подготовлен проект реконструкции цеха, в 2021 году будет проведена реконструкция бывшей фермы КРС в цех по переработке </w:t>
      </w:r>
      <w:proofErr w:type="gramStart"/>
      <w:r w:rsidRPr="00B908E1">
        <w:rPr>
          <w:rFonts w:ascii="Times New Roman" w:eastAsia="Times New Roman" w:hAnsi="Times New Roman" w:cs="Times New Roman"/>
          <w:sz w:val="24"/>
          <w:szCs w:val="24"/>
        </w:rPr>
        <w:t>мяса свинины</w:t>
      </w:r>
      <w:proofErr w:type="gramEnd"/>
      <w:r w:rsidRPr="00B908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52B" w:rsidRPr="001E5867" w:rsidRDefault="00BF352B" w:rsidP="00B509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4003" w:rsidRPr="00DF6C9A" w:rsidRDefault="008756BB" w:rsidP="0089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C9A">
        <w:rPr>
          <w:rFonts w:ascii="Times New Roman" w:hAnsi="Times New Roman" w:cs="Times New Roman"/>
          <w:b/>
          <w:noProof/>
          <w:sz w:val="24"/>
          <w:szCs w:val="24"/>
        </w:rPr>
        <w:t>Доля автомобильных дорог общего пользования местного значения не отвечающих  нормативным требованиям</w:t>
      </w:r>
      <w:r w:rsidRPr="00DF6C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3E4A" w:rsidRPr="00DF6C9A">
        <w:rPr>
          <w:rFonts w:ascii="Times New Roman" w:hAnsi="Times New Roman" w:cs="Times New Roman"/>
          <w:sz w:val="24"/>
          <w:szCs w:val="24"/>
        </w:rPr>
        <w:t>уменьшилась</w:t>
      </w:r>
      <w:r w:rsidR="004C10E8" w:rsidRPr="00DF6C9A">
        <w:rPr>
          <w:rFonts w:ascii="Times New Roman" w:hAnsi="Times New Roman" w:cs="Times New Roman"/>
          <w:sz w:val="24"/>
          <w:szCs w:val="24"/>
        </w:rPr>
        <w:t xml:space="preserve"> </w:t>
      </w:r>
      <w:r w:rsidR="00893E4A" w:rsidRPr="00DF6C9A">
        <w:rPr>
          <w:rFonts w:ascii="Times New Roman" w:hAnsi="Times New Roman" w:cs="Times New Roman"/>
          <w:sz w:val="24"/>
          <w:szCs w:val="24"/>
        </w:rPr>
        <w:t xml:space="preserve"> с </w:t>
      </w:r>
      <w:r w:rsidR="00D04687" w:rsidRPr="00DF6C9A">
        <w:rPr>
          <w:rFonts w:ascii="Times New Roman" w:hAnsi="Times New Roman" w:cs="Times New Roman"/>
          <w:sz w:val="24"/>
          <w:szCs w:val="24"/>
        </w:rPr>
        <w:t>21,1</w:t>
      </w:r>
      <w:r w:rsidR="00893E4A" w:rsidRPr="00DF6C9A">
        <w:rPr>
          <w:rFonts w:ascii="Times New Roman" w:hAnsi="Times New Roman" w:cs="Times New Roman"/>
          <w:sz w:val="24"/>
          <w:szCs w:val="24"/>
        </w:rPr>
        <w:t xml:space="preserve">% до </w:t>
      </w:r>
      <w:r w:rsidR="00D04687" w:rsidRPr="00DF6C9A">
        <w:rPr>
          <w:rFonts w:ascii="Times New Roman" w:hAnsi="Times New Roman" w:cs="Times New Roman"/>
          <w:sz w:val="24"/>
          <w:szCs w:val="24"/>
        </w:rPr>
        <w:t>18,2</w:t>
      </w:r>
      <w:r w:rsidR="00893E4A" w:rsidRPr="00DF6C9A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475C8" w:rsidRPr="00DF6C9A" w:rsidRDefault="00B475C8" w:rsidP="00B47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C9A">
        <w:rPr>
          <w:rFonts w:ascii="Times New Roman" w:hAnsi="Times New Roman" w:cs="Times New Roman"/>
          <w:sz w:val="24"/>
          <w:szCs w:val="24"/>
        </w:rPr>
        <w:t>В 2020 г. проведен ремонт автомобильных дорог протяженностью 16,6 км. Общий объем финансирования составил</w:t>
      </w:r>
      <w:r w:rsidRPr="00DF6C9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F6C9A">
        <w:rPr>
          <w:rFonts w:ascii="Times New Roman" w:hAnsi="Times New Roman" w:cs="Times New Roman"/>
          <w:sz w:val="24"/>
          <w:szCs w:val="24"/>
        </w:rPr>
        <w:t>104,7 млн. руб.</w:t>
      </w:r>
    </w:p>
    <w:p w:rsidR="00B475C8" w:rsidRPr="00124827" w:rsidRDefault="00B475C8" w:rsidP="00B475C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6C9A">
        <w:rPr>
          <w:rFonts w:ascii="Times New Roman" w:hAnsi="Times New Roman" w:cs="Times New Roman"/>
          <w:sz w:val="24"/>
          <w:szCs w:val="24"/>
        </w:rPr>
        <w:t>Проведены работы по ремонту дворовых территорий многоквартирных домов и проездов к ним, объем работ – 10054 кв.м., общая стоимость – 23,4 млн. руб.</w:t>
      </w:r>
    </w:p>
    <w:p w:rsidR="00B475C8" w:rsidRPr="001E5867" w:rsidRDefault="00B475C8" w:rsidP="0038373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7910FE" w:rsidRPr="00B63625" w:rsidRDefault="007910FE" w:rsidP="00A47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625">
        <w:rPr>
          <w:rFonts w:ascii="Times New Roman" w:hAnsi="Times New Roman" w:cs="Times New Roman"/>
          <w:b/>
          <w:sz w:val="24"/>
          <w:szCs w:val="24"/>
        </w:rPr>
        <w:t>Среднемесячная номинальная  начисленная заработная плата работников:</w:t>
      </w:r>
    </w:p>
    <w:p w:rsidR="007910FE" w:rsidRPr="00B63625" w:rsidRDefault="007910FE" w:rsidP="00A47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25">
        <w:rPr>
          <w:rFonts w:ascii="Times New Roman" w:hAnsi="Times New Roman" w:cs="Times New Roman"/>
          <w:sz w:val="24"/>
          <w:szCs w:val="24"/>
        </w:rPr>
        <w:t xml:space="preserve">- </w:t>
      </w:r>
      <w:r w:rsidR="00784679" w:rsidRPr="00B63625">
        <w:rPr>
          <w:rFonts w:ascii="Times New Roman" w:hAnsi="Times New Roman" w:cs="Times New Roman"/>
          <w:sz w:val="24"/>
          <w:szCs w:val="24"/>
        </w:rPr>
        <w:t xml:space="preserve">на </w:t>
      </w:r>
      <w:r w:rsidRPr="00B63625">
        <w:rPr>
          <w:rFonts w:ascii="Times New Roman" w:hAnsi="Times New Roman" w:cs="Times New Roman"/>
          <w:sz w:val="24"/>
          <w:szCs w:val="24"/>
        </w:rPr>
        <w:t>крупных и средних предприятиях района в 20</w:t>
      </w:r>
      <w:r w:rsidR="00D154E9" w:rsidRPr="00B63625">
        <w:rPr>
          <w:rFonts w:ascii="Times New Roman" w:hAnsi="Times New Roman" w:cs="Times New Roman"/>
          <w:sz w:val="24"/>
          <w:szCs w:val="24"/>
        </w:rPr>
        <w:t>20</w:t>
      </w:r>
      <w:r w:rsidR="005E3586" w:rsidRPr="00B63625">
        <w:rPr>
          <w:rFonts w:ascii="Times New Roman" w:hAnsi="Times New Roman" w:cs="Times New Roman"/>
          <w:sz w:val="24"/>
          <w:szCs w:val="24"/>
        </w:rPr>
        <w:t xml:space="preserve"> </w:t>
      </w:r>
      <w:r w:rsidRPr="00B63625">
        <w:rPr>
          <w:rFonts w:ascii="Times New Roman" w:hAnsi="Times New Roman" w:cs="Times New Roman"/>
          <w:sz w:val="24"/>
          <w:szCs w:val="24"/>
        </w:rPr>
        <w:t xml:space="preserve">году составила </w:t>
      </w:r>
      <w:r w:rsidR="00D154E9" w:rsidRPr="00B63625">
        <w:rPr>
          <w:rFonts w:ascii="Times New Roman" w:hAnsi="Times New Roman" w:cs="Times New Roman"/>
          <w:sz w:val="24"/>
          <w:szCs w:val="24"/>
        </w:rPr>
        <w:t>28495,90</w:t>
      </w:r>
      <w:r w:rsidR="00FE301C" w:rsidRPr="00B63625">
        <w:rPr>
          <w:rFonts w:ascii="Times New Roman" w:hAnsi="Times New Roman" w:cs="Times New Roman"/>
          <w:sz w:val="24"/>
          <w:szCs w:val="24"/>
        </w:rPr>
        <w:t xml:space="preserve"> </w:t>
      </w:r>
      <w:r w:rsidRPr="00B63625">
        <w:rPr>
          <w:rFonts w:ascii="Times New Roman" w:hAnsi="Times New Roman" w:cs="Times New Roman"/>
          <w:sz w:val="24"/>
          <w:szCs w:val="24"/>
        </w:rPr>
        <w:t xml:space="preserve"> руб., и увеличилась по сравнению с прошлым годом на </w:t>
      </w:r>
      <w:r w:rsidR="00D154E9" w:rsidRPr="00B63625">
        <w:rPr>
          <w:rFonts w:ascii="Times New Roman" w:hAnsi="Times New Roman" w:cs="Times New Roman"/>
          <w:b/>
          <w:sz w:val="24"/>
          <w:szCs w:val="24"/>
        </w:rPr>
        <w:t>4,8</w:t>
      </w:r>
      <w:r w:rsidRPr="00B63625">
        <w:rPr>
          <w:rFonts w:ascii="Times New Roman" w:hAnsi="Times New Roman" w:cs="Times New Roman"/>
          <w:sz w:val="24"/>
          <w:szCs w:val="24"/>
        </w:rPr>
        <w:t>%;</w:t>
      </w:r>
    </w:p>
    <w:p w:rsidR="00B23F1B" w:rsidRPr="001A6FA5" w:rsidRDefault="00B23F1B" w:rsidP="00B2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FA5">
        <w:rPr>
          <w:rFonts w:ascii="Times New Roman" w:hAnsi="Times New Roman"/>
          <w:sz w:val="24"/>
          <w:szCs w:val="24"/>
        </w:rPr>
        <w:t>-в муниципальных дошкольных образовательных учреждениях составила 21</w:t>
      </w:r>
      <w:r w:rsidR="007460E7">
        <w:rPr>
          <w:rFonts w:ascii="Times New Roman" w:hAnsi="Times New Roman"/>
          <w:sz w:val="24"/>
          <w:szCs w:val="24"/>
        </w:rPr>
        <w:t>688</w:t>
      </w:r>
      <w:r w:rsidRPr="001A6FA5">
        <w:rPr>
          <w:rFonts w:ascii="Times New Roman" w:hAnsi="Times New Roman"/>
          <w:sz w:val="24"/>
          <w:szCs w:val="24"/>
        </w:rPr>
        <w:t xml:space="preserve"> руб., и увеличилась на </w:t>
      </w:r>
      <w:r w:rsidR="007460E7">
        <w:rPr>
          <w:rFonts w:ascii="Times New Roman" w:hAnsi="Times New Roman"/>
          <w:b/>
          <w:sz w:val="24"/>
          <w:szCs w:val="24"/>
        </w:rPr>
        <w:t>5</w:t>
      </w:r>
      <w:r w:rsidRPr="001A6FA5">
        <w:rPr>
          <w:rFonts w:ascii="Times New Roman" w:hAnsi="Times New Roman"/>
          <w:b/>
          <w:sz w:val="24"/>
          <w:szCs w:val="24"/>
        </w:rPr>
        <w:t xml:space="preserve"> %</w:t>
      </w:r>
      <w:r w:rsidRPr="001A6FA5">
        <w:rPr>
          <w:rFonts w:ascii="Times New Roman" w:hAnsi="Times New Roman"/>
          <w:sz w:val="24"/>
          <w:szCs w:val="24"/>
        </w:rPr>
        <w:t xml:space="preserve">. </w:t>
      </w:r>
      <w:r w:rsidRPr="001A6FA5">
        <w:rPr>
          <w:rFonts w:ascii="Times New Roman" w:hAnsi="Times New Roman" w:cs="Times New Roman"/>
          <w:sz w:val="24"/>
          <w:szCs w:val="24"/>
        </w:rPr>
        <w:t xml:space="preserve">Повышение среднемесячной заработной платы работников дошкольных образовательных учреждений произошло в результате повышения заработной платы педагогов на </w:t>
      </w:r>
      <w:r w:rsidRPr="001A6FA5">
        <w:rPr>
          <w:rFonts w:ascii="Times New Roman" w:hAnsi="Times New Roman" w:cs="Times New Roman"/>
          <w:b/>
          <w:sz w:val="24"/>
          <w:szCs w:val="24"/>
        </w:rPr>
        <w:t>3,8 %</w:t>
      </w:r>
      <w:r w:rsidRPr="001A6FA5">
        <w:rPr>
          <w:rFonts w:ascii="Times New Roman" w:hAnsi="Times New Roman" w:cs="Times New Roman"/>
          <w:sz w:val="24"/>
          <w:szCs w:val="24"/>
        </w:rPr>
        <w:t xml:space="preserve"> и заработной платы обслуживающего персонала  (повышение минимального </w:t>
      </w:r>
      <w:proofErr w:type="gramStart"/>
      <w:r w:rsidRPr="001A6FA5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1A6FA5">
        <w:rPr>
          <w:rFonts w:ascii="Times New Roman" w:hAnsi="Times New Roman" w:cs="Times New Roman"/>
          <w:sz w:val="24"/>
          <w:szCs w:val="24"/>
        </w:rPr>
        <w:t>).</w:t>
      </w:r>
      <w:r w:rsidRPr="001A6FA5">
        <w:t xml:space="preserve"> </w:t>
      </w:r>
      <w:r w:rsidRPr="001A6FA5">
        <w:rPr>
          <w:rFonts w:ascii="Times New Roman" w:eastAsia="Times New Roman" w:hAnsi="Times New Roman" w:cs="Times New Roman"/>
          <w:sz w:val="24"/>
          <w:szCs w:val="24"/>
        </w:rPr>
        <w:t xml:space="preserve">Дальнейшее повышение среднемесячной заработной платы работников дошкольных образовательных учреждений предполагается в связи с повышением заработной платы педагогов и  обслуживающего персонала. </w:t>
      </w:r>
    </w:p>
    <w:p w:rsidR="00B23F1B" w:rsidRPr="001A6FA5" w:rsidRDefault="00B23F1B" w:rsidP="00B2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FA5">
        <w:rPr>
          <w:rFonts w:ascii="Times New Roman" w:hAnsi="Times New Roman" w:cs="Times New Roman"/>
          <w:sz w:val="24"/>
          <w:szCs w:val="24"/>
        </w:rPr>
        <w:t xml:space="preserve">- в муниципальных общеобразовательных  учреждениях составила </w:t>
      </w:r>
      <w:r w:rsidR="00CB00EA">
        <w:rPr>
          <w:rFonts w:ascii="Times New Roman" w:hAnsi="Times New Roman" w:cs="Times New Roman"/>
          <w:sz w:val="24"/>
          <w:szCs w:val="24"/>
        </w:rPr>
        <w:t>26290,6</w:t>
      </w:r>
      <w:r w:rsidRPr="001A6FA5">
        <w:rPr>
          <w:rFonts w:ascii="Times New Roman" w:hAnsi="Times New Roman" w:cs="Times New Roman"/>
          <w:sz w:val="24"/>
          <w:szCs w:val="24"/>
        </w:rPr>
        <w:t xml:space="preserve"> руб., увеличение  по сравнению с 2019 годом на </w:t>
      </w:r>
      <w:r w:rsidR="00CB00EA">
        <w:rPr>
          <w:rFonts w:ascii="Times New Roman" w:hAnsi="Times New Roman" w:cs="Times New Roman"/>
          <w:b/>
          <w:sz w:val="24"/>
          <w:szCs w:val="24"/>
        </w:rPr>
        <w:t>4,5</w:t>
      </w:r>
      <w:r w:rsidRPr="001A6FA5">
        <w:rPr>
          <w:rFonts w:ascii="Times New Roman" w:hAnsi="Times New Roman" w:cs="Times New Roman"/>
          <w:b/>
          <w:sz w:val="24"/>
          <w:szCs w:val="24"/>
        </w:rPr>
        <w:t xml:space="preserve"> %.</w:t>
      </w:r>
      <w:r w:rsidRPr="001A6FA5">
        <w:t xml:space="preserve">  </w:t>
      </w:r>
      <w:r w:rsidRPr="001A6FA5">
        <w:rPr>
          <w:rFonts w:ascii="Times New Roman" w:eastAsia="Times New Roman" w:hAnsi="Times New Roman" w:cs="Times New Roman"/>
          <w:sz w:val="24"/>
          <w:szCs w:val="24"/>
        </w:rPr>
        <w:t xml:space="preserve">Повышение среднемесячной заработной платы работников общеобразовательных учреждений  объясняется повышением заработной платы педагогов и  обслуживающего персонала. </w:t>
      </w:r>
    </w:p>
    <w:p w:rsidR="00B23F1B" w:rsidRPr="001A6FA5" w:rsidRDefault="00B23F1B" w:rsidP="00B23F1B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FA5">
        <w:rPr>
          <w:rFonts w:ascii="Times New Roman" w:hAnsi="Times New Roman" w:cs="Times New Roman"/>
          <w:sz w:val="24"/>
          <w:szCs w:val="24"/>
        </w:rPr>
        <w:t>-</w:t>
      </w:r>
      <w:r w:rsidRPr="001A6FA5">
        <w:rPr>
          <w:rFonts w:ascii="Times New Roman" w:hAnsi="Times New Roman"/>
          <w:sz w:val="24"/>
          <w:szCs w:val="24"/>
        </w:rPr>
        <w:t>учителей муниципальных общеобразовательных учреждений составила 28</w:t>
      </w:r>
      <w:r w:rsidR="00CB00EA">
        <w:rPr>
          <w:rFonts w:ascii="Times New Roman" w:hAnsi="Times New Roman"/>
          <w:sz w:val="24"/>
          <w:szCs w:val="24"/>
        </w:rPr>
        <w:t>684,5</w:t>
      </w:r>
      <w:r w:rsidRPr="001A6FA5">
        <w:rPr>
          <w:rFonts w:ascii="Times New Roman" w:hAnsi="Times New Roman"/>
          <w:sz w:val="24"/>
          <w:szCs w:val="24"/>
        </w:rPr>
        <w:t xml:space="preserve"> руб., и увеличилась на </w:t>
      </w:r>
      <w:r w:rsidR="00CB00EA">
        <w:rPr>
          <w:rFonts w:ascii="Times New Roman" w:hAnsi="Times New Roman"/>
          <w:b/>
          <w:sz w:val="24"/>
          <w:szCs w:val="24"/>
        </w:rPr>
        <w:t>13</w:t>
      </w:r>
      <w:r w:rsidRPr="001A6FA5">
        <w:rPr>
          <w:rFonts w:ascii="Times New Roman" w:hAnsi="Times New Roman" w:cs="Times New Roman"/>
          <w:b/>
          <w:sz w:val="24"/>
          <w:szCs w:val="24"/>
        </w:rPr>
        <w:t>%</w:t>
      </w:r>
      <w:r w:rsidRPr="001A6FA5">
        <w:rPr>
          <w:rFonts w:ascii="Times New Roman" w:hAnsi="Times New Roman" w:cs="Times New Roman"/>
          <w:sz w:val="24"/>
          <w:szCs w:val="24"/>
        </w:rPr>
        <w:t xml:space="preserve">. Повышение заработной платы учителей объясняется исполнением Указа Президента Российской Федерации от 7 мая 2012 года № 597 «О мероприятиях по реализации государственной социальной политики», согласно которому средняя заработная плата педагогов общего образования должна быть доведена до уровня средней заработной платы в Курганской области. </w:t>
      </w:r>
      <w:proofErr w:type="gramEnd"/>
    </w:p>
    <w:p w:rsidR="00B23F1B" w:rsidRPr="001A6FA5" w:rsidRDefault="00B23F1B" w:rsidP="00B2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FA5">
        <w:rPr>
          <w:rFonts w:ascii="Times New Roman" w:eastAsia="Times New Roman" w:hAnsi="Times New Roman" w:cs="Times New Roman"/>
          <w:sz w:val="24"/>
          <w:szCs w:val="24"/>
        </w:rPr>
        <w:lastRenderedPageBreak/>
        <w:t>На среднесрочную перспективу предполагается увеличение среднемесячной заработной платы учителей  общеобразовательных учреждений.</w:t>
      </w:r>
    </w:p>
    <w:p w:rsidR="00CE78B2" w:rsidRPr="003346F8" w:rsidRDefault="00C86D52" w:rsidP="009C7BB1">
      <w:pPr>
        <w:spacing w:after="0" w:line="240" w:lineRule="auto"/>
        <w:ind w:left="-425" w:firstLine="11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F8">
        <w:rPr>
          <w:rFonts w:ascii="Times New Roman" w:hAnsi="Times New Roman" w:cs="Times New Roman"/>
          <w:sz w:val="24"/>
          <w:szCs w:val="24"/>
        </w:rPr>
        <w:t xml:space="preserve">- муниципальных учреждений культуры и искусства составила </w:t>
      </w:r>
      <w:r w:rsidR="00F72CE6" w:rsidRPr="003346F8">
        <w:rPr>
          <w:rFonts w:ascii="Times New Roman" w:hAnsi="Times New Roman" w:cs="Times New Roman"/>
          <w:sz w:val="24"/>
          <w:szCs w:val="24"/>
        </w:rPr>
        <w:t>27778,9</w:t>
      </w:r>
      <w:r w:rsidRPr="003346F8">
        <w:rPr>
          <w:rFonts w:ascii="Times New Roman" w:hAnsi="Times New Roman" w:cs="Times New Roman"/>
          <w:sz w:val="24"/>
          <w:szCs w:val="24"/>
        </w:rPr>
        <w:t xml:space="preserve"> руб., и увеличилась на </w:t>
      </w:r>
      <w:r w:rsidR="00F72CE6" w:rsidRPr="003346F8">
        <w:rPr>
          <w:rFonts w:ascii="Times New Roman" w:hAnsi="Times New Roman" w:cs="Times New Roman"/>
          <w:b/>
          <w:sz w:val="24"/>
          <w:szCs w:val="24"/>
        </w:rPr>
        <w:t>0,4</w:t>
      </w:r>
      <w:r w:rsidRPr="003346F8">
        <w:rPr>
          <w:rFonts w:ascii="Times New Roman" w:hAnsi="Times New Roman" w:cs="Times New Roman"/>
          <w:b/>
          <w:sz w:val="24"/>
          <w:szCs w:val="24"/>
        </w:rPr>
        <w:t>%</w:t>
      </w:r>
      <w:r w:rsidR="00C5044F" w:rsidRPr="003346F8">
        <w:rPr>
          <w:rFonts w:ascii="Times New Roman" w:hAnsi="Times New Roman" w:cs="Times New Roman"/>
          <w:b/>
          <w:sz w:val="24"/>
          <w:szCs w:val="24"/>
        </w:rPr>
        <w:t>;</w:t>
      </w:r>
      <w:r w:rsidR="00CE78B2" w:rsidRPr="003346F8">
        <w:rPr>
          <w:sz w:val="28"/>
          <w:szCs w:val="28"/>
        </w:rPr>
        <w:t xml:space="preserve"> </w:t>
      </w:r>
    </w:p>
    <w:p w:rsidR="00C5044F" w:rsidRPr="003346F8" w:rsidRDefault="00C5044F" w:rsidP="00A47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6F8">
        <w:rPr>
          <w:rFonts w:ascii="Times New Roman" w:hAnsi="Times New Roman" w:cs="Times New Roman"/>
          <w:sz w:val="24"/>
          <w:szCs w:val="24"/>
        </w:rPr>
        <w:t xml:space="preserve">- муниципальных учреждений физической культуры и спорта составила </w:t>
      </w:r>
      <w:r w:rsidR="00F72CE6" w:rsidRPr="003346F8">
        <w:rPr>
          <w:rFonts w:ascii="Times New Roman" w:hAnsi="Times New Roman" w:cs="Times New Roman"/>
          <w:sz w:val="24"/>
          <w:szCs w:val="24"/>
        </w:rPr>
        <w:t>26217,0</w:t>
      </w:r>
      <w:r w:rsidRPr="003346F8">
        <w:rPr>
          <w:rFonts w:ascii="Times New Roman" w:hAnsi="Times New Roman" w:cs="Times New Roman"/>
          <w:sz w:val="24"/>
          <w:szCs w:val="24"/>
        </w:rPr>
        <w:t xml:space="preserve"> руб., и </w:t>
      </w:r>
      <w:r w:rsidR="00B26884" w:rsidRPr="003346F8">
        <w:rPr>
          <w:rFonts w:ascii="Times New Roman" w:hAnsi="Times New Roman" w:cs="Times New Roman"/>
          <w:sz w:val="24"/>
          <w:szCs w:val="24"/>
        </w:rPr>
        <w:t>у</w:t>
      </w:r>
      <w:r w:rsidR="00194C2D" w:rsidRPr="003346F8">
        <w:rPr>
          <w:rFonts w:ascii="Times New Roman" w:hAnsi="Times New Roman" w:cs="Times New Roman"/>
          <w:sz w:val="24"/>
          <w:szCs w:val="24"/>
        </w:rPr>
        <w:t>величилась</w:t>
      </w:r>
      <w:r w:rsidR="00325638" w:rsidRPr="003346F8">
        <w:rPr>
          <w:rFonts w:ascii="Times New Roman" w:hAnsi="Times New Roman" w:cs="Times New Roman"/>
          <w:sz w:val="24"/>
          <w:szCs w:val="24"/>
        </w:rPr>
        <w:t xml:space="preserve"> </w:t>
      </w:r>
      <w:r w:rsidRPr="003346F8">
        <w:rPr>
          <w:rFonts w:ascii="Times New Roman" w:hAnsi="Times New Roman" w:cs="Times New Roman"/>
          <w:sz w:val="24"/>
          <w:szCs w:val="24"/>
        </w:rPr>
        <w:t xml:space="preserve"> на </w:t>
      </w:r>
      <w:r w:rsidR="00F72CE6" w:rsidRPr="003346F8">
        <w:rPr>
          <w:rFonts w:ascii="Times New Roman" w:hAnsi="Times New Roman" w:cs="Times New Roman"/>
          <w:b/>
          <w:sz w:val="24"/>
          <w:szCs w:val="24"/>
        </w:rPr>
        <w:t>4,4</w:t>
      </w:r>
      <w:r w:rsidRPr="003346F8">
        <w:rPr>
          <w:rFonts w:ascii="Times New Roman" w:hAnsi="Times New Roman" w:cs="Times New Roman"/>
          <w:sz w:val="24"/>
          <w:szCs w:val="24"/>
        </w:rPr>
        <w:t>%</w:t>
      </w:r>
      <w:r w:rsidR="0006605C" w:rsidRPr="003346F8">
        <w:rPr>
          <w:rFonts w:ascii="Times New Roman" w:hAnsi="Times New Roman" w:cs="Times New Roman"/>
          <w:sz w:val="24"/>
          <w:szCs w:val="24"/>
        </w:rPr>
        <w:t>.</w:t>
      </w:r>
    </w:p>
    <w:p w:rsidR="004400C2" w:rsidRPr="001E5867" w:rsidRDefault="004400C2" w:rsidP="004400C2">
      <w:pPr>
        <w:pStyle w:val="ConsPlusNonformat"/>
        <w:widowControl/>
        <w:ind w:firstLine="552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8C06C2" w:rsidRPr="007C1572" w:rsidRDefault="008C06C2" w:rsidP="008C06C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-576" w:right="-93" w:firstLine="552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  <w:r w:rsidRPr="007C1572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Дошкольное</w:t>
      </w:r>
      <w:r w:rsidR="005850B5" w:rsidRPr="007C1572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7C1572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образование.</w:t>
      </w:r>
    </w:p>
    <w:p w:rsidR="00B518DE" w:rsidRPr="001A6FA5" w:rsidRDefault="00B518DE" w:rsidP="00B51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FA5">
        <w:rPr>
          <w:rFonts w:ascii="Times New Roman" w:hAnsi="Times New Roman" w:cs="Times New Roman"/>
          <w:sz w:val="24"/>
          <w:szCs w:val="24"/>
        </w:rPr>
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за 2020 год </w:t>
      </w:r>
      <w:r w:rsidR="007C1572">
        <w:rPr>
          <w:rFonts w:ascii="Times New Roman" w:hAnsi="Times New Roman" w:cs="Times New Roman"/>
          <w:sz w:val="24"/>
          <w:szCs w:val="24"/>
        </w:rPr>
        <w:t>– 57,9</w:t>
      </w:r>
      <w:r w:rsidRPr="001A6FA5">
        <w:rPr>
          <w:rFonts w:ascii="Times New Roman" w:hAnsi="Times New Roman" w:cs="Times New Roman"/>
          <w:sz w:val="24"/>
          <w:szCs w:val="24"/>
        </w:rPr>
        <w:t xml:space="preserve"> % и увеличил</w:t>
      </w:r>
      <w:r w:rsidR="007C1572">
        <w:rPr>
          <w:rFonts w:ascii="Times New Roman" w:hAnsi="Times New Roman" w:cs="Times New Roman"/>
          <w:sz w:val="24"/>
          <w:szCs w:val="24"/>
        </w:rPr>
        <w:t>ась</w:t>
      </w:r>
      <w:r w:rsidRPr="001A6FA5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 (56,1%). Увеличение произошло </w:t>
      </w:r>
      <w:r w:rsidRPr="001A6FA5">
        <w:rPr>
          <w:rFonts w:ascii="Times New Roman" w:eastAsia="Times New Roman" w:hAnsi="Times New Roman" w:cs="Times New Roman"/>
          <w:sz w:val="24"/>
          <w:szCs w:val="24"/>
        </w:rPr>
        <w:t xml:space="preserve">вследствие </w:t>
      </w:r>
      <w:r w:rsidRPr="001A6FA5">
        <w:rPr>
          <w:rFonts w:ascii="Times New Roman" w:hAnsi="Times New Roman" w:cs="Times New Roman"/>
          <w:sz w:val="24"/>
          <w:szCs w:val="24"/>
        </w:rPr>
        <w:t>предоставления места и зачисления детей в</w:t>
      </w:r>
      <w:r w:rsidRPr="001A6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6FA5">
        <w:rPr>
          <w:rFonts w:ascii="Times New Roman" w:eastAsia="Times New Roman" w:hAnsi="Times New Roman" w:cs="Times New Roman"/>
          <w:sz w:val="24"/>
          <w:szCs w:val="24"/>
        </w:rPr>
        <w:t>детский</w:t>
      </w:r>
      <w:proofErr w:type="gramEnd"/>
      <w:r w:rsidRPr="001A6FA5">
        <w:rPr>
          <w:rFonts w:ascii="Times New Roman" w:eastAsia="Times New Roman" w:hAnsi="Times New Roman" w:cs="Times New Roman"/>
          <w:sz w:val="24"/>
          <w:szCs w:val="24"/>
        </w:rPr>
        <w:t xml:space="preserve"> сад-ясли в селе </w:t>
      </w:r>
      <w:proofErr w:type="spellStart"/>
      <w:r w:rsidRPr="001A6FA5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1A6FA5">
        <w:rPr>
          <w:rFonts w:ascii="Times New Roman" w:eastAsia="Times New Roman" w:hAnsi="Times New Roman" w:cs="Times New Roman"/>
          <w:sz w:val="24"/>
          <w:szCs w:val="24"/>
        </w:rPr>
        <w:t xml:space="preserve"> (140 мест). Также из-за снижения количества детей в возрасте 1-6 лет, зарегистрированных на территории </w:t>
      </w:r>
      <w:proofErr w:type="spellStart"/>
      <w:r w:rsidRPr="001A6FA5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1A6FA5">
        <w:rPr>
          <w:rFonts w:ascii="Times New Roman" w:eastAsia="Times New Roman" w:hAnsi="Times New Roman" w:cs="Times New Roman"/>
          <w:sz w:val="24"/>
          <w:szCs w:val="24"/>
        </w:rPr>
        <w:t xml:space="preserve"> района. </w:t>
      </w:r>
    </w:p>
    <w:p w:rsidR="00B518DE" w:rsidRPr="001A6FA5" w:rsidRDefault="00B518DE" w:rsidP="00B5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FA5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Прогнозируемое увеличение данного показателя в 2021 году </w:t>
      </w:r>
      <w:r w:rsidRPr="001A6FA5">
        <w:rPr>
          <w:rFonts w:ascii="Times New Roman" w:hAnsi="Times New Roman" w:cs="Times New Roman"/>
          <w:sz w:val="24"/>
          <w:szCs w:val="24"/>
        </w:rPr>
        <w:t xml:space="preserve">будет обеспечено </w:t>
      </w:r>
      <w:r w:rsidRPr="001A6FA5">
        <w:rPr>
          <w:rFonts w:ascii="Times New Roman" w:eastAsia="Times New Roman" w:hAnsi="Times New Roman" w:cs="Times New Roman"/>
          <w:sz w:val="24"/>
          <w:szCs w:val="24"/>
        </w:rPr>
        <w:t xml:space="preserve">за счет строительства детского </w:t>
      </w:r>
      <w:proofErr w:type="gramStart"/>
      <w:r w:rsidRPr="001A6FA5">
        <w:rPr>
          <w:rFonts w:ascii="Times New Roman" w:eastAsia="Times New Roman" w:hAnsi="Times New Roman" w:cs="Times New Roman"/>
          <w:sz w:val="24"/>
          <w:szCs w:val="24"/>
        </w:rPr>
        <w:t>сада-яслей</w:t>
      </w:r>
      <w:proofErr w:type="gramEnd"/>
      <w:r w:rsidRPr="001A6FA5">
        <w:rPr>
          <w:rFonts w:ascii="Times New Roman" w:eastAsia="Times New Roman" w:hAnsi="Times New Roman" w:cs="Times New Roman"/>
          <w:sz w:val="24"/>
          <w:szCs w:val="24"/>
        </w:rPr>
        <w:t xml:space="preserve"> в селе Большое </w:t>
      </w:r>
      <w:proofErr w:type="spellStart"/>
      <w:r w:rsidRPr="001A6FA5">
        <w:rPr>
          <w:rFonts w:ascii="Times New Roman" w:eastAsia="Times New Roman" w:hAnsi="Times New Roman" w:cs="Times New Roman"/>
          <w:sz w:val="24"/>
          <w:szCs w:val="24"/>
        </w:rPr>
        <w:t>Чаусово</w:t>
      </w:r>
      <w:proofErr w:type="spellEnd"/>
      <w:r w:rsidRPr="001A6FA5">
        <w:rPr>
          <w:rFonts w:ascii="Times New Roman" w:eastAsia="Times New Roman" w:hAnsi="Times New Roman" w:cs="Times New Roman"/>
          <w:sz w:val="24"/>
          <w:szCs w:val="24"/>
        </w:rPr>
        <w:t xml:space="preserve">, селе Введенское на 140 мест каждый, открытие группы кратковременного пребывания в селе </w:t>
      </w:r>
      <w:proofErr w:type="spellStart"/>
      <w:r w:rsidRPr="001A6FA5">
        <w:rPr>
          <w:rFonts w:ascii="Times New Roman" w:eastAsia="Times New Roman" w:hAnsi="Times New Roman" w:cs="Times New Roman"/>
          <w:sz w:val="24"/>
          <w:szCs w:val="24"/>
        </w:rPr>
        <w:t>Колташево</w:t>
      </w:r>
      <w:proofErr w:type="spellEnd"/>
      <w:r w:rsidRPr="001A6FA5">
        <w:rPr>
          <w:rFonts w:ascii="Times New Roman" w:eastAsia="Times New Roman" w:hAnsi="Times New Roman" w:cs="Times New Roman"/>
          <w:sz w:val="24"/>
          <w:szCs w:val="24"/>
        </w:rPr>
        <w:t xml:space="preserve"> на 15 мест. </w:t>
      </w:r>
    </w:p>
    <w:p w:rsidR="00B518DE" w:rsidRPr="001A6FA5" w:rsidRDefault="00B518DE" w:rsidP="00B5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FA5">
        <w:rPr>
          <w:rFonts w:ascii="Times New Roman" w:eastAsia="Times New Roman" w:hAnsi="Times New Roman" w:cs="Times New Roman"/>
          <w:sz w:val="24"/>
          <w:szCs w:val="24"/>
        </w:rPr>
        <w:t xml:space="preserve">Уменьшение доли детей в возрасте 1-6 лет, стоящих на учете для определения в муниципальные дошкольные образовательные учреждения в общей численности детей в возрасте 1-6 лет в 2020 году </w:t>
      </w:r>
      <w:r w:rsidR="002D7304">
        <w:rPr>
          <w:rFonts w:ascii="Times New Roman" w:eastAsia="Times New Roman" w:hAnsi="Times New Roman" w:cs="Times New Roman"/>
          <w:sz w:val="24"/>
          <w:szCs w:val="24"/>
        </w:rPr>
        <w:t>до 9,32</w:t>
      </w:r>
      <w:r w:rsidRPr="001A6FA5">
        <w:rPr>
          <w:rFonts w:ascii="Times New Roman" w:eastAsia="Times New Roman" w:hAnsi="Times New Roman" w:cs="Times New Roman"/>
          <w:sz w:val="24"/>
          <w:szCs w:val="24"/>
        </w:rPr>
        <w:t xml:space="preserve">% (2019 год – 14,92 %) произошло за счет уменьшения количества заявлений родителей, поданных в течение года, для предоставления места в дошкольные организации, а также из-за предоставления мест в новом детском </w:t>
      </w:r>
      <w:proofErr w:type="spellStart"/>
      <w:r w:rsidRPr="001A6FA5">
        <w:rPr>
          <w:rFonts w:ascii="Times New Roman" w:eastAsia="Times New Roman" w:hAnsi="Times New Roman" w:cs="Times New Roman"/>
          <w:sz w:val="24"/>
          <w:szCs w:val="24"/>
        </w:rPr>
        <w:t>саду-ясли</w:t>
      </w:r>
      <w:proofErr w:type="spellEnd"/>
      <w:r w:rsidRPr="001A6FA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1A6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6FA5">
        <w:rPr>
          <w:rFonts w:ascii="Times New Roman" w:eastAsia="Times New Roman" w:hAnsi="Times New Roman" w:cs="Times New Roman"/>
          <w:sz w:val="24"/>
          <w:szCs w:val="24"/>
        </w:rPr>
        <w:t>селе</w:t>
      </w:r>
      <w:proofErr w:type="gramEnd"/>
      <w:r w:rsidRPr="001A6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6FA5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1A6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8DE" w:rsidRPr="001A6FA5" w:rsidRDefault="00B518DE" w:rsidP="00B5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FA5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Прогнозируемое уменьшение данного показателя в 2021 - 2022 годах </w:t>
      </w:r>
      <w:r w:rsidRPr="001A6FA5">
        <w:rPr>
          <w:rFonts w:ascii="Times New Roman" w:hAnsi="Times New Roman" w:cs="Times New Roman"/>
          <w:sz w:val="24"/>
          <w:szCs w:val="24"/>
        </w:rPr>
        <w:t xml:space="preserve">будет обеспечено </w:t>
      </w:r>
      <w:r w:rsidRPr="001A6FA5">
        <w:rPr>
          <w:rFonts w:ascii="Times New Roman" w:eastAsia="Times New Roman" w:hAnsi="Times New Roman" w:cs="Times New Roman"/>
          <w:sz w:val="24"/>
          <w:szCs w:val="24"/>
        </w:rPr>
        <w:t xml:space="preserve">за счет строительства детского </w:t>
      </w:r>
      <w:proofErr w:type="gramStart"/>
      <w:r w:rsidRPr="001A6FA5">
        <w:rPr>
          <w:rFonts w:ascii="Times New Roman" w:eastAsia="Times New Roman" w:hAnsi="Times New Roman" w:cs="Times New Roman"/>
          <w:sz w:val="24"/>
          <w:szCs w:val="24"/>
        </w:rPr>
        <w:t>сада-яслей</w:t>
      </w:r>
      <w:proofErr w:type="gramEnd"/>
      <w:r w:rsidRPr="001A6FA5">
        <w:rPr>
          <w:rFonts w:ascii="Times New Roman" w:eastAsia="Times New Roman" w:hAnsi="Times New Roman" w:cs="Times New Roman"/>
          <w:sz w:val="24"/>
          <w:szCs w:val="24"/>
        </w:rPr>
        <w:t xml:space="preserve"> в селе Большое </w:t>
      </w:r>
      <w:proofErr w:type="spellStart"/>
      <w:r w:rsidRPr="001A6FA5">
        <w:rPr>
          <w:rFonts w:ascii="Times New Roman" w:eastAsia="Times New Roman" w:hAnsi="Times New Roman" w:cs="Times New Roman"/>
          <w:sz w:val="24"/>
          <w:szCs w:val="24"/>
        </w:rPr>
        <w:t>Чаусово</w:t>
      </w:r>
      <w:proofErr w:type="spellEnd"/>
      <w:r w:rsidRPr="001A6FA5">
        <w:rPr>
          <w:rFonts w:ascii="Times New Roman" w:eastAsia="Times New Roman" w:hAnsi="Times New Roman" w:cs="Times New Roman"/>
          <w:sz w:val="24"/>
          <w:szCs w:val="24"/>
        </w:rPr>
        <w:t xml:space="preserve">, селе Введенское на 140 мест каждый, открытие группы кратковременного пребывания в селе </w:t>
      </w:r>
      <w:proofErr w:type="spellStart"/>
      <w:r w:rsidRPr="001A6FA5">
        <w:rPr>
          <w:rFonts w:ascii="Times New Roman" w:eastAsia="Times New Roman" w:hAnsi="Times New Roman" w:cs="Times New Roman"/>
          <w:sz w:val="24"/>
          <w:szCs w:val="24"/>
        </w:rPr>
        <w:t>Колташево</w:t>
      </w:r>
      <w:proofErr w:type="spellEnd"/>
      <w:r w:rsidRPr="001A6FA5">
        <w:rPr>
          <w:rFonts w:ascii="Times New Roman" w:eastAsia="Times New Roman" w:hAnsi="Times New Roman" w:cs="Times New Roman"/>
          <w:sz w:val="24"/>
          <w:szCs w:val="24"/>
        </w:rPr>
        <w:t xml:space="preserve"> на 15 мест. </w:t>
      </w:r>
    </w:p>
    <w:p w:rsidR="00B518DE" w:rsidRPr="001A6FA5" w:rsidRDefault="00B518DE" w:rsidP="00B518D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6FA5">
        <w:rPr>
          <w:rFonts w:ascii="Times New Roman" w:hAnsi="Times New Roman"/>
          <w:sz w:val="24"/>
          <w:szCs w:val="24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количестве муниципальных образовательных учреждений в 2020 году </w:t>
      </w:r>
      <w:r w:rsidR="007C76D6">
        <w:rPr>
          <w:rFonts w:ascii="Times New Roman" w:hAnsi="Times New Roman"/>
          <w:sz w:val="24"/>
          <w:szCs w:val="24"/>
        </w:rPr>
        <w:t xml:space="preserve">- </w:t>
      </w:r>
      <w:r w:rsidRPr="001A6FA5">
        <w:rPr>
          <w:rFonts w:ascii="Times New Roman" w:hAnsi="Times New Roman"/>
          <w:sz w:val="24"/>
          <w:szCs w:val="24"/>
        </w:rPr>
        <w:t>0 %.На последующие 3 года запланировано увеличение доли муниципальных общеобразовательных учреждений, здания которых находятся в аварийном состоянии или требуют капитального ремонта в связи с проведением достоверного мониторинга состояния зданий, требующих капитального ремонта, и анализа ситуации.</w:t>
      </w:r>
      <w:proofErr w:type="gramEnd"/>
    </w:p>
    <w:p w:rsidR="00E47B3D" w:rsidRPr="001E5867" w:rsidRDefault="00E47B3D" w:rsidP="00C82F6E">
      <w:pPr>
        <w:pStyle w:val="a4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50B5" w:rsidRPr="006D7349" w:rsidRDefault="005850B5" w:rsidP="00E26BC4">
      <w:pPr>
        <w:jc w:val="center"/>
        <w:rPr>
          <w:rFonts w:ascii="Times New Roman" w:hAnsi="Times New Roman"/>
          <w:b/>
          <w:sz w:val="24"/>
          <w:szCs w:val="24"/>
        </w:rPr>
      </w:pPr>
      <w:r w:rsidRPr="006D7349">
        <w:rPr>
          <w:rFonts w:ascii="Times New Roman" w:hAnsi="Times New Roman"/>
          <w:b/>
          <w:sz w:val="24"/>
          <w:szCs w:val="24"/>
        </w:rPr>
        <w:t>Общее и дополнительное образование.</w:t>
      </w:r>
    </w:p>
    <w:p w:rsidR="006D7349" w:rsidRPr="001A6FA5" w:rsidRDefault="006D7349" w:rsidP="006D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FA5">
        <w:rPr>
          <w:rFonts w:ascii="Times New Roman" w:hAnsi="Times New Roman" w:cs="Times New Roman"/>
          <w:sz w:val="24"/>
          <w:szCs w:val="24"/>
        </w:rPr>
        <w:t>В едином государственном экзамене в 2020 году</w:t>
      </w:r>
      <w:r w:rsidRPr="001A6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FA5">
        <w:rPr>
          <w:rFonts w:ascii="Times New Roman" w:hAnsi="Times New Roman" w:cs="Times New Roman"/>
          <w:sz w:val="24"/>
          <w:szCs w:val="24"/>
        </w:rPr>
        <w:t>приняли участие 160 выпускников. Государственную итоговую аттестацию прошли все выпускники и набрали минимальный балл для получения аттестата.</w:t>
      </w:r>
    </w:p>
    <w:p w:rsidR="006D7349" w:rsidRPr="001A6FA5" w:rsidRDefault="006D7349" w:rsidP="006D7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FA5">
        <w:rPr>
          <w:rFonts w:ascii="Times New Roman" w:hAnsi="Times New Roman" w:cs="Times New Roman"/>
          <w:sz w:val="24"/>
          <w:szCs w:val="24"/>
        </w:rPr>
        <w:t xml:space="preserve">Получили аттестаты о среднем общем образовании 160 выпускников, что составило - 100 % , в прошлом году - 99 %. </w:t>
      </w:r>
    </w:p>
    <w:p w:rsidR="006D7349" w:rsidRPr="001A6FA5" w:rsidRDefault="006D7349" w:rsidP="006D7349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6FA5">
        <w:rPr>
          <w:rFonts w:ascii="Times New Roman" w:hAnsi="Times New Roman"/>
          <w:sz w:val="24"/>
          <w:szCs w:val="24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2020 году составила 76,7 % (2019 год </w:t>
      </w:r>
      <w:r w:rsidR="00AC2A49">
        <w:rPr>
          <w:rFonts w:ascii="Times New Roman" w:hAnsi="Times New Roman"/>
          <w:sz w:val="24"/>
          <w:szCs w:val="24"/>
        </w:rPr>
        <w:t>–</w:t>
      </w:r>
      <w:r w:rsidRPr="001A6FA5">
        <w:rPr>
          <w:rFonts w:ascii="Times New Roman" w:hAnsi="Times New Roman"/>
          <w:sz w:val="24"/>
          <w:szCs w:val="24"/>
        </w:rPr>
        <w:t xml:space="preserve"> </w:t>
      </w:r>
      <w:r w:rsidR="00AC2A49">
        <w:rPr>
          <w:rFonts w:ascii="Times New Roman" w:hAnsi="Times New Roman"/>
          <w:sz w:val="24"/>
          <w:szCs w:val="24"/>
        </w:rPr>
        <w:t>71,25</w:t>
      </w:r>
      <w:r w:rsidRPr="001A6FA5">
        <w:rPr>
          <w:rFonts w:ascii="Times New Roman" w:hAnsi="Times New Roman"/>
          <w:sz w:val="24"/>
          <w:szCs w:val="24"/>
        </w:rPr>
        <w:t xml:space="preserve"> %), дальнейшее увеличение доли  муниципальных общеобразовательных учреждений, соответствующих современным требованиям обучения планируется за счет капитального ремонта зданий и введение в строй новых мест, а так же обеспечения образовательных организаций новым оборудованием в рамках нацпроекта «Образование» и федеральных проектов «Современная</w:t>
      </w:r>
      <w:proofErr w:type="gramEnd"/>
      <w:r w:rsidRPr="001A6FA5">
        <w:rPr>
          <w:rFonts w:ascii="Times New Roman" w:hAnsi="Times New Roman"/>
          <w:sz w:val="24"/>
          <w:szCs w:val="24"/>
        </w:rPr>
        <w:t xml:space="preserve"> школа» и «Цифровая образовательная среда».   </w:t>
      </w:r>
    </w:p>
    <w:p w:rsidR="006D7349" w:rsidRPr="001A6FA5" w:rsidRDefault="006D7349" w:rsidP="006D7349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proofErr w:type="gramStart"/>
      <w:r w:rsidRPr="001A6FA5">
        <w:rPr>
          <w:rFonts w:ascii="Times New Roman" w:hAnsi="Times New Roman"/>
          <w:sz w:val="24"/>
          <w:szCs w:val="24"/>
        </w:rPr>
        <w:lastRenderedPageBreak/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в 2020 году </w:t>
      </w:r>
      <w:r w:rsidR="00865567">
        <w:rPr>
          <w:rFonts w:ascii="Times New Roman" w:hAnsi="Times New Roman"/>
          <w:sz w:val="24"/>
          <w:szCs w:val="24"/>
        </w:rPr>
        <w:t xml:space="preserve">- </w:t>
      </w:r>
      <w:r w:rsidR="00AC2A49">
        <w:rPr>
          <w:rFonts w:ascii="Times New Roman" w:hAnsi="Times New Roman"/>
          <w:sz w:val="24"/>
          <w:szCs w:val="24"/>
        </w:rPr>
        <w:t>20,83</w:t>
      </w:r>
      <w:r w:rsidRPr="001A6FA5">
        <w:rPr>
          <w:rFonts w:ascii="Times New Roman" w:hAnsi="Times New Roman"/>
          <w:sz w:val="24"/>
          <w:szCs w:val="24"/>
        </w:rPr>
        <w:t>%.</w:t>
      </w:r>
      <w:r w:rsidR="00AC2A49">
        <w:rPr>
          <w:rFonts w:ascii="Times New Roman" w:hAnsi="Times New Roman"/>
          <w:sz w:val="24"/>
          <w:szCs w:val="24"/>
        </w:rPr>
        <w:t xml:space="preserve"> </w:t>
      </w:r>
      <w:r w:rsidRPr="001A6FA5">
        <w:rPr>
          <w:rFonts w:ascii="Times New Roman" w:eastAsia="Times New Roman" w:hAnsi="Times New Roman" w:cs="Times New Roman"/>
          <w:sz w:val="24"/>
          <w:szCs w:val="24"/>
        </w:rPr>
        <w:t>На последующие  года запланировано увеличение доли муниципальных общеобразовательных учреждений, здания которых находятся в аварийном состоянии или требуют капитального ремонта в связи с проведением достоверного мониторинга состояния зданий, требующих капитального ремонта, и анализа ситуации.</w:t>
      </w:r>
      <w:proofErr w:type="gramEnd"/>
    </w:p>
    <w:p w:rsidR="006D7349" w:rsidRPr="001A6FA5" w:rsidRDefault="006D7349" w:rsidP="006D7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A5">
        <w:rPr>
          <w:rFonts w:ascii="Times New Roman" w:hAnsi="Times New Roman" w:cs="Times New Roman"/>
          <w:sz w:val="24"/>
          <w:szCs w:val="24"/>
        </w:rPr>
        <w:t xml:space="preserve">С целью соблюдения основного принципа </w:t>
      </w:r>
      <w:proofErr w:type="spellStart"/>
      <w:r w:rsidRPr="001A6FA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A6FA5">
        <w:rPr>
          <w:rFonts w:ascii="Times New Roman" w:hAnsi="Times New Roman" w:cs="Times New Roman"/>
          <w:sz w:val="24"/>
          <w:szCs w:val="24"/>
        </w:rPr>
        <w:t xml:space="preserve"> направленности во всех образовательных учреждениях  в первых классах ведется динамическая пауза, традиционно проводится утренняя гимнастика, физкультминутки на уроках. В образовательных учреждениях в учебные планы включены дополнительные предметы двигательного компонента без учёта 3-го урока физкультуры. Во всех образовательных учреждениях организована работа по профилактике нарушений зрения, опорно-двигательного аппарата, разработаны и реализуются инновационные программы по </w:t>
      </w:r>
      <w:proofErr w:type="spellStart"/>
      <w:r w:rsidRPr="001A6FA5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1A6FA5">
        <w:rPr>
          <w:rFonts w:ascii="Times New Roman" w:hAnsi="Times New Roman" w:cs="Times New Roman"/>
          <w:sz w:val="24"/>
          <w:szCs w:val="24"/>
        </w:rPr>
        <w:t xml:space="preserve">. Доля детей, имеющих первую и вторую группу  здоровья </w:t>
      </w:r>
      <w:r w:rsidR="00865567">
        <w:rPr>
          <w:rFonts w:ascii="Times New Roman" w:hAnsi="Times New Roman" w:cs="Times New Roman"/>
          <w:sz w:val="24"/>
          <w:szCs w:val="24"/>
        </w:rPr>
        <w:t>76,69</w:t>
      </w:r>
      <w:r w:rsidRPr="001A6FA5">
        <w:rPr>
          <w:rFonts w:ascii="Times New Roman" w:hAnsi="Times New Roman" w:cs="Times New Roman"/>
          <w:sz w:val="24"/>
          <w:szCs w:val="24"/>
        </w:rPr>
        <w:t xml:space="preserve"> %</w:t>
      </w:r>
      <w:r w:rsidR="00865567">
        <w:rPr>
          <w:rFonts w:ascii="Times New Roman" w:hAnsi="Times New Roman" w:cs="Times New Roman"/>
          <w:sz w:val="24"/>
          <w:szCs w:val="24"/>
        </w:rPr>
        <w:t xml:space="preserve"> (2019 год – 77,1%)</w:t>
      </w:r>
      <w:r w:rsidRPr="001A6FA5">
        <w:rPr>
          <w:rFonts w:ascii="Times New Roman" w:hAnsi="Times New Roman" w:cs="Times New Roman"/>
          <w:sz w:val="24"/>
          <w:szCs w:val="24"/>
        </w:rPr>
        <w:t>.</w:t>
      </w:r>
    </w:p>
    <w:p w:rsidR="006D7349" w:rsidRPr="001A6FA5" w:rsidRDefault="006D7349" w:rsidP="006D734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A6FA5">
        <w:rPr>
          <w:rFonts w:ascii="Times New Roman" w:hAnsi="Times New Roman"/>
          <w:sz w:val="24"/>
          <w:szCs w:val="24"/>
        </w:rPr>
        <w:t xml:space="preserve">Увеличение доли обучающихся в муниципальных общеобразовательных учреждениях, занимающихся во вторую смену в общей </w:t>
      </w:r>
      <w:proofErr w:type="gramStart"/>
      <w:r w:rsidRPr="001A6FA5">
        <w:rPr>
          <w:rFonts w:ascii="Times New Roman" w:hAnsi="Times New Roman"/>
          <w:sz w:val="24"/>
          <w:szCs w:val="24"/>
        </w:rPr>
        <w:t>численности</w:t>
      </w:r>
      <w:proofErr w:type="gramEnd"/>
      <w:r w:rsidRPr="001A6FA5">
        <w:rPr>
          <w:rFonts w:ascii="Times New Roman" w:hAnsi="Times New Roman"/>
          <w:sz w:val="24"/>
          <w:szCs w:val="24"/>
        </w:rPr>
        <w:t xml:space="preserve"> обучающихся, с 19,</w:t>
      </w:r>
      <w:r w:rsidR="00191B48">
        <w:rPr>
          <w:rFonts w:ascii="Times New Roman" w:hAnsi="Times New Roman"/>
          <w:sz w:val="24"/>
          <w:szCs w:val="24"/>
        </w:rPr>
        <w:t>87</w:t>
      </w:r>
      <w:r w:rsidRPr="001A6FA5">
        <w:rPr>
          <w:rFonts w:ascii="Times New Roman" w:hAnsi="Times New Roman"/>
          <w:sz w:val="24"/>
          <w:szCs w:val="24"/>
        </w:rPr>
        <w:t xml:space="preserve"> % до 20,8 %  произошло в связи с тем, что возросла общая  численность обучающихся. В связи с увеличением количества обучающихся в течение 3-х лет, но в тоже время при уменьшении потребности при строительстве школы в с. </w:t>
      </w:r>
      <w:proofErr w:type="spellStart"/>
      <w:r w:rsidRPr="001A6FA5">
        <w:rPr>
          <w:rFonts w:ascii="Times New Roman" w:hAnsi="Times New Roman"/>
          <w:sz w:val="24"/>
          <w:szCs w:val="24"/>
        </w:rPr>
        <w:t>Кетово</w:t>
      </w:r>
      <w:proofErr w:type="spellEnd"/>
      <w:r w:rsidRPr="001A6FA5">
        <w:rPr>
          <w:rFonts w:ascii="Times New Roman" w:hAnsi="Times New Roman"/>
          <w:sz w:val="24"/>
          <w:szCs w:val="24"/>
        </w:rPr>
        <w:t xml:space="preserve"> процент  обучающихся, занимающихся во вторую смену уменьшится незначительно. </w:t>
      </w:r>
    </w:p>
    <w:p w:rsidR="006D7349" w:rsidRPr="001A6FA5" w:rsidRDefault="006D7349" w:rsidP="006D7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A5">
        <w:rPr>
          <w:rFonts w:ascii="Times New Roman" w:hAnsi="Times New Roman" w:cs="Times New Roman"/>
          <w:sz w:val="24"/>
          <w:szCs w:val="24"/>
        </w:rPr>
        <w:t xml:space="preserve">Доля детей от 5 до 18 </w:t>
      </w:r>
      <w:proofErr w:type="gramStart"/>
      <w:r w:rsidRPr="001A6FA5">
        <w:rPr>
          <w:rFonts w:ascii="Times New Roman" w:hAnsi="Times New Roman" w:cs="Times New Roman"/>
          <w:sz w:val="24"/>
          <w:szCs w:val="24"/>
        </w:rPr>
        <w:t>лет,  получающих дополнительное образование составила</w:t>
      </w:r>
      <w:proofErr w:type="gramEnd"/>
      <w:r w:rsidRPr="001A6FA5">
        <w:rPr>
          <w:rFonts w:ascii="Times New Roman" w:hAnsi="Times New Roman" w:cs="Times New Roman"/>
          <w:sz w:val="24"/>
          <w:szCs w:val="24"/>
        </w:rPr>
        <w:t xml:space="preserve"> </w:t>
      </w:r>
      <w:r w:rsidR="005A74C5">
        <w:rPr>
          <w:rFonts w:ascii="Times New Roman" w:hAnsi="Times New Roman" w:cs="Times New Roman"/>
          <w:sz w:val="24"/>
          <w:szCs w:val="24"/>
        </w:rPr>
        <w:t>77,1</w:t>
      </w:r>
      <w:r w:rsidRPr="001A6FA5">
        <w:rPr>
          <w:rFonts w:ascii="Times New Roman" w:hAnsi="Times New Roman" w:cs="Times New Roman"/>
          <w:sz w:val="24"/>
          <w:szCs w:val="24"/>
        </w:rPr>
        <w:t xml:space="preserve"> % от общей численности детей данной возрастной группы. Показатель за 2020 год вырос, за счет расширения спектра образовательных услуг для детей и молодежи. В планах на последующие 3 года поднять показатели охвата дополнительными </w:t>
      </w:r>
      <w:proofErr w:type="spellStart"/>
      <w:r w:rsidRPr="001A6FA5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1A6FA5">
        <w:rPr>
          <w:rFonts w:ascii="Times New Roman" w:hAnsi="Times New Roman" w:cs="Times New Roman"/>
          <w:sz w:val="24"/>
          <w:szCs w:val="24"/>
        </w:rPr>
        <w:t xml:space="preserve"> программами до 78 %.</w:t>
      </w:r>
    </w:p>
    <w:p w:rsidR="006D7349" w:rsidRPr="001A6FA5" w:rsidRDefault="006D7349" w:rsidP="006D73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6FA5">
        <w:rPr>
          <w:rFonts w:ascii="Times New Roman" w:hAnsi="Times New Roman"/>
          <w:sz w:val="24"/>
          <w:szCs w:val="24"/>
        </w:rPr>
        <w:t xml:space="preserve">  </w:t>
      </w:r>
      <w:r w:rsidRPr="001A6FA5">
        <w:rPr>
          <w:rFonts w:ascii="Times New Roman" w:hAnsi="Times New Roman"/>
          <w:sz w:val="24"/>
          <w:szCs w:val="24"/>
        </w:rPr>
        <w:tab/>
      </w:r>
      <w:proofErr w:type="gramStart"/>
      <w:r w:rsidRPr="001A6FA5">
        <w:rPr>
          <w:rFonts w:ascii="Times New Roman" w:hAnsi="Times New Roman"/>
          <w:sz w:val="24"/>
          <w:szCs w:val="24"/>
        </w:rPr>
        <w:t>Увеличение расходов бюджета на общее образование в расчете на 1 обучающегося за 2020  год произошло в связи с резким увеличением расходов на заработную плату (увеличение заработной платы педагогов, введение федеральной доплаты за классное руководство), обеспечение бесплатным горячим питанием обучающихся  1-4 классов, в связи с увеличением расходов на коммунальные услуги, на проведение капитальных ремонтов.</w:t>
      </w:r>
      <w:proofErr w:type="gramEnd"/>
      <w:r w:rsidRPr="001A6F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6FA5">
        <w:rPr>
          <w:rFonts w:ascii="Times New Roman" w:hAnsi="Times New Roman"/>
          <w:sz w:val="24"/>
          <w:szCs w:val="24"/>
        </w:rPr>
        <w:t xml:space="preserve">На последующие 3 года  запланировано увеличение расходов в связи с увеличением расходов на оплату труда работников общеобразовательных учреждений. </w:t>
      </w:r>
      <w:proofErr w:type="gramEnd"/>
    </w:p>
    <w:p w:rsidR="008A19AE" w:rsidRPr="001E5867" w:rsidRDefault="008A19AE" w:rsidP="008A19AE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A1915" w:rsidRPr="0075492F" w:rsidRDefault="000A1915" w:rsidP="00B50993">
      <w:pPr>
        <w:spacing w:line="240" w:lineRule="auto"/>
        <w:ind w:left="-576" w:right="-93" w:firstLine="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92F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8733F0" w:rsidRPr="0075492F" w:rsidRDefault="008733F0" w:rsidP="006E4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92F">
        <w:rPr>
          <w:rFonts w:ascii="Times New Roman" w:hAnsi="Times New Roman" w:cs="Times New Roman"/>
          <w:sz w:val="24"/>
          <w:szCs w:val="24"/>
        </w:rPr>
        <w:t>В 20</w:t>
      </w:r>
      <w:r w:rsidR="00526CF2" w:rsidRPr="0075492F">
        <w:rPr>
          <w:rFonts w:ascii="Times New Roman" w:hAnsi="Times New Roman" w:cs="Times New Roman"/>
          <w:sz w:val="24"/>
          <w:szCs w:val="24"/>
        </w:rPr>
        <w:t>20 г</w:t>
      </w:r>
      <w:r w:rsidR="00D542E1" w:rsidRPr="0075492F">
        <w:rPr>
          <w:rFonts w:ascii="Times New Roman" w:hAnsi="Times New Roman" w:cs="Times New Roman"/>
          <w:sz w:val="24"/>
          <w:szCs w:val="24"/>
        </w:rPr>
        <w:t>оду</w:t>
      </w:r>
      <w:r w:rsidRPr="0075492F">
        <w:rPr>
          <w:rFonts w:ascii="Times New Roman" w:hAnsi="Times New Roman" w:cs="Times New Roman"/>
          <w:sz w:val="24"/>
          <w:szCs w:val="24"/>
        </w:rPr>
        <w:t xml:space="preserve"> сеть учреждений культуры  насчитывает 67 объектов: 62 </w:t>
      </w:r>
      <w:proofErr w:type="spellStart"/>
      <w:r w:rsidRPr="0075492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75492F">
        <w:rPr>
          <w:rFonts w:ascii="Times New Roman" w:hAnsi="Times New Roman" w:cs="Times New Roman"/>
          <w:sz w:val="24"/>
          <w:szCs w:val="24"/>
        </w:rPr>
        <w:t xml:space="preserve"> учреждения и 5 детских музыкальных школ.</w:t>
      </w:r>
    </w:p>
    <w:p w:rsidR="00B138A3" w:rsidRPr="0075492F" w:rsidRDefault="00B138A3" w:rsidP="00B1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2F">
        <w:rPr>
          <w:rFonts w:ascii="Times New Roman" w:hAnsi="Times New Roman" w:cs="Times New Roman"/>
          <w:sz w:val="24"/>
          <w:szCs w:val="24"/>
        </w:rPr>
        <w:t xml:space="preserve">Обеспеченность учреждениями культуры  от  норматива:  клубного типа – </w:t>
      </w:r>
      <w:r w:rsidR="006E41BF" w:rsidRPr="0075492F">
        <w:rPr>
          <w:rFonts w:ascii="Times New Roman" w:hAnsi="Times New Roman" w:cs="Times New Roman"/>
          <w:sz w:val="24"/>
          <w:szCs w:val="24"/>
        </w:rPr>
        <w:t>70,6</w:t>
      </w:r>
      <w:r w:rsidRPr="0075492F">
        <w:rPr>
          <w:rFonts w:ascii="Times New Roman" w:hAnsi="Times New Roman" w:cs="Times New Roman"/>
          <w:sz w:val="24"/>
          <w:szCs w:val="24"/>
        </w:rPr>
        <w:t xml:space="preserve">%, библиотеками – </w:t>
      </w:r>
      <w:r w:rsidR="006E41BF" w:rsidRPr="0075492F">
        <w:rPr>
          <w:rFonts w:ascii="Times New Roman" w:hAnsi="Times New Roman" w:cs="Times New Roman"/>
          <w:sz w:val="24"/>
          <w:szCs w:val="24"/>
        </w:rPr>
        <w:t>100</w:t>
      </w:r>
      <w:r w:rsidRPr="0075492F">
        <w:rPr>
          <w:rFonts w:ascii="Times New Roman" w:hAnsi="Times New Roman" w:cs="Times New Roman"/>
          <w:sz w:val="24"/>
          <w:szCs w:val="24"/>
        </w:rPr>
        <w:t>%. В целях  обслуживания малых сел и деревень развиваются  нестационарные формы обслуживания в сфере культуры,  разработан план выездной деятельности  творческих коллективов, дополнительно открываются пункты выдачи книг.</w:t>
      </w:r>
    </w:p>
    <w:p w:rsidR="00DF119F" w:rsidRDefault="00DF119F" w:rsidP="00DF1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 учреждений культуры размещаются в 39 зданиях. В 2020 году обследовано 2 здания. Требуют капитального ремонта 2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СДК). Доля составляет 5,1</w:t>
      </w:r>
      <w:r w:rsidR="00AB3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DF119F" w:rsidRDefault="00DF119F" w:rsidP="00DF1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678">
        <w:rPr>
          <w:rFonts w:ascii="Times New Roman" w:hAnsi="Times New Roman" w:cs="Times New Roman"/>
          <w:sz w:val="24"/>
          <w:szCs w:val="24"/>
        </w:rPr>
        <w:t>В целях</w:t>
      </w:r>
      <w:r w:rsidRPr="00E23F04">
        <w:rPr>
          <w:rFonts w:ascii="Times New Roman" w:hAnsi="Times New Roman" w:cs="Times New Roman"/>
          <w:sz w:val="24"/>
          <w:szCs w:val="24"/>
        </w:rPr>
        <w:t xml:space="preserve"> улучшения материально-технической базы учреждений культуры в 2020 году проведены текущие</w:t>
      </w:r>
      <w:r>
        <w:rPr>
          <w:rFonts w:ascii="Times New Roman" w:hAnsi="Times New Roman" w:cs="Times New Roman"/>
          <w:sz w:val="24"/>
          <w:szCs w:val="24"/>
        </w:rPr>
        <w:t xml:space="preserve"> ремонты в 23 и</w:t>
      </w:r>
      <w:r w:rsidRPr="00E23F04">
        <w:rPr>
          <w:rFonts w:ascii="Times New Roman" w:hAnsi="Times New Roman" w:cs="Times New Roman"/>
          <w:sz w:val="24"/>
          <w:szCs w:val="24"/>
        </w:rPr>
        <w:t xml:space="preserve"> капитальные ремонты в </w:t>
      </w:r>
      <w:r>
        <w:rPr>
          <w:rFonts w:ascii="Times New Roman" w:hAnsi="Times New Roman" w:cs="Times New Roman"/>
          <w:sz w:val="24"/>
          <w:szCs w:val="24"/>
        </w:rPr>
        <w:t xml:space="preserve">6 учреждениях </w:t>
      </w:r>
      <w:r w:rsidRPr="00E23F04">
        <w:rPr>
          <w:rFonts w:ascii="Times New Roman" w:hAnsi="Times New Roman" w:cs="Times New Roman"/>
          <w:sz w:val="24"/>
          <w:szCs w:val="24"/>
        </w:rPr>
        <w:t>на сумму 38128</w:t>
      </w:r>
      <w:r w:rsidR="00C86CCF">
        <w:rPr>
          <w:rFonts w:ascii="Times New Roman" w:hAnsi="Times New Roman" w:cs="Times New Roman"/>
          <w:sz w:val="24"/>
          <w:szCs w:val="24"/>
        </w:rPr>
        <w:t>,5 тыс.</w:t>
      </w:r>
      <w:r w:rsidRPr="00E23F0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в рамках федерального проекта «Культурная среда» проведен капитальный ремонт районного Дома культуры).</w:t>
      </w:r>
    </w:p>
    <w:p w:rsidR="00DF119F" w:rsidRDefault="00DF119F" w:rsidP="00DF1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планируется проведение капитального ремонта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СДК.</w:t>
      </w:r>
    </w:p>
    <w:p w:rsidR="00DF119F" w:rsidRDefault="00DF119F" w:rsidP="00DF1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За счет средств федерального, областного и районного бюджетов в учреждения приобретено новое оборудование на сумму</w:t>
      </w:r>
      <w:r w:rsidR="00E52387">
        <w:rPr>
          <w:rFonts w:ascii="Times New Roman" w:hAnsi="Times New Roman" w:cs="Times New Roman"/>
          <w:sz w:val="24"/>
          <w:szCs w:val="24"/>
        </w:rPr>
        <w:t xml:space="preserve"> </w:t>
      </w:r>
      <w:r w:rsidRPr="003D1B09">
        <w:rPr>
          <w:rFonts w:ascii="Times New Roman" w:hAnsi="Times New Roman" w:cs="Times New Roman"/>
          <w:sz w:val="24"/>
          <w:szCs w:val="24"/>
        </w:rPr>
        <w:t>9054</w:t>
      </w:r>
      <w:r w:rsidR="00E52387">
        <w:rPr>
          <w:rFonts w:ascii="Times New Roman" w:hAnsi="Times New Roman" w:cs="Times New Roman"/>
          <w:sz w:val="24"/>
          <w:szCs w:val="24"/>
        </w:rPr>
        <w:t>, 8 тыс.</w:t>
      </w:r>
      <w:r w:rsidRPr="003D1B09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  <w:proofErr w:type="gramEnd"/>
    </w:p>
    <w:p w:rsidR="00DF119F" w:rsidRPr="00E37DFB" w:rsidRDefault="00DF119F" w:rsidP="00DF1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федерального</w:t>
      </w:r>
      <w:r w:rsidRPr="00E37DFB">
        <w:rPr>
          <w:rFonts w:ascii="Times New Roman" w:hAnsi="Times New Roman" w:cs="Times New Roman"/>
          <w:sz w:val="24"/>
          <w:szCs w:val="24"/>
        </w:rPr>
        <w:t xml:space="preserve"> 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DFB">
        <w:rPr>
          <w:rFonts w:ascii="Times New Roman" w:hAnsi="Times New Roman" w:cs="Times New Roman"/>
          <w:sz w:val="24"/>
          <w:szCs w:val="24"/>
        </w:rPr>
        <w:t xml:space="preserve"> «Культурная среда» в рамках н</w:t>
      </w:r>
      <w:r>
        <w:rPr>
          <w:rFonts w:ascii="Times New Roman" w:hAnsi="Times New Roman" w:cs="Times New Roman"/>
          <w:sz w:val="24"/>
          <w:szCs w:val="24"/>
        </w:rPr>
        <w:t>ационального проекта «Культура» для д</w:t>
      </w:r>
      <w:r w:rsidRPr="00E37DFB">
        <w:rPr>
          <w:rFonts w:ascii="Times New Roman" w:hAnsi="Times New Roman" w:cs="Times New Roman"/>
          <w:sz w:val="24"/>
          <w:szCs w:val="24"/>
        </w:rPr>
        <w:t>ухово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37DFB">
        <w:rPr>
          <w:rFonts w:ascii="Times New Roman" w:hAnsi="Times New Roman" w:cs="Times New Roman"/>
          <w:sz w:val="24"/>
          <w:szCs w:val="24"/>
        </w:rPr>
        <w:t xml:space="preserve"> оркестр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DFB">
        <w:rPr>
          <w:rFonts w:ascii="Times New Roman" w:hAnsi="Times New Roman" w:cs="Times New Roman"/>
          <w:sz w:val="24"/>
          <w:szCs w:val="24"/>
        </w:rPr>
        <w:t xml:space="preserve"> «Академия» </w:t>
      </w:r>
      <w:proofErr w:type="spellStart"/>
      <w:r w:rsidRPr="00E37DFB">
        <w:rPr>
          <w:rFonts w:ascii="Times New Roman" w:hAnsi="Times New Roman" w:cs="Times New Roman"/>
          <w:sz w:val="24"/>
          <w:szCs w:val="24"/>
        </w:rPr>
        <w:t>Лесниковской</w:t>
      </w:r>
      <w:proofErr w:type="spellEnd"/>
      <w:r w:rsidRPr="00E37DFB">
        <w:rPr>
          <w:rFonts w:ascii="Times New Roman" w:hAnsi="Times New Roman" w:cs="Times New Roman"/>
          <w:sz w:val="24"/>
          <w:szCs w:val="24"/>
        </w:rPr>
        <w:t xml:space="preserve"> детской музыкальной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7DFB">
        <w:rPr>
          <w:rFonts w:ascii="Times New Roman" w:hAnsi="Times New Roman" w:cs="Times New Roman"/>
          <w:sz w:val="24"/>
          <w:szCs w:val="24"/>
        </w:rPr>
        <w:t xml:space="preserve"> лауреата Всероссийского фестиваля-конкурса в номинации «Культура - это мы!»</w:t>
      </w:r>
      <w:r>
        <w:rPr>
          <w:rFonts w:ascii="Times New Roman" w:hAnsi="Times New Roman" w:cs="Times New Roman"/>
          <w:sz w:val="24"/>
          <w:szCs w:val="24"/>
        </w:rPr>
        <w:t>, в рамках гра</w:t>
      </w:r>
      <w:r w:rsidRPr="00E37DFB">
        <w:rPr>
          <w:rFonts w:ascii="Times New Roman" w:hAnsi="Times New Roman" w:cs="Times New Roman"/>
          <w:sz w:val="24"/>
          <w:szCs w:val="24"/>
        </w:rPr>
        <w:t xml:space="preserve">нта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7DFB">
        <w:rPr>
          <w:rFonts w:ascii="Times New Roman" w:hAnsi="Times New Roman" w:cs="Times New Roman"/>
          <w:sz w:val="24"/>
          <w:szCs w:val="24"/>
        </w:rPr>
        <w:t>риобретены  духовые музыкальные инструменты, концертные костюмы для участников оркестра</w:t>
      </w:r>
      <w:r>
        <w:rPr>
          <w:rFonts w:ascii="Times New Roman" w:hAnsi="Times New Roman" w:cs="Times New Roman"/>
          <w:sz w:val="24"/>
          <w:szCs w:val="24"/>
        </w:rPr>
        <w:t xml:space="preserve"> на сумму 2,0 млн.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2021 году по федеральному проекту «Культурная среда» в рамках национального проекта «Культура» для приобретения музыкальных инструментов, методической литературы, мебели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Лесниковской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 выделены лимиты в сумме 4,5 млн. рублей;</w:t>
      </w:r>
      <w:proofErr w:type="gramEnd"/>
    </w:p>
    <w:p w:rsidR="00DF119F" w:rsidRDefault="00DF119F" w:rsidP="00DF1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37DFB">
        <w:rPr>
          <w:rFonts w:ascii="Times New Roman" w:hAnsi="Times New Roman" w:cs="Times New Roman"/>
          <w:sz w:val="24"/>
          <w:szCs w:val="24"/>
        </w:rPr>
        <w:t xml:space="preserve">о федеральному проекту «Культура малой Родины» для </w:t>
      </w:r>
      <w:proofErr w:type="spellStart"/>
      <w:r w:rsidRPr="00E37DFB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E37DFB">
        <w:rPr>
          <w:rFonts w:ascii="Times New Roman" w:hAnsi="Times New Roman" w:cs="Times New Roman"/>
          <w:sz w:val="24"/>
          <w:szCs w:val="24"/>
        </w:rPr>
        <w:t xml:space="preserve"> централизованной клубной системы района приобретены музыкальные инструменты, театральные кресла, оборудование для проведения массовых мероприятий. Общая сумма межбюджетных трансфертов составила  6,</w:t>
      </w:r>
      <w:r>
        <w:rPr>
          <w:rFonts w:ascii="Times New Roman" w:hAnsi="Times New Roman" w:cs="Times New Roman"/>
          <w:sz w:val="24"/>
          <w:szCs w:val="24"/>
        </w:rPr>
        <w:t>6</w:t>
      </w:r>
      <w:r w:rsidR="009A75F4">
        <w:rPr>
          <w:rFonts w:ascii="Times New Roman" w:hAnsi="Times New Roman" w:cs="Times New Roman"/>
          <w:sz w:val="24"/>
          <w:szCs w:val="24"/>
        </w:rPr>
        <w:t xml:space="preserve"> </w:t>
      </w:r>
      <w:r w:rsidRPr="00E37DFB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E37D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7DFB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 xml:space="preserve"> На 2021 год по этому проекту выделены лимиты в сумме 1,5 млн. рублей.</w:t>
      </w:r>
    </w:p>
    <w:p w:rsidR="00DF119F" w:rsidRDefault="00DF119F" w:rsidP="00DF1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7DFB">
        <w:rPr>
          <w:rFonts w:ascii="Times New Roman" w:hAnsi="Times New Roman" w:cs="Times New Roman"/>
          <w:sz w:val="24"/>
          <w:szCs w:val="24"/>
        </w:rPr>
        <w:t>Светлополянский</w:t>
      </w:r>
      <w:proofErr w:type="spellEnd"/>
      <w:r w:rsidRPr="00E37DFB">
        <w:rPr>
          <w:rFonts w:ascii="Times New Roman" w:hAnsi="Times New Roman" w:cs="Times New Roman"/>
          <w:sz w:val="24"/>
          <w:szCs w:val="24"/>
        </w:rPr>
        <w:t xml:space="preserve"> сельский Дом культуры  и </w:t>
      </w:r>
      <w:proofErr w:type="spellStart"/>
      <w:r w:rsidRPr="00E37DFB">
        <w:rPr>
          <w:rFonts w:ascii="Times New Roman" w:hAnsi="Times New Roman" w:cs="Times New Roman"/>
          <w:sz w:val="24"/>
          <w:szCs w:val="24"/>
        </w:rPr>
        <w:t>Сычевская</w:t>
      </w:r>
      <w:proofErr w:type="spellEnd"/>
      <w:r w:rsidRPr="00E37DFB">
        <w:rPr>
          <w:rFonts w:ascii="Times New Roman" w:hAnsi="Times New Roman" w:cs="Times New Roman"/>
          <w:sz w:val="24"/>
          <w:szCs w:val="24"/>
        </w:rPr>
        <w:t xml:space="preserve"> библиотека вошли в число победителей областного конкурса на материальную поддержку из федерального бюджета «Лучшее сельское муниципальное учреждение культуры», сумма 220,0 тыс.</w:t>
      </w:r>
      <w:r w:rsidR="009A75F4">
        <w:rPr>
          <w:rFonts w:ascii="Times New Roman" w:hAnsi="Times New Roman" w:cs="Times New Roman"/>
          <w:sz w:val="24"/>
          <w:szCs w:val="24"/>
        </w:rPr>
        <w:t xml:space="preserve"> </w:t>
      </w:r>
      <w:r w:rsidRPr="00E37DFB">
        <w:rPr>
          <w:rFonts w:ascii="Times New Roman" w:hAnsi="Times New Roman" w:cs="Times New Roman"/>
          <w:sz w:val="24"/>
          <w:szCs w:val="24"/>
        </w:rPr>
        <w:t>руб. направлена на приобретение концертных костюмов для творческих коллективов, пополнение книжного фонда.</w:t>
      </w:r>
    </w:p>
    <w:p w:rsidR="004E0196" w:rsidRDefault="004E0196" w:rsidP="004E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находится один объект культуры регионального значения, находящийся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Колесниково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могила и памятник К.</w:t>
      </w:r>
      <w:r w:rsidR="009A7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Мяготину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Объект состоит на балансе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Колесниковского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 Могила и памятник разрушаются, капитальный ремонт не проводился. Проектно-сметная документация на проведение реставрационных работ отсутствует, в бюджете сельсовета денежные средства на эти цели не предусмотрены.</w:t>
      </w:r>
    </w:p>
    <w:p w:rsidR="00557484" w:rsidRPr="001E5867" w:rsidRDefault="00557484" w:rsidP="00B13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88C" w:rsidRPr="00742DE8" w:rsidRDefault="0029288C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DE8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9F581E" w:rsidRPr="001E5867" w:rsidRDefault="009F581E" w:rsidP="000154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581E" w:rsidRPr="00A36AF9" w:rsidRDefault="009F581E" w:rsidP="0071015F">
      <w:pPr>
        <w:pStyle w:val="af1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36AF9">
        <w:rPr>
          <w:rFonts w:ascii="Times New Roman" w:hAnsi="Times New Roman"/>
          <w:sz w:val="24"/>
          <w:szCs w:val="24"/>
        </w:rPr>
        <w:t xml:space="preserve">В районе ведут работу 100  работников физической культуры и спорта. Это тренеры-преподаватели, педагоги дополнительного образования, осуществляющие работу по физической культуре и спорту, учителя физической культуры, преподаватели ВУЗа и специалисты в области адаптивной физической культуры. </w:t>
      </w:r>
      <w:r w:rsidRPr="00A36AF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Все специалисты имеют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специальности. </w:t>
      </w:r>
    </w:p>
    <w:p w:rsidR="009F581E" w:rsidRPr="00A36AF9" w:rsidRDefault="009F581E" w:rsidP="00710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AF9">
        <w:rPr>
          <w:rFonts w:ascii="Times New Roman" w:hAnsi="Times New Roman"/>
          <w:sz w:val="24"/>
          <w:szCs w:val="24"/>
        </w:rPr>
        <w:t xml:space="preserve">Главным итогом работы по развитию физической культуры и спорта в сельской местности стало увеличение количества населения систематически занимающегося физической культурой и спортом от общей численности населения </w:t>
      </w:r>
      <w:proofErr w:type="spellStart"/>
      <w:r w:rsidRPr="00A36AF9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A36AF9">
        <w:rPr>
          <w:rFonts w:ascii="Times New Roman" w:hAnsi="Times New Roman"/>
          <w:sz w:val="24"/>
          <w:szCs w:val="24"/>
        </w:rPr>
        <w:t xml:space="preserve"> района до 46,</w:t>
      </w:r>
      <w:r w:rsidR="008D0534">
        <w:rPr>
          <w:rFonts w:ascii="Times New Roman" w:hAnsi="Times New Roman"/>
          <w:sz w:val="24"/>
          <w:szCs w:val="24"/>
        </w:rPr>
        <w:t>4</w:t>
      </w:r>
      <w:r w:rsidRPr="00A36AF9">
        <w:rPr>
          <w:rFonts w:ascii="Times New Roman" w:hAnsi="Times New Roman"/>
          <w:sz w:val="24"/>
          <w:szCs w:val="24"/>
        </w:rPr>
        <w:t xml:space="preserve">%. Доля </w:t>
      </w:r>
      <w:proofErr w:type="gramStart"/>
      <w:r w:rsidRPr="00A36AF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36AF9">
        <w:rPr>
          <w:rFonts w:ascii="Times New Roman" w:hAnsi="Times New Roman"/>
          <w:sz w:val="24"/>
          <w:szCs w:val="24"/>
        </w:rPr>
        <w:t xml:space="preserve">, систематически занимающихся физической культурой и спортом, в общей численности обучающихся составляет 98%. </w:t>
      </w:r>
    </w:p>
    <w:p w:rsidR="009F581E" w:rsidRPr="00A36AF9" w:rsidRDefault="009F581E" w:rsidP="00710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AF9">
        <w:rPr>
          <w:rFonts w:ascii="Times New Roman" w:hAnsi="Times New Roman"/>
          <w:sz w:val="24"/>
          <w:szCs w:val="24"/>
        </w:rPr>
        <w:t>Кетовская</w:t>
      </w:r>
      <w:proofErr w:type="spellEnd"/>
      <w:r w:rsidRPr="00A36AF9">
        <w:rPr>
          <w:rFonts w:ascii="Times New Roman" w:hAnsi="Times New Roman"/>
          <w:sz w:val="24"/>
          <w:szCs w:val="24"/>
        </w:rPr>
        <w:t xml:space="preserve">  районная детско-юношеская спортивная школа культивирует 8 видов спорта (футбол, волейбол, баскетбол, легкая атлетика, </w:t>
      </w:r>
      <w:proofErr w:type="spellStart"/>
      <w:r w:rsidRPr="00A36AF9">
        <w:rPr>
          <w:rFonts w:ascii="Times New Roman" w:hAnsi="Times New Roman"/>
          <w:sz w:val="24"/>
          <w:szCs w:val="24"/>
        </w:rPr>
        <w:t>полиатлон</w:t>
      </w:r>
      <w:proofErr w:type="spellEnd"/>
      <w:r w:rsidRPr="00A36AF9">
        <w:rPr>
          <w:rFonts w:ascii="Times New Roman" w:hAnsi="Times New Roman"/>
          <w:sz w:val="24"/>
          <w:szCs w:val="24"/>
        </w:rPr>
        <w:t>, гиревой спорт,  шахматы, хоккей), количество обучающихся составляет 568 человек. В ДЮСШ ведут работу 16 тренеров-преподавателей, 23 спортсмена-инструктора.</w:t>
      </w:r>
    </w:p>
    <w:p w:rsidR="009F581E" w:rsidRPr="00A36AF9" w:rsidRDefault="009F581E" w:rsidP="00710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AF9">
        <w:rPr>
          <w:rFonts w:ascii="Times New Roman" w:hAnsi="Times New Roman"/>
          <w:sz w:val="24"/>
          <w:szCs w:val="24"/>
        </w:rPr>
        <w:t xml:space="preserve">За 2020 год Комитетом по физической культуре и спорту </w:t>
      </w:r>
      <w:proofErr w:type="spellStart"/>
      <w:r w:rsidRPr="00A36AF9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A36AF9">
        <w:rPr>
          <w:rFonts w:ascii="Times New Roman" w:hAnsi="Times New Roman"/>
          <w:sz w:val="24"/>
          <w:szCs w:val="24"/>
        </w:rPr>
        <w:t xml:space="preserve"> района было проведено 31 районное спортивно-массовое мероприятие, в которых приняли участие около 2500 человек. Снижение количества мероприятий связано с  ситуацией по </w:t>
      </w:r>
      <w:proofErr w:type="spellStart"/>
      <w:r w:rsidRPr="00A36AF9">
        <w:rPr>
          <w:rFonts w:ascii="Times New Roman" w:hAnsi="Times New Roman"/>
          <w:sz w:val="24"/>
          <w:szCs w:val="24"/>
          <w:lang w:val="en-US"/>
        </w:rPr>
        <w:t>nCoV</w:t>
      </w:r>
      <w:proofErr w:type="spellEnd"/>
      <w:r w:rsidRPr="00A36AF9">
        <w:rPr>
          <w:rFonts w:ascii="Times New Roman" w:hAnsi="Times New Roman"/>
          <w:sz w:val="24"/>
          <w:szCs w:val="24"/>
        </w:rPr>
        <w:t>-2019.</w:t>
      </w:r>
    </w:p>
    <w:p w:rsidR="009F581E" w:rsidRPr="00A36AF9" w:rsidRDefault="009F581E" w:rsidP="008D0534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6AF9">
        <w:rPr>
          <w:rFonts w:ascii="Times New Roman" w:hAnsi="Times New Roman"/>
          <w:sz w:val="24"/>
          <w:szCs w:val="24"/>
        </w:rPr>
        <w:t xml:space="preserve">Особое внимание уделяется проведению соревнований среди детей, подростков и молодежи. В районе в 2020 году были организованы такие формы работы, как соревнования по легкой атлетике на призы Главы </w:t>
      </w:r>
      <w:proofErr w:type="spellStart"/>
      <w:r w:rsidRPr="00A36AF9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A36AF9">
        <w:rPr>
          <w:rFonts w:ascii="Times New Roman" w:hAnsi="Times New Roman"/>
          <w:sz w:val="24"/>
          <w:szCs w:val="24"/>
        </w:rPr>
        <w:t xml:space="preserve"> района, открытое </w:t>
      </w:r>
      <w:r w:rsidRPr="00A36AF9">
        <w:rPr>
          <w:rFonts w:ascii="Times New Roman" w:hAnsi="Times New Roman"/>
          <w:sz w:val="24"/>
          <w:szCs w:val="24"/>
        </w:rPr>
        <w:lastRenderedPageBreak/>
        <w:t xml:space="preserve">Первенство и Чемпионат </w:t>
      </w:r>
      <w:proofErr w:type="spellStart"/>
      <w:r w:rsidRPr="00A36AF9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A36AF9">
        <w:rPr>
          <w:rFonts w:ascii="Times New Roman" w:hAnsi="Times New Roman"/>
          <w:sz w:val="24"/>
          <w:szCs w:val="24"/>
        </w:rPr>
        <w:t xml:space="preserve"> района по футболу, «Папа, мама, школа, я – шахматная семья», Кубок Победы по футболу. Многие соревнования проходили в </w:t>
      </w:r>
      <w:proofErr w:type="spellStart"/>
      <w:r w:rsidRPr="00A36AF9">
        <w:rPr>
          <w:rFonts w:ascii="Times New Roman" w:hAnsi="Times New Roman"/>
          <w:sz w:val="24"/>
          <w:szCs w:val="24"/>
        </w:rPr>
        <w:t>онлайн-режиме</w:t>
      </w:r>
      <w:proofErr w:type="spellEnd"/>
      <w:r w:rsidRPr="00A36AF9">
        <w:rPr>
          <w:rFonts w:ascii="Times New Roman" w:hAnsi="Times New Roman"/>
          <w:sz w:val="24"/>
          <w:szCs w:val="24"/>
        </w:rPr>
        <w:t>, такие как шахматы, гиревой спорт, ВФСК ГТО.</w:t>
      </w:r>
      <w:r w:rsidRPr="00A36AF9">
        <w:rPr>
          <w:rFonts w:ascii="Times New Roman" w:hAnsi="Times New Roman"/>
          <w:sz w:val="24"/>
          <w:szCs w:val="24"/>
          <w:shd w:val="clear" w:color="auto" w:fill="FFFFFF"/>
        </w:rPr>
        <w:t xml:space="preserve"> В районе ежегодно проводится Спартакиада учащихся по 11 видам спорта. </w:t>
      </w:r>
    </w:p>
    <w:p w:rsidR="009F581E" w:rsidRPr="00A36AF9" w:rsidRDefault="009F581E" w:rsidP="008D0534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A36AF9">
        <w:rPr>
          <w:rFonts w:ascii="Times New Roman" w:eastAsia="BatangChe" w:hAnsi="Times New Roman"/>
          <w:sz w:val="24"/>
          <w:szCs w:val="24"/>
        </w:rPr>
        <w:t xml:space="preserve">Спортсмены </w:t>
      </w:r>
      <w:proofErr w:type="spellStart"/>
      <w:r w:rsidRPr="00A36AF9">
        <w:rPr>
          <w:rFonts w:ascii="Times New Roman" w:eastAsia="BatangChe" w:hAnsi="Times New Roman"/>
          <w:sz w:val="24"/>
          <w:szCs w:val="24"/>
        </w:rPr>
        <w:t>Кетовского</w:t>
      </w:r>
      <w:proofErr w:type="spellEnd"/>
      <w:r w:rsidRPr="00A36AF9">
        <w:rPr>
          <w:rFonts w:ascii="Times New Roman" w:eastAsia="BatangChe" w:hAnsi="Times New Roman"/>
          <w:sz w:val="24"/>
          <w:szCs w:val="24"/>
        </w:rPr>
        <w:t xml:space="preserve"> района приняли участие в 47 соревнованиях областного масштаба и 7 Всероссийских.</w:t>
      </w:r>
    </w:p>
    <w:p w:rsidR="009F581E" w:rsidRPr="00A36AF9" w:rsidRDefault="009F581E" w:rsidP="008D0534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A36AF9">
        <w:rPr>
          <w:rFonts w:ascii="Times New Roman" w:hAnsi="Times New Roman" w:cs="Times New Roman"/>
          <w:color w:val="auto"/>
        </w:rPr>
        <w:t xml:space="preserve">В районе поддерживается большое разнообразие форм занятий физической культурой и спортом, способных удовлетворить потребность различных категорий населения в двигательной активности и социально-психологическую потребность в занятиях спортом. </w:t>
      </w:r>
    </w:p>
    <w:p w:rsidR="009F581E" w:rsidRPr="00A36AF9" w:rsidRDefault="009F581E" w:rsidP="008D053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AF9">
        <w:rPr>
          <w:rFonts w:ascii="Times New Roman" w:hAnsi="Times New Roman"/>
          <w:sz w:val="24"/>
          <w:szCs w:val="24"/>
        </w:rPr>
        <w:t xml:space="preserve">Наибольшей популярностью среди населения </w:t>
      </w:r>
      <w:proofErr w:type="spellStart"/>
      <w:r w:rsidRPr="00A36AF9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A36AF9">
        <w:rPr>
          <w:rFonts w:ascii="Times New Roman" w:hAnsi="Times New Roman"/>
          <w:sz w:val="24"/>
          <w:szCs w:val="24"/>
        </w:rPr>
        <w:t xml:space="preserve"> района пользуются областные зимние спортивные игры "Зауральская метелица", областные сельские спортивные игры "Золотой колос". </w:t>
      </w:r>
      <w:proofErr w:type="spellStart"/>
      <w:r w:rsidRPr="00A36AF9">
        <w:rPr>
          <w:rFonts w:ascii="Times New Roman" w:hAnsi="Times New Roman"/>
          <w:sz w:val="24"/>
          <w:szCs w:val="24"/>
        </w:rPr>
        <w:t>Кетовский</w:t>
      </w:r>
      <w:proofErr w:type="spellEnd"/>
      <w:r w:rsidRPr="00A36AF9">
        <w:rPr>
          <w:rFonts w:ascii="Times New Roman" w:hAnsi="Times New Roman"/>
          <w:sz w:val="24"/>
          <w:szCs w:val="24"/>
        </w:rPr>
        <w:t xml:space="preserve"> район является одним из лидеров среди команд победителей и призеров  финальных игр «Золотой колос» и «Зауральская метелица». В 2020 году </w:t>
      </w:r>
      <w:proofErr w:type="spellStart"/>
      <w:r w:rsidRPr="00A36AF9">
        <w:rPr>
          <w:rFonts w:ascii="Times New Roman" w:hAnsi="Times New Roman"/>
          <w:sz w:val="24"/>
          <w:szCs w:val="24"/>
        </w:rPr>
        <w:t>Кетовский</w:t>
      </w:r>
      <w:proofErr w:type="spellEnd"/>
      <w:r w:rsidRPr="00A36AF9">
        <w:rPr>
          <w:rFonts w:ascii="Times New Roman" w:hAnsi="Times New Roman"/>
          <w:sz w:val="24"/>
          <w:szCs w:val="24"/>
        </w:rPr>
        <w:t xml:space="preserve"> район занял 1 место в   финальных соревнованиях ХХ</w:t>
      </w:r>
      <w:proofErr w:type="gramStart"/>
      <w:r w:rsidRPr="00A36AF9"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Pr="00A36AF9">
        <w:rPr>
          <w:rFonts w:ascii="Times New Roman" w:hAnsi="Times New Roman"/>
          <w:sz w:val="24"/>
          <w:szCs w:val="24"/>
        </w:rPr>
        <w:t xml:space="preserve"> областных сельских игр «Золотой колос. Команда </w:t>
      </w:r>
      <w:proofErr w:type="spellStart"/>
      <w:r w:rsidRPr="00A36AF9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A36AF9">
        <w:rPr>
          <w:rFonts w:ascii="Times New Roman" w:hAnsi="Times New Roman"/>
          <w:sz w:val="24"/>
          <w:szCs w:val="24"/>
        </w:rPr>
        <w:t xml:space="preserve"> района неоднократно подтверждала свой высокий уровень выступлений на этих соревнованиях. На протяжении восемнадцати лет </w:t>
      </w:r>
      <w:proofErr w:type="spellStart"/>
      <w:r w:rsidRPr="00A36AF9">
        <w:rPr>
          <w:rFonts w:ascii="Times New Roman" w:hAnsi="Times New Roman"/>
          <w:sz w:val="24"/>
          <w:szCs w:val="24"/>
        </w:rPr>
        <w:t>Кетовский</w:t>
      </w:r>
      <w:proofErr w:type="spellEnd"/>
      <w:r w:rsidRPr="00A36AF9">
        <w:rPr>
          <w:rFonts w:ascii="Times New Roman" w:hAnsi="Times New Roman"/>
          <w:sz w:val="24"/>
          <w:szCs w:val="24"/>
        </w:rPr>
        <w:t xml:space="preserve"> район является постоянным призером зимних спортивных игр «Зауральская метелица» и победителем </w:t>
      </w:r>
      <w:proofErr w:type="gramStart"/>
      <w:r w:rsidRPr="00A36AF9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A36AF9">
        <w:rPr>
          <w:rFonts w:ascii="Times New Roman" w:hAnsi="Times New Roman"/>
          <w:sz w:val="24"/>
          <w:szCs w:val="24"/>
        </w:rPr>
        <w:t>Х зимних спортивных игр «Зауральская метелица».</w:t>
      </w:r>
      <w:r w:rsidR="008C4112">
        <w:rPr>
          <w:rFonts w:ascii="Times New Roman" w:hAnsi="Times New Roman"/>
          <w:sz w:val="24"/>
          <w:szCs w:val="24"/>
        </w:rPr>
        <w:t xml:space="preserve"> </w:t>
      </w:r>
      <w:r w:rsidRPr="00A36AF9">
        <w:rPr>
          <w:rFonts w:ascii="Times New Roman" w:hAnsi="Times New Roman"/>
          <w:sz w:val="24"/>
          <w:szCs w:val="24"/>
        </w:rPr>
        <w:t xml:space="preserve">Спортсмены </w:t>
      </w:r>
      <w:proofErr w:type="spellStart"/>
      <w:r w:rsidRPr="00A36AF9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A36AF9">
        <w:rPr>
          <w:rFonts w:ascii="Times New Roman" w:hAnsi="Times New Roman"/>
          <w:sz w:val="24"/>
          <w:szCs w:val="24"/>
        </w:rPr>
        <w:t xml:space="preserve"> района ежегодно входят в состав сборной команды Курганской области на Всероссийских сельских играх и занимают призовые места.</w:t>
      </w:r>
    </w:p>
    <w:p w:rsidR="009F581E" w:rsidRPr="00F53605" w:rsidRDefault="009F581E" w:rsidP="00F53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605">
        <w:rPr>
          <w:rFonts w:ascii="Times New Roman" w:hAnsi="Times New Roman"/>
          <w:sz w:val="24"/>
          <w:szCs w:val="24"/>
        </w:rPr>
        <w:t xml:space="preserve">Организацией работы по месту жительства занимаются тренеры-общественники. Двенадцатый год подряд в районе организована реализация областного социального проекта «Тренер-общественник Зауралья». В этом году за счет средств областного бюджета в районе работало 3 тренера-общественника, за счет районного бюджета - 8 тренеров. В летнее время было охвачено около 300 детей и подростков, и более 100 человек взрослого населения </w:t>
      </w:r>
      <w:proofErr w:type="spellStart"/>
      <w:r w:rsidRPr="00F53605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F53605">
        <w:rPr>
          <w:rFonts w:ascii="Times New Roman" w:hAnsi="Times New Roman"/>
          <w:sz w:val="24"/>
          <w:szCs w:val="24"/>
        </w:rPr>
        <w:t xml:space="preserve"> района. </w:t>
      </w:r>
    </w:p>
    <w:p w:rsidR="009F581E" w:rsidRPr="00F53605" w:rsidRDefault="009F581E" w:rsidP="00F53605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3605">
        <w:rPr>
          <w:rFonts w:ascii="Times New Roman" w:hAnsi="Times New Roman"/>
          <w:sz w:val="24"/>
          <w:szCs w:val="24"/>
          <w:shd w:val="clear" w:color="auto" w:fill="FFFFFF"/>
        </w:rPr>
        <w:t xml:space="preserve">В 22 образовательных организациях созданы спортивные клубы, которые осуществляют работу с 2694 обучающимися. А также общеобразовательные организации совместно с центром тестирования ГТО </w:t>
      </w:r>
      <w:proofErr w:type="spellStart"/>
      <w:r w:rsidRPr="00F53605">
        <w:rPr>
          <w:rFonts w:ascii="Times New Roman" w:hAnsi="Times New Roman"/>
          <w:sz w:val="24"/>
          <w:szCs w:val="24"/>
          <w:shd w:val="clear" w:color="auto" w:fill="FFFFFF"/>
        </w:rPr>
        <w:t>Кетовского</w:t>
      </w:r>
      <w:proofErr w:type="spellEnd"/>
      <w:r w:rsidRPr="00F53605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осуществляют подготовку обучающихся к выполнению нормативов испытаний комплекса ГТО.</w:t>
      </w:r>
    </w:p>
    <w:p w:rsidR="009F581E" w:rsidRPr="00F53605" w:rsidRDefault="009F581E" w:rsidP="00F53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605">
        <w:rPr>
          <w:rFonts w:ascii="Times New Roman" w:hAnsi="Times New Roman"/>
          <w:sz w:val="24"/>
          <w:szCs w:val="24"/>
        </w:rPr>
        <w:t xml:space="preserve">Центром тестирования «ГТО» </w:t>
      </w:r>
      <w:proofErr w:type="spellStart"/>
      <w:r w:rsidRPr="00F53605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F53605">
        <w:rPr>
          <w:rFonts w:ascii="Times New Roman" w:hAnsi="Times New Roman"/>
          <w:sz w:val="24"/>
          <w:szCs w:val="24"/>
        </w:rPr>
        <w:t xml:space="preserve"> района в 2020 году продолжился прием нормативов ВФСК «Готов к труду и обороне». Было проведено 67 мероприятий по тестированию  комплекса ГТО и пропаганде здорового образа жизни. Всего количество человек, зарегистрированных в электронной базе данных комплекса ГТО 7673 человека, принявших участие в выполнении  комплекса нормативов ГТО в 2020 году 1142 человек, из них выполнивших на знаки отличия ГТО 1060 человек.</w:t>
      </w:r>
    </w:p>
    <w:p w:rsidR="009F581E" w:rsidRPr="00F53605" w:rsidRDefault="009F581E" w:rsidP="00F53605">
      <w:pPr>
        <w:pStyle w:val="a3"/>
        <w:spacing w:before="0" w:beforeAutospacing="0" w:after="0" w:afterAutospacing="0"/>
        <w:ind w:firstLine="709"/>
        <w:jc w:val="both"/>
      </w:pPr>
      <w:r w:rsidRPr="00F53605">
        <w:t xml:space="preserve">Сборная команда </w:t>
      </w:r>
      <w:proofErr w:type="spellStart"/>
      <w:r w:rsidRPr="00F53605">
        <w:t>Кетовского</w:t>
      </w:r>
      <w:proofErr w:type="spellEnd"/>
      <w:r w:rsidRPr="00F53605">
        <w:t xml:space="preserve"> района приняла участие в зимнем областном Фестивале 2020 года Всероссийского физкультурно-спортивного комплекса «Готов к труду и обороне». По итогам Фестиваля наши спортсмены заняли второе место среди команд городов Кургана, Шадринска и муниципальных районов Курганской области.</w:t>
      </w:r>
    </w:p>
    <w:p w:rsidR="009F581E" w:rsidRPr="00F53605" w:rsidRDefault="009F581E" w:rsidP="00F53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605">
        <w:rPr>
          <w:rFonts w:ascii="Times New Roman" w:hAnsi="Times New Roman"/>
          <w:bCs/>
          <w:sz w:val="24"/>
          <w:szCs w:val="24"/>
        </w:rPr>
        <w:t>В</w:t>
      </w:r>
      <w:r w:rsidRPr="00F53605">
        <w:rPr>
          <w:rFonts w:ascii="Times New Roman" w:hAnsi="Times New Roman"/>
          <w:sz w:val="24"/>
          <w:szCs w:val="24"/>
        </w:rPr>
        <w:t xml:space="preserve"> последние годы в </w:t>
      </w:r>
      <w:proofErr w:type="spellStart"/>
      <w:r w:rsidRPr="00F53605">
        <w:rPr>
          <w:rFonts w:ascii="Times New Roman" w:hAnsi="Times New Roman"/>
          <w:sz w:val="24"/>
          <w:szCs w:val="24"/>
        </w:rPr>
        <w:t>Кетовском</w:t>
      </w:r>
      <w:proofErr w:type="spellEnd"/>
      <w:r w:rsidRPr="00F53605">
        <w:rPr>
          <w:rFonts w:ascii="Times New Roman" w:hAnsi="Times New Roman"/>
          <w:sz w:val="24"/>
          <w:szCs w:val="24"/>
        </w:rPr>
        <w:t xml:space="preserve"> районе сделан значительный шаг в строительстве и реконструкции спортивных объектов. В  2020 году построена спортивная площадка ГТО по федеральному проекту "Спорт-норма жизни" на территории </w:t>
      </w:r>
      <w:proofErr w:type="spellStart"/>
      <w:r w:rsidRPr="00F53605">
        <w:rPr>
          <w:rFonts w:ascii="Times New Roman" w:hAnsi="Times New Roman"/>
          <w:sz w:val="24"/>
          <w:szCs w:val="24"/>
        </w:rPr>
        <w:t>Кетовской</w:t>
      </w:r>
      <w:proofErr w:type="spellEnd"/>
      <w:r w:rsidRPr="00F53605">
        <w:rPr>
          <w:rFonts w:ascii="Times New Roman" w:hAnsi="Times New Roman"/>
          <w:sz w:val="24"/>
          <w:szCs w:val="24"/>
        </w:rPr>
        <w:t xml:space="preserve"> ДЮСШ в с. </w:t>
      </w:r>
      <w:proofErr w:type="spellStart"/>
      <w:r w:rsidRPr="00F53605">
        <w:rPr>
          <w:rFonts w:ascii="Times New Roman" w:hAnsi="Times New Roman"/>
          <w:sz w:val="24"/>
          <w:szCs w:val="24"/>
        </w:rPr>
        <w:t>Кетово</w:t>
      </w:r>
      <w:proofErr w:type="spellEnd"/>
      <w:r w:rsidRPr="00F53605">
        <w:rPr>
          <w:rFonts w:ascii="Times New Roman" w:hAnsi="Times New Roman"/>
          <w:sz w:val="24"/>
          <w:szCs w:val="24"/>
        </w:rPr>
        <w:t>,  площадки "</w:t>
      </w:r>
      <w:proofErr w:type="spellStart"/>
      <w:r w:rsidRPr="00F53605">
        <w:rPr>
          <w:rFonts w:ascii="Times New Roman" w:hAnsi="Times New Roman"/>
          <w:sz w:val="24"/>
          <w:szCs w:val="24"/>
        </w:rPr>
        <w:t>Варкаут</w:t>
      </w:r>
      <w:proofErr w:type="spellEnd"/>
      <w:r w:rsidRPr="00F53605">
        <w:rPr>
          <w:rFonts w:ascii="Times New Roman" w:hAnsi="Times New Roman"/>
          <w:sz w:val="24"/>
          <w:szCs w:val="24"/>
        </w:rPr>
        <w:t>" в пос</w:t>
      </w:r>
      <w:proofErr w:type="gramStart"/>
      <w:r w:rsidRPr="00F53605">
        <w:rPr>
          <w:rFonts w:ascii="Times New Roman" w:hAnsi="Times New Roman"/>
          <w:sz w:val="24"/>
          <w:szCs w:val="24"/>
        </w:rPr>
        <w:t>.С</w:t>
      </w:r>
      <w:proofErr w:type="gramEnd"/>
      <w:r w:rsidRPr="00F53605">
        <w:rPr>
          <w:rFonts w:ascii="Times New Roman" w:hAnsi="Times New Roman"/>
          <w:sz w:val="24"/>
          <w:szCs w:val="24"/>
        </w:rPr>
        <w:t xml:space="preserve">тарый Просвет, пос.Железнодорожный, с. </w:t>
      </w:r>
      <w:proofErr w:type="spellStart"/>
      <w:r w:rsidRPr="00F53605">
        <w:rPr>
          <w:rFonts w:ascii="Times New Roman" w:hAnsi="Times New Roman"/>
          <w:sz w:val="24"/>
          <w:szCs w:val="24"/>
        </w:rPr>
        <w:t>Падеринское</w:t>
      </w:r>
      <w:proofErr w:type="spellEnd"/>
      <w:r w:rsidRPr="00F53605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F53605">
        <w:rPr>
          <w:rFonts w:ascii="Times New Roman" w:hAnsi="Times New Roman"/>
          <w:sz w:val="24"/>
          <w:szCs w:val="24"/>
        </w:rPr>
        <w:t>Пименовка</w:t>
      </w:r>
      <w:proofErr w:type="spellEnd"/>
      <w:r w:rsidRPr="00F53605">
        <w:rPr>
          <w:rFonts w:ascii="Times New Roman" w:hAnsi="Times New Roman"/>
          <w:sz w:val="24"/>
          <w:szCs w:val="24"/>
        </w:rPr>
        <w:t xml:space="preserve">. А также жителями </w:t>
      </w:r>
      <w:proofErr w:type="spellStart"/>
      <w:r w:rsidRPr="00F53605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F53605">
        <w:rPr>
          <w:rFonts w:ascii="Times New Roman" w:hAnsi="Times New Roman"/>
          <w:sz w:val="24"/>
          <w:szCs w:val="24"/>
        </w:rPr>
        <w:t xml:space="preserve"> района в 2020 году на сельских водоемах </w:t>
      </w:r>
      <w:proofErr w:type="gramStart"/>
      <w:r w:rsidRPr="00F53605">
        <w:rPr>
          <w:rFonts w:ascii="Times New Roman" w:hAnsi="Times New Roman"/>
          <w:sz w:val="24"/>
          <w:szCs w:val="24"/>
        </w:rPr>
        <w:t>расчищены</w:t>
      </w:r>
      <w:proofErr w:type="gramEnd"/>
      <w:r w:rsidRPr="00F53605">
        <w:rPr>
          <w:rFonts w:ascii="Times New Roman" w:hAnsi="Times New Roman"/>
          <w:sz w:val="24"/>
          <w:szCs w:val="24"/>
        </w:rPr>
        <w:t xml:space="preserve"> 23 сезонных катка.</w:t>
      </w:r>
    </w:p>
    <w:p w:rsidR="009F581E" w:rsidRPr="00F53605" w:rsidRDefault="009F581E" w:rsidP="00F53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605">
        <w:rPr>
          <w:rFonts w:ascii="Times New Roman" w:hAnsi="Times New Roman"/>
          <w:sz w:val="24"/>
          <w:szCs w:val="24"/>
        </w:rPr>
        <w:t xml:space="preserve">В рамках реализации Национального проекта образования, регионального проекта "Успех каждого ребенка" отремонтированы спортивные залы в  </w:t>
      </w:r>
      <w:proofErr w:type="spellStart"/>
      <w:r w:rsidRPr="00F53605">
        <w:rPr>
          <w:rFonts w:ascii="Times New Roman" w:hAnsi="Times New Roman"/>
          <w:sz w:val="24"/>
          <w:szCs w:val="24"/>
        </w:rPr>
        <w:t>Иковской</w:t>
      </w:r>
      <w:proofErr w:type="spellEnd"/>
      <w:r w:rsidRPr="00F53605">
        <w:rPr>
          <w:rFonts w:ascii="Times New Roman" w:hAnsi="Times New Roman"/>
          <w:sz w:val="24"/>
          <w:szCs w:val="24"/>
        </w:rPr>
        <w:t xml:space="preserve"> СОШ и Введенской СОШ №2 </w:t>
      </w:r>
      <w:proofErr w:type="spellStart"/>
      <w:r w:rsidRPr="00F53605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F53605">
        <w:rPr>
          <w:rFonts w:ascii="Times New Roman" w:hAnsi="Times New Roman"/>
          <w:sz w:val="24"/>
          <w:szCs w:val="24"/>
        </w:rPr>
        <w:t xml:space="preserve"> района. </w:t>
      </w:r>
    </w:p>
    <w:p w:rsidR="009F581E" w:rsidRPr="00F53605" w:rsidRDefault="009F581E" w:rsidP="00F53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605">
        <w:rPr>
          <w:rFonts w:ascii="Times New Roman" w:hAnsi="Times New Roman"/>
          <w:sz w:val="24"/>
          <w:szCs w:val="24"/>
        </w:rPr>
        <w:t xml:space="preserve">Для пропаганды физической культуры и спорта используются различные формы и методы работы. Осуществляется сотрудничество с районной газетой «Собеседник» и </w:t>
      </w:r>
      <w:r w:rsidRPr="00F53605">
        <w:rPr>
          <w:rFonts w:ascii="Times New Roman" w:hAnsi="Times New Roman"/>
          <w:sz w:val="24"/>
          <w:szCs w:val="24"/>
        </w:rPr>
        <w:lastRenderedPageBreak/>
        <w:t xml:space="preserve">газетой "Курс района", где отражаются опыт работы и результаты спортивной жизни района. На сайте Администрации района регулярно выставляются результаты соревнований и другие события спортивной жизни. Также на сайте Управления образования освещаются все события спортивной жизни среди обучающихся, планы работы, календарь спортивно-массовых мероприятий. Имеется сайт </w:t>
      </w:r>
      <w:proofErr w:type="spellStart"/>
      <w:r w:rsidRPr="00F53605">
        <w:rPr>
          <w:rFonts w:ascii="Times New Roman" w:hAnsi="Times New Roman"/>
          <w:sz w:val="24"/>
          <w:szCs w:val="24"/>
        </w:rPr>
        <w:t>Кетовской</w:t>
      </w:r>
      <w:proofErr w:type="spellEnd"/>
      <w:r w:rsidRPr="00F53605">
        <w:rPr>
          <w:rFonts w:ascii="Times New Roman" w:hAnsi="Times New Roman"/>
          <w:sz w:val="24"/>
          <w:szCs w:val="24"/>
        </w:rPr>
        <w:t xml:space="preserve"> ДЮСШ, на котором можно ознакомиться с работой спортивной школы, локальными актами, историей ДЮСШ, спортивными достижениями школы и т.д. </w:t>
      </w:r>
    </w:p>
    <w:p w:rsidR="000154AE" w:rsidRPr="00F167D1" w:rsidRDefault="000154AE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8C" w:rsidRPr="00F167D1" w:rsidRDefault="0029288C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7D1">
        <w:rPr>
          <w:rFonts w:ascii="Times New Roman" w:hAnsi="Times New Roman" w:cs="Times New Roman"/>
          <w:b/>
          <w:sz w:val="24"/>
          <w:szCs w:val="24"/>
        </w:rPr>
        <w:t>Жилищное строительство и обеспечение граждан жильём</w:t>
      </w:r>
      <w:r w:rsidR="000F3DBC" w:rsidRPr="00F167D1">
        <w:rPr>
          <w:rFonts w:ascii="Times New Roman" w:hAnsi="Times New Roman" w:cs="Times New Roman"/>
          <w:b/>
          <w:sz w:val="24"/>
          <w:szCs w:val="24"/>
        </w:rPr>
        <w:t>.</w:t>
      </w:r>
    </w:p>
    <w:p w:rsidR="00846AA0" w:rsidRPr="00F167D1" w:rsidRDefault="00846AA0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D1" w:rsidRPr="00F167D1" w:rsidRDefault="00572001" w:rsidP="00F167D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167D1">
        <w:rPr>
          <w:rFonts w:ascii="Times New Roman" w:hAnsi="Times New Roman"/>
          <w:sz w:val="24"/>
          <w:szCs w:val="24"/>
        </w:rPr>
        <w:t xml:space="preserve">Обеспеченность жителей района  жилыми помещениями выросла с </w:t>
      </w:r>
      <w:r w:rsidR="00883D3F" w:rsidRPr="00F167D1">
        <w:rPr>
          <w:rFonts w:ascii="Times New Roman" w:hAnsi="Times New Roman"/>
          <w:sz w:val="24"/>
          <w:szCs w:val="24"/>
        </w:rPr>
        <w:t>21,4</w:t>
      </w:r>
      <w:r w:rsidR="00DC2563" w:rsidRPr="00F167D1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DC2563" w:rsidRPr="00F167D1">
        <w:rPr>
          <w:rFonts w:ascii="Times New Roman" w:hAnsi="Times New Roman"/>
          <w:sz w:val="24"/>
          <w:szCs w:val="24"/>
        </w:rPr>
        <w:t>.м</w:t>
      </w:r>
      <w:proofErr w:type="gramEnd"/>
      <w:r w:rsidRPr="00F167D1">
        <w:rPr>
          <w:rFonts w:ascii="Times New Roman" w:hAnsi="Times New Roman"/>
          <w:sz w:val="24"/>
          <w:szCs w:val="24"/>
        </w:rPr>
        <w:t xml:space="preserve"> до </w:t>
      </w:r>
      <w:r w:rsidR="00883D3F" w:rsidRPr="00F167D1">
        <w:rPr>
          <w:rFonts w:ascii="Times New Roman" w:hAnsi="Times New Roman"/>
          <w:sz w:val="24"/>
          <w:szCs w:val="24"/>
        </w:rPr>
        <w:t>21,84</w:t>
      </w:r>
      <w:r w:rsidR="00DC2563" w:rsidRPr="00F167D1">
        <w:rPr>
          <w:rFonts w:ascii="Times New Roman" w:hAnsi="Times New Roman"/>
          <w:sz w:val="24"/>
          <w:szCs w:val="24"/>
        </w:rPr>
        <w:t xml:space="preserve"> кв.м</w:t>
      </w:r>
      <w:r w:rsidRPr="00F167D1">
        <w:rPr>
          <w:rFonts w:ascii="Times New Roman" w:hAnsi="Times New Roman"/>
          <w:sz w:val="24"/>
          <w:szCs w:val="24"/>
        </w:rPr>
        <w:t xml:space="preserve"> или на </w:t>
      </w:r>
      <w:r w:rsidR="00883D3F" w:rsidRPr="00F167D1">
        <w:rPr>
          <w:rFonts w:ascii="Times New Roman" w:hAnsi="Times New Roman"/>
          <w:sz w:val="24"/>
          <w:szCs w:val="24"/>
        </w:rPr>
        <w:t>2,1</w:t>
      </w:r>
      <w:r w:rsidRPr="00F167D1">
        <w:rPr>
          <w:rFonts w:ascii="Times New Roman" w:hAnsi="Times New Roman"/>
          <w:sz w:val="24"/>
          <w:szCs w:val="24"/>
        </w:rPr>
        <w:t>%.</w:t>
      </w:r>
      <w:r w:rsidR="00CC276F" w:rsidRPr="00F167D1">
        <w:rPr>
          <w:rFonts w:ascii="Times New Roman" w:hAnsi="Times New Roman"/>
          <w:sz w:val="24"/>
          <w:szCs w:val="24"/>
        </w:rPr>
        <w:t xml:space="preserve"> </w:t>
      </w:r>
      <w:r w:rsidR="00F20DEC" w:rsidRPr="00F167D1">
        <w:rPr>
          <w:rFonts w:ascii="Times New Roman" w:hAnsi="Times New Roman"/>
          <w:sz w:val="24"/>
          <w:szCs w:val="24"/>
        </w:rPr>
        <w:t xml:space="preserve"> </w:t>
      </w:r>
      <w:r w:rsidR="00B90234" w:rsidRPr="00F167D1">
        <w:rPr>
          <w:rFonts w:ascii="Times New Roman" w:hAnsi="Times New Roman"/>
          <w:sz w:val="24"/>
          <w:szCs w:val="24"/>
        </w:rPr>
        <w:t>В 20</w:t>
      </w:r>
      <w:r w:rsidR="00883D3F" w:rsidRPr="00F167D1">
        <w:rPr>
          <w:rFonts w:ascii="Times New Roman" w:hAnsi="Times New Roman"/>
          <w:sz w:val="24"/>
          <w:szCs w:val="24"/>
        </w:rPr>
        <w:t>20</w:t>
      </w:r>
      <w:r w:rsidR="00B90234" w:rsidRPr="00F167D1">
        <w:rPr>
          <w:rFonts w:ascii="Times New Roman" w:hAnsi="Times New Roman"/>
          <w:sz w:val="24"/>
          <w:szCs w:val="24"/>
        </w:rPr>
        <w:t xml:space="preserve"> году </w:t>
      </w:r>
      <w:r w:rsidR="00B90234" w:rsidRPr="00F167D1">
        <w:rPr>
          <w:rFonts w:ascii="Times New Roman" w:eastAsia="Calibri" w:hAnsi="Times New Roman"/>
          <w:sz w:val="24"/>
          <w:szCs w:val="24"/>
        </w:rPr>
        <w:t xml:space="preserve">введено в эксплуатацию </w:t>
      </w:r>
      <w:r w:rsidR="00F167D1" w:rsidRPr="00F167D1">
        <w:rPr>
          <w:rFonts w:ascii="Times New Roman" w:eastAsia="Calibri" w:hAnsi="Times New Roman"/>
          <w:sz w:val="24"/>
          <w:szCs w:val="24"/>
        </w:rPr>
        <w:t>-</w:t>
      </w:r>
      <w:r w:rsidR="00B90234" w:rsidRPr="00F167D1">
        <w:rPr>
          <w:rFonts w:ascii="Times New Roman" w:eastAsia="Calibri" w:hAnsi="Times New Roman"/>
          <w:sz w:val="24"/>
          <w:szCs w:val="24"/>
        </w:rPr>
        <w:t xml:space="preserve"> </w:t>
      </w:r>
      <w:r w:rsidR="00F167D1" w:rsidRPr="00F167D1">
        <w:rPr>
          <w:rFonts w:ascii="Times New Roman" w:eastAsia="Calibri" w:hAnsi="Times New Roman"/>
          <w:sz w:val="24"/>
          <w:szCs w:val="24"/>
        </w:rPr>
        <w:t>47,2</w:t>
      </w:r>
      <w:r w:rsidR="00B90234" w:rsidRPr="00F167D1">
        <w:rPr>
          <w:rFonts w:ascii="Times New Roman" w:eastAsia="Calibri" w:hAnsi="Times New Roman"/>
          <w:sz w:val="24"/>
          <w:szCs w:val="24"/>
        </w:rPr>
        <w:t xml:space="preserve"> тыс. кв.м </w:t>
      </w:r>
      <w:r w:rsidR="00B90234" w:rsidRPr="00F167D1">
        <w:rPr>
          <w:rFonts w:ascii="Times New Roman" w:hAnsi="Times New Roman"/>
          <w:sz w:val="24"/>
          <w:szCs w:val="24"/>
        </w:rPr>
        <w:t>жилой площади</w:t>
      </w:r>
      <w:r w:rsidR="00F167D1" w:rsidRPr="00F167D1">
        <w:rPr>
          <w:rFonts w:ascii="Times New Roman" w:hAnsi="Times New Roman"/>
          <w:sz w:val="24"/>
          <w:szCs w:val="24"/>
        </w:rPr>
        <w:t>.</w:t>
      </w:r>
    </w:p>
    <w:p w:rsidR="00A83E4C" w:rsidRPr="00084BC2" w:rsidRDefault="00725618" w:rsidP="00725618">
      <w:pPr>
        <w:pStyle w:val="a3"/>
        <w:spacing w:before="0" w:beforeAutospacing="0" w:after="0" w:afterAutospacing="0"/>
        <w:ind w:firstLine="708"/>
        <w:jc w:val="both"/>
      </w:pPr>
      <w:r w:rsidRPr="00084BC2">
        <w:rPr>
          <w:b/>
        </w:rPr>
        <w:t>Площадь земельных участков, представленных для строительства в расчете на      10 тыс. человек населения</w:t>
      </w:r>
      <w:r w:rsidRPr="00084BC2">
        <w:t xml:space="preserve"> в 20</w:t>
      </w:r>
      <w:r w:rsidR="00F167D1" w:rsidRPr="00084BC2">
        <w:t>20</w:t>
      </w:r>
      <w:r w:rsidRPr="00084BC2">
        <w:t xml:space="preserve"> году  составила </w:t>
      </w:r>
      <w:r w:rsidR="00F167D1" w:rsidRPr="00084BC2">
        <w:t>133,0</w:t>
      </w:r>
      <w:r w:rsidR="008539D4" w:rsidRPr="00084BC2">
        <w:t xml:space="preserve"> га</w:t>
      </w:r>
      <w:r w:rsidRPr="00084BC2">
        <w:t xml:space="preserve">, что </w:t>
      </w:r>
      <w:r w:rsidR="00F167D1" w:rsidRPr="00084BC2">
        <w:t>в 44,9 раз больше</w:t>
      </w:r>
      <w:r w:rsidRPr="00084BC2">
        <w:t xml:space="preserve"> чем в 201</w:t>
      </w:r>
      <w:r w:rsidR="00F167D1" w:rsidRPr="00084BC2">
        <w:t>9</w:t>
      </w:r>
      <w:r w:rsidRPr="00084BC2">
        <w:t xml:space="preserve"> </w:t>
      </w:r>
      <w:r w:rsidR="00F167D1" w:rsidRPr="00084BC2">
        <w:t>году</w:t>
      </w:r>
      <w:r w:rsidRPr="00084BC2">
        <w:t xml:space="preserve">. </w:t>
      </w:r>
    </w:p>
    <w:p w:rsidR="001F7838" w:rsidRPr="00481DB8" w:rsidRDefault="001F7838" w:rsidP="001F783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1DB8">
        <w:rPr>
          <w:rFonts w:ascii="Times New Roman" w:eastAsia="Times New Roman" w:hAnsi="Times New Roman" w:cs="Times New Roman"/>
          <w:sz w:val="24"/>
          <w:szCs w:val="24"/>
        </w:rPr>
        <w:t>В настоящее время</w:t>
      </w:r>
      <w:r w:rsidR="00423EDB" w:rsidRPr="00481D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1DB8">
        <w:rPr>
          <w:rFonts w:ascii="Times New Roman" w:eastAsia="Times New Roman" w:hAnsi="Times New Roman" w:cs="Times New Roman"/>
          <w:sz w:val="24"/>
          <w:szCs w:val="24"/>
        </w:rPr>
        <w:t xml:space="preserve"> 2 объекта капитального строительства «Многоквартирные жилые дома» по адресу: с. </w:t>
      </w:r>
      <w:proofErr w:type="spellStart"/>
      <w:r w:rsidRPr="00481DB8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481DB8">
        <w:rPr>
          <w:rFonts w:ascii="Times New Roman" w:eastAsia="Times New Roman" w:hAnsi="Times New Roman" w:cs="Times New Roman"/>
          <w:sz w:val="24"/>
          <w:szCs w:val="24"/>
        </w:rPr>
        <w:t>, ул. Космонавтов, 62 и ул. Лесная, 19</w:t>
      </w:r>
      <w:r w:rsidR="00423EDB" w:rsidRPr="00481D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1DB8">
        <w:rPr>
          <w:rFonts w:ascii="Times New Roman" w:eastAsia="Times New Roman" w:hAnsi="Times New Roman" w:cs="Times New Roman"/>
          <w:sz w:val="24"/>
          <w:szCs w:val="24"/>
        </w:rPr>
        <w:t xml:space="preserve"> на земельных участках общей площадью 5119 кв.м., с момента выдачи разрешения на строительство,</w:t>
      </w:r>
      <w:r w:rsidR="00D05ECC" w:rsidRPr="00481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DB8">
        <w:rPr>
          <w:rFonts w:ascii="Times New Roman" w:eastAsia="Times New Roman" w:hAnsi="Times New Roman" w:cs="Times New Roman"/>
          <w:sz w:val="24"/>
          <w:szCs w:val="24"/>
        </w:rPr>
        <w:t xml:space="preserve">в течение 3-х лет не введены в эксплуатацию, в т. ч. не начато строительство многоквартирного жилого дома по адресу с. </w:t>
      </w:r>
      <w:proofErr w:type="spellStart"/>
      <w:r w:rsidRPr="00481DB8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481DB8">
        <w:rPr>
          <w:rFonts w:ascii="Times New Roman" w:eastAsia="Times New Roman" w:hAnsi="Times New Roman" w:cs="Times New Roman"/>
          <w:sz w:val="24"/>
          <w:szCs w:val="24"/>
        </w:rPr>
        <w:t>, ул. Лесная, 19.</w:t>
      </w:r>
      <w:proofErr w:type="gramEnd"/>
      <w:r w:rsidR="00D05ECC" w:rsidRPr="00481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DB8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проводится работа с застройщиками о необходимости завершения строительства. </w:t>
      </w:r>
    </w:p>
    <w:p w:rsidR="008D7C32" w:rsidRPr="001E5867" w:rsidRDefault="008D7C32" w:rsidP="008D7C32">
      <w:pPr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88C" w:rsidRPr="00FC0CF8" w:rsidRDefault="0029288C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CF8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F23E13" w:rsidRPr="001E5867" w:rsidRDefault="00F23E13" w:rsidP="00B50993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0CF8" w:rsidRPr="00FC0CF8" w:rsidRDefault="00FC0CF8" w:rsidP="00FC0CF8">
      <w:pPr>
        <w:pStyle w:val="a3"/>
        <w:spacing w:before="0" w:beforeAutospacing="0" w:after="0" w:afterAutospacing="0"/>
        <w:ind w:firstLine="709"/>
        <w:jc w:val="both"/>
      </w:pPr>
      <w:r w:rsidRPr="00FC0CF8">
        <w:t>На 01.01.2021 года все собственники помещений в многоквартирных домах выбрали один из способов управления многоквартирными домами, в соответствии с Жилищным кодексом РФ.</w:t>
      </w:r>
    </w:p>
    <w:p w:rsidR="00FC0CF8" w:rsidRDefault="00FC0CF8" w:rsidP="00FC0CF8">
      <w:pPr>
        <w:pStyle w:val="a3"/>
        <w:spacing w:before="0" w:beforeAutospacing="0" w:after="0" w:afterAutospacing="0"/>
        <w:ind w:firstLine="709"/>
        <w:jc w:val="both"/>
      </w:pPr>
      <w:r w:rsidRPr="00FC0CF8">
        <w:t>В районе доля организаций коммунального комплекса, в уставном капитале которых участие муниципального образования составляет не более 25% от общего числа организаций коммунального комплекса,  на 01.01.2021 г. составила 90%, что составляет 100 % к плану.</w:t>
      </w:r>
    </w:p>
    <w:p w:rsidR="00A231E6" w:rsidRPr="00500893" w:rsidRDefault="00A231E6" w:rsidP="00A231E6">
      <w:pPr>
        <w:pStyle w:val="a3"/>
        <w:spacing w:before="0" w:beforeAutospacing="0" w:after="0" w:afterAutospacing="0"/>
        <w:ind w:firstLine="709"/>
        <w:jc w:val="both"/>
      </w:pPr>
      <w:r w:rsidRPr="00500893">
        <w:t xml:space="preserve">Увеличилась доля многоквартирных домов, расположенных на земельных участках, в отношении которых осуществлён государственный кадастровый учет </w:t>
      </w:r>
      <w:r w:rsidR="00500893" w:rsidRPr="00500893">
        <w:t>на 0,3</w:t>
      </w:r>
      <w:r w:rsidRPr="00500893">
        <w:t>% и составила 95,</w:t>
      </w:r>
      <w:r w:rsidR="00500893" w:rsidRPr="00500893">
        <w:t>3</w:t>
      </w:r>
      <w:r w:rsidRPr="00500893">
        <w:t>% (201</w:t>
      </w:r>
      <w:r w:rsidR="00500893" w:rsidRPr="00500893">
        <w:t>9</w:t>
      </w:r>
      <w:r w:rsidRPr="00500893">
        <w:t xml:space="preserve"> год  - 9</w:t>
      </w:r>
      <w:r w:rsidR="00500893" w:rsidRPr="00500893">
        <w:t>5</w:t>
      </w:r>
      <w:r w:rsidRPr="00500893">
        <w:t>,0%).</w:t>
      </w:r>
    </w:p>
    <w:p w:rsidR="00A231E6" w:rsidRPr="00AC62D8" w:rsidRDefault="00A231E6" w:rsidP="00A231E6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C62D8">
        <w:t>Доля населения, получившего жилые помещения и улучшившего жилищные условия в 20</w:t>
      </w:r>
      <w:r w:rsidR="00AC62D8" w:rsidRPr="00AC62D8">
        <w:t>20</w:t>
      </w:r>
      <w:r w:rsidRPr="00AC62D8">
        <w:t xml:space="preserve"> году, в общей численности населения, состоящего на учете в качестве нуждающихся в жилых помещениях </w:t>
      </w:r>
      <w:r w:rsidR="00AC62D8" w:rsidRPr="00AC62D8">
        <w:t>повысилась</w:t>
      </w:r>
      <w:r w:rsidR="00420435" w:rsidRPr="00AC62D8">
        <w:t xml:space="preserve"> и</w:t>
      </w:r>
      <w:r w:rsidRPr="00AC62D8">
        <w:t xml:space="preserve"> составил</w:t>
      </w:r>
      <w:r w:rsidR="00420435" w:rsidRPr="00AC62D8">
        <w:t>а</w:t>
      </w:r>
      <w:r w:rsidRPr="00AC62D8">
        <w:t xml:space="preserve"> </w:t>
      </w:r>
      <w:r w:rsidR="00AC62D8" w:rsidRPr="00AC62D8">
        <w:t>8</w:t>
      </w:r>
      <w:r w:rsidRPr="00AC62D8">
        <w:t xml:space="preserve"> %</w:t>
      </w:r>
      <w:r w:rsidR="00AC62D8" w:rsidRPr="00AC62D8">
        <w:t>.</w:t>
      </w:r>
      <w:r w:rsidRPr="00AC62D8">
        <w:t xml:space="preserve"> </w:t>
      </w:r>
      <w:proofErr w:type="gramEnd"/>
    </w:p>
    <w:p w:rsidR="00A231E6" w:rsidRPr="001E5867" w:rsidRDefault="00A231E6" w:rsidP="00A231E6">
      <w:pPr>
        <w:pStyle w:val="ConsPlusNonformat"/>
        <w:widowControl/>
        <w:ind w:right="-93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FD9" w:rsidRPr="003E0F62" w:rsidRDefault="005C4FD9" w:rsidP="00004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62">
        <w:rPr>
          <w:rFonts w:ascii="Times New Roman" w:hAnsi="Times New Roman" w:cs="Times New Roman"/>
          <w:b/>
          <w:sz w:val="24"/>
          <w:szCs w:val="24"/>
        </w:rPr>
        <w:t>Органи</w:t>
      </w:r>
      <w:r w:rsidR="004920E2" w:rsidRPr="003E0F62">
        <w:rPr>
          <w:rFonts w:ascii="Times New Roman" w:hAnsi="Times New Roman" w:cs="Times New Roman"/>
          <w:b/>
          <w:sz w:val="24"/>
          <w:szCs w:val="24"/>
        </w:rPr>
        <w:t>зация муниципального управления</w:t>
      </w:r>
    </w:p>
    <w:p w:rsidR="00EF6407" w:rsidRPr="001E5867" w:rsidRDefault="00EF6407" w:rsidP="00004F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0F62" w:rsidRPr="002822E5" w:rsidRDefault="003E0F62" w:rsidP="003E0F6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2822E5">
        <w:rPr>
          <w:rFonts w:ascii="Times New Roman" w:hAnsi="Times New Roman" w:cs="Times New Roman"/>
        </w:rPr>
        <w:t xml:space="preserve">По итогам 2020 года в консолидированный бюджет района поступило доходов </w:t>
      </w:r>
      <w:r w:rsidRPr="002822E5">
        <w:rPr>
          <w:rFonts w:ascii="Times New Roman" w:hAnsi="Times New Roman" w:cs="Times New Roman"/>
          <w:b/>
        </w:rPr>
        <w:t>1 520 024 тыс</w:t>
      </w:r>
      <w:r w:rsidRPr="002822E5">
        <w:rPr>
          <w:rFonts w:ascii="Times New Roman" w:hAnsi="Times New Roman" w:cs="Times New Roman"/>
          <w:b/>
          <w:bCs/>
        </w:rPr>
        <w:t>. рублей</w:t>
      </w:r>
      <w:r w:rsidRPr="002822E5">
        <w:rPr>
          <w:rFonts w:ascii="Times New Roman" w:hAnsi="Times New Roman" w:cs="Times New Roman"/>
        </w:rPr>
        <w:t xml:space="preserve">, в том числе </w:t>
      </w:r>
      <w:r w:rsidRPr="002822E5">
        <w:rPr>
          <w:rFonts w:ascii="Times New Roman" w:hAnsi="Times New Roman" w:cs="Times New Roman"/>
          <w:b/>
          <w:bCs/>
        </w:rPr>
        <w:t xml:space="preserve">собственных – 320 249 тыс. рублей, что составляет 98,2% от </w:t>
      </w:r>
      <w:r w:rsidRPr="002822E5">
        <w:rPr>
          <w:rFonts w:ascii="Times New Roman" w:hAnsi="Times New Roman" w:cs="Times New Roman"/>
        </w:rPr>
        <w:t>первоначальных годовых назначений (недополучено 5</w:t>
      </w:r>
      <w:r w:rsidR="0025696C">
        <w:rPr>
          <w:rFonts w:ascii="Times New Roman" w:hAnsi="Times New Roman" w:cs="Times New Roman"/>
        </w:rPr>
        <w:t> </w:t>
      </w:r>
      <w:r w:rsidRPr="002822E5">
        <w:rPr>
          <w:rFonts w:ascii="Times New Roman" w:hAnsi="Times New Roman" w:cs="Times New Roman"/>
        </w:rPr>
        <w:t>748</w:t>
      </w:r>
      <w:r w:rsidR="0025696C">
        <w:rPr>
          <w:rFonts w:ascii="Times New Roman" w:hAnsi="Times New Roman" w:cs="Times New Roman"/>
        </w:rPr>
        <w:t xml:space="preserve"> </w:t>
      </w:r>
      <w:r w:rsidRPr="002822E5">
        <w:rPr>
          <w:rFonts w:ascii="Times New Roman" w:hAnsi="Times New Roman" w:cs="Times New Roman"/>
        </w:rPr>
        <w:t xml:space="preserve">т.р.). Основной причиной снижения запланированных поступлений явилось приостановление деятельности бюджетных учреждений в связи с пандемией </w:t>
      </w:r>
      <w:proofErr w:type="spellStart"/>
      <w:r w:rsidRPr="002822E5">
        <w:rPr>
          <w:rFonts w:ascii="Times New Roman" w:hAnsi="Times New Roman" w:cs="Times New Roman"/>
        </w:rPr>
        <w:t>коронавирусной</w:t>
      </w:r>
      <w:proofErr w:type="spellEnd"/>
      <w:r w:rsidRPr="002822E5">
        <w:rPr>
          <w:rFonts w:ascii="Times New Roman" w:hAnsi="Times New Roman" w:cs="Times New Roman"/>
        </w:rPr>
        <w:t xml:space="preserve"> инфекции. В декабре 2020 года план по собственным доходам был уточнен с учетом фактических поступлений до 317 916 тыс. рублей.</w:t>
      </w:r>
    </w:p>
    <w:p w:rsidR="003E0F62" w:rsidRPr="002822E5" w:rsidRDefault="003E0F62" w:rsidP="003E0F6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2822E5">
        <w:rPr>
          <w:rFonts w:ascii="Times New Roman" w:hAnsi="Times New Roman" w:cs="Times New Roman"/>
        </w:rPr>
        <w:t>По сравнению с уровнем прошлого года в 2020 году получ</w:t>
      </w:r>
      <w:r w:rsidR="00C464DE">
        <w:rPr>
          <w:rFonts w:ascii="Times New Roman" w:hAnsi="Times New Roman" w:cs="Times New Roman"/>
        </w:rPr>
        <w:t>ено</w:t>
      </w:r>
      <w:r w:rsidRPr="002822E5">
        <w:rPr>
          <w:rFonts w:ascii="Times New Roman" w:hAnsi="Times New Roman" w:cs="Times New Roman"/>
        </w:rPr>
        <w:t xml:space="preserve"> собственных доходов меньше на 29 625 тыс</w:t>
      </w:r>
      <w:r w:rsidRPr="002822E5">
        <w:rPr>
          <w:rFonts w:ascii="Times New Roman" w:hAnsi="Times New Roman" w:cs="Times New Roman"/>
          <w:b/>
          <w:bCs/>
        </w:rPr>
        <w:t xml:space="preserve">. рублей </w:t>
      </w:r>
      <w:r w:rsidRPr="002822E5">
        <w:rPr>
          <w:rFonts w:ascii="Times New Roman" w:hAnsi="Times New Roman" w:cs="Times New Roman"/>
        </w:rPr>
        <w:t xml:space="preserve">(или на 8,5 %). </w:t>
      </w:r>
    </w:p>
    <w:p w:rsidR="003E0F62" w:rsidRPr="002822E5" w:rsidRDefault="003E0F62" w:rsidP="003E0F6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2822E5">
        <w:rPr>
          <w:rFonts w:ascii="Times New Roman" w:hAnsi="Times New Roman" w:cs="Times New Roman"/>
        </w:rPr>
        <w:lastRenderedPageBreak/>
        <w:t>При этом по районному бюджету снижение составило</w:t>
      </w:r>
      <w:r w:rsidR="00681669">
        <w:rPr>
          <w:rFonts w:ascii="Times New Roman" w:hAnsi="Times New Roman" w:cs="Times New Roman"/>
        </w:rPr>
        <w:t xml:space="preserve"> </w:t>
      </w:r>
      <w:r w:rsidRPr="002822E5">
        <w:rPr>
          <w:rFonts w:ascii="Times New Roman" w:hAnsi="Times New Roman" w:cs="Times New Roman"/>
        </w:rPr>
        <w:t>20 020 тыс. руб. (7,2%), а по бюджетам сельских поселений – на 9 605 тыс. руб. (11,4%).</w:t>
      </w:r>
    </w:p>
    <w:p w:rsidR="003E0F62" w:rsidRPr="002822E5" w:rsidRDefault="003E0F62" w:rsidP="003E0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22E5">
        <w:rPr>
          <w:rFonts w:ascii="Times New Roman" w:hAnsi="Times New Roman"/>
          <w:color w:val="000000"/>
          <w:sz w:val="24"/>
          <w:szCs w:val="24"/>
        </w:rPr>
        <w:t>В консолидированный бюджет района больше поступило госпошлины, доходов аренды земли и имущества, прочих неналоговых доходов и безвозмездных поступлений. По остальным доходным источникам наблюдается снижение поступлений.</w:t>
      </w:r>
    </w:p>
    <w:p w:rsidR="003E0F62" w:rsidRPr="002822E5" w:rsidRDefault="003E0F62" w:rsidP="003E0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22E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822E5">
        <w:rPr>
          <w:rFonts w:ascii="Times New Roman" w:hAnsi="Times New Roman"/>
          <w:b/>
          <w:color w:val="000000"/>
          <w:sz w:val="24"/>
          <w:szCs w:val="24"/>
        </w:rPr>
        <w:t>структуре собственных доходов районного бюджета</w:t>
      </w:r>
      <w:r w:rsidRPr="002822E5">
        <w:rPr>
          <w:rFonts w:ascii="Times New Roman" w:hAnsi="Times New Roman"/>
          <w:color w:val="000000"/>
          <w:sz w:val="24"/>
          <w:szCs w:val="24"/>
        </w:rPr>
        <w:t xml:space="preserve"> наибольший удельный вес приходится на Налог на доходы физических лиц – 72%, 12% занимают доходы от оказания платных услуг, которые носят строго целевой характер. </w:t>
      </w:r>
    </w:p>
    <w:p w:rsidR="003E0F62" w:rsidRPr="002822E5" w:rsidRDefault="003E0F62" w:rsidP="003E0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22E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822E5">
        <w:rPr>
          <w:rFonts w:ascii="Times New Roman" w:hAnsi="Times New Roman"/>
          <w:b/>
          <w:color w:val="000000"/>
          <w:sz w:val="24"/>
          <w:szCs w:val="24"/>
        </w:rPr>
        <w:t>структуре собственных доходов бюджетов поселений</w:t>
      </w:r>
      <w:r w:rsidRPr="002822E5">
        <w:rPr>
          <w:rFonts w:ascii="Times New Roman" w:hAnsi="Times New Roman"/>
          <w:color w:val="000000"/>
          <w:sz w:val="24"/>
          <w:szCs w:val="24"/>
        </w:rPr>
        <w:t xml:space="preserve"> наибольший удельный вес приходится на земельный налог и акцизы на нефтепродукты, которые занимают по 31%,</w:t>
      </w:r>
      <w:r w:rsidR="00681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22E5">
        <w:rPr>
          <w:rFonts w:ascii="Times New Roman" w:hAnsi="Times New Roman"/>
          <w:color w:val="000000"/>
          <w:sz w:val="24"/>
          <w:szCs w:val="24"/>
        </w:rPr>
        <w:t>налог на доходы физических лиц</w:t>
      </w:r>
      <w:r w:rsidR="00681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22E5">
        <w:rPr>
          <w:rFonts w:ascii="Times New Roman" w:hAnsi="Times New Roman"/>
          <w:color w:val="000000"/>
          <w:sz w:val="24"/>
          <w:szCs w:val="24"/>
        </w:rPr>
        <w:t xml:space="preserve">составляет12%. </w:t>
      </w:r>
    </w:p>
    <w:p w:rsidR="003E0F62" w:rsidRPr="002822E5" w:rsidRDefault="003E0F62" w:rsidP="003E0F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22E5">
        <w:rPr>
          <w:rFonts w:ascii="Times New Roman" w:eastAsia="Times New Roman" w:hAnsi="Times New Roman"/>
          <w:color w:val="000000"/>
          <w:sz w:val="24"/>
          <w:szCs w:val="24"/>
        </w:rPr>
        <w:t>В общем объеме доходов консолидированного бюджета 2020 года финансовая помощь областного бюджета составляет 1 177844 тыс. руб. или 79%, на собственные доходы приходится 21%.</w:t>
      </w:r>
    </w:p>
    <w:p w:rsidR="003E0F62" w:rsidRPr="002822E5" w:rsidRDefault="003E0F62" w:rsidP="003E0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2E5">
        <w:rPr>
          <w:rFonts w:ascii="Times New Roman" w:hAnsi="Times New Roman" w:cs="Times New Roman"/>
          <w:sz w:val="24"/>
          <w:szCs w:val="24"/>
        </w:rPr>
        <w:t>В 2020 году продолжалась работа по усилению финансовой устойчивости местного бюджета – обеспечение объема бюджетных доходов в размере, необходимом для выполнения обязательств.</w:t>
      </w:r>
    </w:p>
    <w:p w:rsidR="003E0F62" w:rsidRPr="002822E5" w:rsidRDefault="003E0F62" w:rsidP="003E0F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2E5">
        <w:rPr>
          <w:rFonts w:ascii="Times New Roman" w:hAnsi="Times New Roman"/>
          <w:sz w:val="24"/>
          <w:szCs w:val="24"/>
        </w:rPr>
        <w:t>За 2020 год произошло снижение уровня недоимки в консолидированный бюджет области на 9 053 тыс. руб. (и составила 44 492 т.р.), в т.ч. в областной бюджет на 5 861 тыс. руб. (и составила</w:t>
      </w:r>
      <w:r w:rsidR="00681669">
        <w:rPr>
          <w:rFonts w:ascii="Times New Roman" w:hAnsi="Times New Roman"/>
          <w:sz w:val="24"/>
          <w:szCs w:val="24"/>
        </w:rPr>
        <w:t xml:space="preserve"> 32</w:t>
      </w:r>
      <w:r w:rsidRPr="002822E5">
        <w:rPr>
          <w:rFonts w:ascii="Times New Roman" w:hAnsi="Times New Roman"/>
          <w:sz w:val="24"/>
          <w:szCs w:val="24"/>
        </w:rPr>
        <w:t>697</w:t>
      </w:r>
      <w:r w:rsidR="00681669">
        <w:rPr>
          <w:rFonts w:ascii="Times New Roman" w:hAnsi="Times New Roman"/>
          <w:sz w:val="24"/>
          <w:szCs w:val="24"/>
        </w:rPr>
        <w:t xml:space="preserve"> </w:t>
      </w:r>
      <w:r w:rsidRPr="002822E5">
        <w:rPr>
          <w:rFonts w:ascii="Times New Roman" w:hAnsi="Times New Roman"/>
          <w:sz w:val="24"/>
          <w:szCs w:val="24"/>
        </w:rPr>
        <w:t>т.р.), в местный бюджет на 3 192 тыс. руб. (и составила</w:t>
      </w:r>
      <w:r w:rsidR="00681669">
        <w:rPr>
          <w:rFonts w:ascii="Times New Roman" w:hAnsi="Times New Roman"/>
          <w:sz w:val="24"/>
          <w:szCs w:val="24"/>
        </w:rPr>
        <w:t xml:space="preserve"> </w:t>
      </w:r>
      <w:r w:rsidRPr="002822E5">
        <w:rPr>
          <w:rFonts w:ascii="Times New Roman" w:hAnsi="Times New Roman"/>
          <w:sz w:val="24"/>
          <w:szCs w:val="24"/>
        </w:rPr>
        <w:t xml:space="preserve">11795т.р.). </w:t>
      </w:r>
      <w:proofErr w:type="gramStart"/>
      <w:r w:rsidRPr="002822E5">
        <w:rPr>
          <w:rFonts w:ascii="Times New Roman" w:hAnsi="Times New Roman"/>
          <w:sz w:val="24"/>
          <w:szCs w:val="24"/>
        </w:rPr>
        <w:t xml:space="preserve">В местный бюджет недоимка по НДФЛ составляет 1 457   тыс. руб., по земельному налогу 7 169 тыс. руб., по налогу на имущество </w:t>
      </w:r>
      <w:proofErr w:type="spellStart"/>
      <w:r w:rsidRPr="002822E5">
        <w:rPr>
          <w:rFonts w:ascii="Times New Roman" w:hAnsi="Times New Roman"/>
          <w:sz w:val="24"/>
          <w:szCs w:val="24"/>
        </w:rPr>
        <w:t>физлиц</w:t>
      </w:r>
      <w:proofErr w:type="spellEnd"/>
      <w:r w:rsidRPr="002822E5">
        <w:rPr>
          <w:rFonts w:ascii="Times New Roman" w:hAnsi="Times New Roman"/>
          <w:sz w:val="24"/>
          <w:szCs w:val="24"/>
        </w:rPr>
        <w:t xml:space="preserve"> 2 497 тыс. руб., единому налогу на вмененный доход 603 тыс. руб. В результате работы, проведенной в рамках районного антикризисного штаба погашено задолженности в консолидированный бюджет Курганской области в сумме 11 982,4 тыс. руб. А в результате</w:t>
      </w:r>
      <w:proofErr w:type="gramEnd"/>
      <w:r w:rsidRPr="002822E5">
        <w:rPr>
          <w:rFonts w:ascii="Times New Roman" w:hAnsi="Times New Roman"/>
          <w:sz w:val="24"/>
          <w:szCs w:val="24"/>
        </w:rPr>
        <w:t xml:space="preserve"> работы с населением, проведенной сельсоветами погашено долгов по имущественным налогам в сумме 225,3</w:t>
      </w:r>
      <w:r w:rsidR="00681669">
        <w:rPr>
          <w:rFonts w:ascii="Times New Roman" w:hAnsi="Times New Roman"/>
          <w:sz w:val="24"/>
          <w:szCs w:val="24"/>
        </w:rPr>
        <w:t xml:space="preserve"> </w:t>
      </w:r>
      <w:r w:rsidRPr="002822E5">
        <w:rPr>
          <w:rFonts w:ascii="Times New Roman" w:hAnsi="Times New Roman"/>
          <w:sz w:val="24"/>
          <w:szCs w:val="24"/>
        </w:rPr>
        <w:t>тыс. руб.</w:t>
      </w:r>
    </w:p>
    <w:p w:rsidR="003E0F62" w:rsidRPr="002822E5" w:rsidRDefault="003E0F62" w:rsidP="003E0F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2E5">
        <w:rPr>
          <w:rFonts w:ascii="Times New Roman" w:hAnsi="Times New Roman"/>
          <w:sz w:val="24"/>
          <w:szCs w:val="24"/>
        </w:rPr>
        <w:t xml:space="preserve">С целью увеличения поступлений собственных доходов в последние годы стала актуальной работа по привлечению добровольных пожертвований от физических лиц.  </w:t>
      </w:r>
      <w:proofErr w:type="gramStart"/>
      <w:r w:rsidRPr="002822E5">
        <w:rPr>
          <w:rFonts w:ascii="Times New Roman" w:hAnsi="Times New Roman"/>
          <w:sz w:val="24"/>
          <w:szCs w:val="24"/>
        </w:rPr>
        <w:t>За год поступило 6 038 тыс. руб. (в 2019 г – 5728 т.р.), что на 310 тыс. рублей больше уровня прошлого года, в том числе 5 128 тыс. руб. привлечено в районный бюджет (в 2019 г эта сумма составляла 4</w:t>
      </w:r>
      <w:r w:rsidR="00D16438">
        <w:rPr>
          <w:rFonts w:ascii="Times New Roman" w:hAnsi="Times New Roman"/>
          <w:sz w:val="24"/>
          <w:szCs w:val="24"/>
        </w:rPr>
        <w:t> </w:t>
      </w:r>
      <w:r w:rsidRPr="002822E5">
        <w:rPr>
          <w:rFonts w:ascii="Times New Roman" w:hAnsi="Times New Roman"/>
          <w:sz w:val="24"/>
          <w:szCs w:val="24"/>
        </w:rPr>
        <w:t>286</w:t>
      </w:r>
      <w:r w:rsidR="00D16438">
        <w:rPr>
          <w:rFonts w:ascii="Times New Roman" w:hAnsi="Times New Roman"/>
          <w:sz w:val="24"/>
          <w:szCs w:val="24"/>
        </w:rPr>
        <w:t xml:space="preserve"> </w:t>
      </w:r>
      <w:r w:rsidRPr="002822E5">
        <w:rPr>
          <w:rFonts w:ascii="Times New Roman" w:hAnsi="Times New Roman"/>
          <w:sz w:val="24"/>
          <w:szCs w:val="24"/>
        </w:rPr>
        <w:t xml:space="preserve">т.р.) и 910 тыс. руб. в бюджеты поселений (в 2019 г –1 442т.р.).  </w:t>
      </w:r>
      <w:proofErr w:type="gramEnd"/>
    </w:p>
    <w:p w:rsidR="003E0F62" w:rsidRPr="002822E5" w:rsidRDefault="003E0F62" w:rsidP="003E0F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2E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75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22E5">
        <w:rPr>
          <w:rFonts w:ascii="Times New Roman" w:hAnsi="Times New Roman" w:cs="Times New Roman"/>
          <w:color w:val="000000"/>
          <w:sz w:val="24"/>
          <w:szCs w:val="24"/>
        </w:rPr>
        <w:t xml:space="preserve">течение года проводилась </w:t>
      </w:r>
      <w:r w:rsidRPr="002822E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администраторами доходов бюджета, направленная на повышение эффективности администрирования налогов, сокращение недоимки по платежам от использования муниципального имущества, привлечение к налогообложению незарегистрированного имущества, уточнение невыясненных доходов.</w:t>
      </w:r>
    </w:p>
    <w:p w:rsidR="003E0F62" w:rsidRPr="002822E5" w:rsidRDefault="003E0F62" w:rsidP="003E0F62">
      <w:pPr>
        <w:pStyle w:val="a3"/>
        <w:spacing w:before="0" w:beforeAutospacing="0" w:after="0" w:afterAutospacing="0"/>
        <w:ind w:firstLine="709"/>
        <w:jc w:val="both"/>
      </w:pPr>
      <w:r w:rsidRPr="002822E5">
        <w:t xml:space="preserve">Доля налоговых и неналоговых доходов местного бюджета в общем объеме собственных доходов бюджета муниципального образования (без учета субвенций) в 2020 г составила 26,0% (2019 г – 28,6%). </w:t>
      </w:r>
    </w:p>
    <w:p w:rsidR="003E0F62" w:rsidRPr="002822E5" w:rsidRDefault="003E0F62" w:rsidP="003E0F62">
      <w:pPr>
        <w:pStyle w:val="a3"/>
        <w:spacing w:before="0" w:beforeAutospacing="0" w:after="0" w:afterAutospacing="0"/>
        <w:ind w:firstLine="709"/>
        <w:jc w:val="both"/>
      </w:pPr>
      <w:r w:rsidRPr="002822E5">
        <w:t>Собственные доходы бюджета 2021 года запланированы в объёме 339 084 тыс. руб., что на 18 835 тыс. руб. превышает фактическое поступление за 2020 год при условии круглогодичной работы бюджетных учреждений.</w:t>
      </w:r>
    </w:p>
    <w:p w:rsidR="003E0F62" w:rsidRPr="002822E5" w:rsidRDefault="003E0F62" w:rsidP="003E0F62">
      <w:pPr>
        <w:pStyle w:val="a3"/>
        <w:spacing w:before="0" w:beforeAutospacing="0" w:after="0" w:afterAutospacing="0"/>
        <w:ind w:firstLine="709"/>
        <w:jc w:val="both"/>
      </w:pPr>
      <w:r w:rsidRPr="002822E5">
        <w:t>Собственные доходы бюджета 2022 года запланированы в объём 350618 тыс. руб. с ростом 3,4% к уровню 2021 года.</w:t>
      </w:r>
    </w:p>
    <w:p w:rsidR="003E0F62" w:rsidRPr="009A4301" w:rsidRDefault="003E0F62" w:rsidP="003E0F62">
      <w:pPr>
        <w:pStyle w:val="a3"/>
        <w:spacing w:before="0" w:beforeAutospacing="0" w:after="0" w:afterAutospacing="0"/>
        <w:ind w:firstLine="709"/>
        <w:jc w:val="both"/>
      </w:pPr>
      <w:r w:rsidRPr="002822E5">
        <w:t>Собственные доходы бюджета 2023 года запланированы в объём 366 130 тыс. руб. с ростом 4,4% к уровню 2020 года.</w:t>
      </w:r>
    </w:p>
    <w:p w:rsidR="003E0F62" w:rsidRPr="009A4301" w:rsidRDefault="003E0F62" w:rsidP="003E0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301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4301">
        <w:rPr>
          <w:rFonts w:ascii="Times New Roman" w:hAnsi="Times New Roman" w:cs="Times New Roman"/>
          <w:sz w:val="24"/>
          <w:szCs w:val="24"/>
        </w:rPr>
        <w:t xml:space="preserve"> г расходы по консолидированному бюджету составили 1</w:t>
      </w:r>
      <w:r>
        <w:rPr>
          <w:rFonts w:ascii="Times New Roman" w:hAnsi="Times New Roman" w:cs="Times New Roman"/>
          <w:sz w:val="24"/>
          <w:szCs w:val="24"/>
        </w:rPr>
        <w:t> 489 984</w:t>
      </w:r>
      <w:r w:rsidRPr="009A430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A43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A4301">
        <w:rPr>
          <w:rFonts w:ascii="Times New Roman" w:hAnsi="Times New Roman" w:cs="Times New Roman"/>
          <w:sz w:val="24"/>
          <w:szCs w:val="24"/>
        </w:rPr>
        <w:t xml:space="preserve">уб. Основной группой расходов консолидированного бюджета </w:t>
      </w:r>
      <w:proofErr w:type="spellStart"/>
      <w:r w:rsidRPr="009A430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9A4301">
        <w:rPr>
          <w:rFonts w:ascii="Times New Roman" w:hAnsi="Times New Roman" w:cs="Times New Roman"/>
          <w:sz w:val="24"/>
          <w:szCs w:val="24"/>
        </w:rPr>
        <w:t xml:space="preserve"> района, по-прежнему, являются расходы на социально-культурную сферу – 75,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4301">
        <w:rPr>
          <w:rFonts w:ascii="Times New Roman" w:hAnsi="Times New Roman" w:cs="Times New Roman"/>
          <w:sz w:val="24"/>
          <w:szCs w:val="24"/>
        </w:rPr>
        <w:t xml:space="preserve"> % от общего объема расходов консолидированного бюджета или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3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19 155 </w:t>
      </w:r>
      <w:r w:rsidRPr="009A4301">
        <w:rPr>
          <w:rFonts w:ascii="Times New Roman" w:hAnsi="Times New Roman" w:cs="Times New Roman"/>
          <w:sz w:val="24"/>
          <w:szCs w:val="24"/>
        </w:rPr>
        <w:t>тыс.руб.</w:t>
      </w:r>
    </w:p>
    <w:p w:rsidR="003E0F62" w:rsidRPr="009A4301" w:rsidRDefault="003E0F62" w:rsidP="003E0F62">
      <w:pPr>
        <w:pStyle w:val="a3"/>
        <w:spacing w:before="0" w:beforeAutospacing="0" w:after="0" w:afterAutospacing="0"/>
        <w:ind w:firstLine="709"/>
        <w:jc w:val="both"/>
      </w:pPr>
      <w:r w:rsidRPr="009A4301">
        <w:rPr>
          <w:b/>
        </w:rPr>
        <w:lastRenderedPageBreak/>
        <w:t>Расходы бюджета на содержание работников органов местного самоуправления в расчёте на одного жителя</w:t>
      </w:r>
      <w:r w:rsidR="006548F4">
        <w:rPr>
          <w:b/>
        </w:rPr>
        <w:t xml:space="preserve"> </w:t>
      </w:r>
      <w:r w:rsidRPr="009A4301">
        <w:t>у</w:t>
      </w:r>
      <w:r>
        <w:t>меньшились</w:t>
      </w:r>
      <w:r w:rsidRPr="009A4301">
        <w:t xml:space="preserve"> на </w:t>
      </w:r>
      <w:r w:rsidR="00932D93">
        <w:t>19,1</w:t>
      </w:r>
      <w:r w:rsidRPr="009A4301">
        <w:t>%</w:t>
      </w:r>
      <w:r>
        <w:t xml:space="preserve">. </w:t>
      </w:r>
      <w:r w:rsidRPr="009A4301">
        <w:t>На 202</w:t>
      </w:r>
      <w:r>
        <w:t>1</w:t>
      </w:r>
      <w:r w:rsidRPr="009A4301">
        <w:t xml:space="preserve"> и 202</w:t>
      </w:r>
      <w:r>
        <w:t>2</w:t>
      </w:r>
      <w:r w:rsidRPr="009A4301">
        <w:t xml:space="preserve"> годы планируется на том же уровне.</w:t>
      </w:r>
    </w:p>
    <w:p w:rsidR="003E0F62" w:rsidRPr="009A4301" w:rsidRDefault="003E0F62" w:rsidP="003E0F62">
      <w:pPr>
        <w:pStyle w:val="a3"/>
        <w:spacing w:before="0" w:beforeAutospacing="0" w:after="0" w:afterAutospacing="0"/>
        <w:ind w:firstLine="709"/>
        <w:jc w:val="both"/>
      </w:pPr>
      <w:r w:rsidRPr="009A4301">
        <w:rPr>
          <w:b/>
        </w:rPr>
        <w:t>Доля просроченной кредиторской задолженности по оплате труда (включая начисления на оплату труда) муниципальных учреждений</w:t>
      </w:r>
      <w:r w:rsidRPr="009A4301">
        <w:t xml:space="preserve"> в общем объеме расходов муниципального образования на оплату труда (включая начисления на оплату труда) в 20</w:t>
      </w:r>
      <w:r>
        <w:t>20</w:t>
      </w:r>
      <w:r w:rsidRPr="009A4301">
        <w:t xml:space="preserve"> году составляет 0%, </w:t>
      </w:r>
      <w:r>
        <w:t xml:space="preserve">осталась на уровне 2019 года. На </w:t>
      </w:r>
      <w:r w:rsidRPr="009A4301">
        <w:t>202</w:t>
      </w:r>
      <w:r>
        <w:t>1</w:t>
      </w:r>
      <w:r w:rsidRPr="009A4301">
        <w:t xml:space="preserve"> и 202</w:t>
      </w:r>
      <w:r>
        <w:t>2</w:t>
      </w:r>
      <w:r w:rsidRPr="009A4301">
        <w:t xml:space="preserve"> годы планируется недопущение роста просроченной кредиторской задолженности по оплате труда.</w:t>
      </w:r>
    </w:p>
    <w:p w:rsidR="003E0F62" w:rsidRPr="00062072" w:rsidRDefault="003E0F62" w:rsidP="003E0F62">
      <w:pPr>
        <w:pStyle w:val="a3"/>
        <w:spacing w:before="0" w:beforeAutospacing="0" w:after="0" w:afterAutospacing="0"/>
        <w:ind w:firstLine="709"/>
        <w:jc w:val="both"/>
      </w:pPr>
      <w:r w:rsidRPr="009A4301">
        <w:t>Будет продолжена работа по изысканию резервов повышения доходной части бюджета и сокращению неэффективных расходов.</w:t>
      </w:r>
    </w:p>
    <w:p w:rsidR="004B2A98" w:rsidRPr="00656E8B" w:rsidRDefault="004B2A98" w:rsidP="00B50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E8B">
        <w:rPr>
          <w:rFonts w:ascii="Times New Roman" w:hAnsi="Times New Roman" w:cs="Times New Roman"/>
          <w:b/>
          <w:sz w:val="24"/>
          <w:szCs w:val="24"/>
        </w:rPr>
        <w:t>Удовлетворённость населения деятельностью органа местного самоуправления</w:t>
      </w:r>
      <w:r w:rsidR="00B34430" w:rsidRPr="00656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E8D" w:rsidRPr="00656E8B">
        <w:rPr>
          <w:rFonts w:ascii="Times New Roman" w:hAnsi="Times New Roman" w:cs="Times New Roman"/>
          <w:sz w:val="24"/>
          <w:szCs w:val="24"/>
        </w:rPr>
        <w:t xml:space="preserve">снизилась </w:t>
      </w:r>
      <w:r w:rsidRPr="00656E8B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656E8B" w:rsidRPr="00656E8B">
        <w:rPr>
          <w:rFonts w:ascii="Times New Roman" w:hAnsi="Times New Roman" w:cs="Times New Roman"/>
          <w:sz w:val="24"/>
          <w:szCs w:val="24"/>
        </w:rPr>
        <w:t>53,5</w:t>
      </w:r>
      <w:r w:rsidR="00417D69" w:rsidRPr="00656E8B">
        <w:rPr>
          <w:rFonts w:ascii="Times New Roman" w:hAnsi="Times New Roman" w:cs="Times New Roman"/>
          <w:sz w:val="24"/>
          <w:szCs w:val="24"/>
        </w:rPr>
        <w:t xml:space="preserve"> </w:t>
      </w:r>
      <w:r w:rsidRPr="00656E8B">
        <w:rPr>
          <w:rFonts w:ascii="Times New Roman" w:hAnsi="Times New Roman" w:cs="Times New Roman"/>
          <w:sz w:val="24"/>
          <w:szCs w:val="24"/>
        </w:rPr>
        <w:t>%</w:t>
      </w:r>
      <w:r w:rsidRPr="00656E8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56E8B">
        <w:rPr>
          <w:rFonts w:ascii="Times New Roman" w:hAnsi="Times New Roman" w:cs="Times New Roman"/>
          <w:sz w:val="24"/>
          <w:szCs w:val="24"/>
        </w:rPr>
        <w:t>201</w:t>
      </w:r>
      <w:r w:rsidR="00656E8B" w:rsidRPr="00656E8B">
        <w:rPr>
          <w:rFonts w:ascii="Times New Roman" w:hAnsi="Times New Roman" w:cs="Times New Roman"/>
          <w:sz w:val="24"/>
          <w:szCs w:val="24"/>
        </w:rPr>
        <w:t>9</w:t>
      </w:r>
      <w:r w:rsidR="00A7745C" w:rsidRPr="00656E8B">
        <w:rPr>
          <w:rFonts w:ascii="Times New Roman" w:hAnsi="Times New Roman" w:cs="Times New Roman"/>
          <w:sz w:val="24"/>
          <w:szCs w:val="24"/>
        </w:rPr>
        <w:t xml:space="preserve"> </w:t>
      </w:r>
      <w:r w:rsidRPr="00656E8B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656E8B" w:rsidRPr="00656E8B">
        <w:rPr>
          <w:rFonts w:ascii="Times New Roman" w:hAnsi="Times New Roman" w:cs="Times New Roman"/>
          <w:sz w:val="24"/>
          <w:szCs w:val="24"/>
        </w:rPr>
        <w:t>65,0</w:t>
      </w:r>
      <w:r w:rsidR="00417D69" w:rsidRPr="00656E8B">
        <w:rPr>
          <w:rFonts w:ascii="Times New Roman" w:hAnsi="Times New Roman" w:cs="Times New Roman"/>
          <w:sz w:val="24"/>
          <w:szCs w:val="24"/>
        </w:rPr>
        <w:t xml:space="preserve"> </w:t>
      </w:r>
      <w:r w:rsidRPr="00656E8B">
        <w:rPr>
          <w:rFonts w:ascii="Times New Roman" w:hAnsi="Times New Roman" w:cs="Times New Roman"/>
          <w:sz w:val="24"/>
          <w:szCs w:val="24"/>
        </w:rPr>
        <w:t>%)</w:t>
      </w:r>
      <w:r w:rsidR="00993767" w:rsidRPr="00656E8B">
        <w:rPr>
          <w:rFonts w:ascii="Times New Roman" w:hAnsi="Times New Roman" w:cs="Times New Roman"/>
          <w:sz w:val="24"/>
          <w:szCs w:val="24"/>
        </w:rPr>
        <w:t>.</w:t>
      </w:r>
    </w:p>
    <w:p w:rsidR="002E2E9F" w:rsidRPr="00CD5014" w:rsidRDefault="00AC6AED" w:rsidP="00230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5014">
        <w:rPr>
          <w:rFonts w:ascii="Times New Roman" w:hAnsi="Times New Roman" w:cs="Times New Roman"/>
          <w:b/>
          <w:sz w:val="24"/>
          <w:szCs w:val="24"/>
        </w:rPr>
        <w:t>Среднегодовая ч</w:t>
      </w:r>
      <w:r w:rsidR="005C4FD9" w:rsidRPr="00CD5014">
        <w:rPr>
          <w:rFonts w:ascii="Times New Roman" w:hAnsi="Times New Roman" w:cs="Times New Roman"/>
          <w:b/>
          <w:sz w:val="24"/>
          <w:szCs w:val="24"/>
        </w:rPr>
        <w:t>исленн</w:t>
      </w:r>
      <w:r w:rsidRPr="00CD5014">
        <w:rPr>
          <w:rFonts w:ascii="Times New Roman" w:hAnsi="Times New Roman" w:cs="Times New Roman"/>
          <w:b/>
          <w:sz w:val="24"/>
          <w:szCs w:val="24"/>
        </w:rPr>
        <w:t>ость населения</w:t>
      </w:r>
      <w:r w:rsidRPr="00CD5014">
        <w:rPr>
          <w:rFonts w:ascii="Times New Roman" w:hAnsi="Times New Roman" w:cs="Times New Roman"/>
          <w:sz w:val="24"/>
          <w:szCs w:val="24"/>
        </w:rPr>
        <w:t xml:space="preserve"> </w:t>
      </w:r>
      <w:r w:rsidR="00871374" w:rsidRPr="00CD5014">
        <w:rPr>
          <w:rFonts w:ascii="Times New Roman" w:hAnsi="Times New Roman" w:cs="Times New Roman"/>
          <w:sz w:val="24"/>
          <w:szCs w:val="24"/>
        </w:rPr>
        <w:t>увеличилась</w:t>
      </w:r>
      <w:r w:rsidR="0029288C" w:rsidRPr="00CD5014">
        <w:rPr>
          <w:rFonts w:ascii="Times New Roman" w:hAnsi="Times New Roman" w:cs="Times New Roman"/>
          <w:sz w:val="24"/>
          <w:szCs w:val="24"/>
        </w:rPr>
        <w:t xml:space="preserve"> на </w:t>
      </w:r>
      <w:r w:rsidR="00EE727B" w:rsidRPr="00CD5014">
        <w:rPr>
          <w:rFonts w:ascii="Times New Roman" w:hAnsi="Times New Roman" w:cs="Times New Roman"/>
          <w:sz w:val="24"/>
          <w:szCs w:val="24"/>
        </w:rPr>
        <w:t>0,</w:t>
      </w:r>
      <w:r w:rsidR="00605FCA" w:rsidRPr="00CD5014">
        <w:rPr>
          <w:rFonts w:ascii="Times New Roman" w:hAnsi="Times New Roman" w:cs="Times New Roman"/>
          <w:sz w:val="24"/>
          <w:szCs w:val="24"/>
        </w:rPr>
        <w:t>69</w:t>
      </w:r>
      <w:r w:rsidR="00424E95" w:rsidRPr="00CD5014">
        <w:rPr>
          <w:rFonts w:ascii="Times New Roman" w:hAnsi="Times New Roman" w:cs="Times New Roman"/>
          <w:sz w:val="24"/>
          <w:szCs w:val="24"/>
        </w:rPr>
        <w:t>% (</w:t>
      </w:r>
      <w:r w:rsidR="00605FCA" w:rsidRPr="00CD5014">
        <w:rPr>
          <w:rFonts w:ascii="Times New Roman" w:hAnsi="Times New Roman" w:cs="Times New Roman"/>
          <w:sz w:val="24"/>
          <w:szCs w:val="24"/>
        </w:rPr>
        <w:t>424</w:t>
      </w:r>
      <w:r w:rsidR="0029288C" w:rsidRPr="00CD5014">
        <w:rPr>
          <w:rFonts w:ascii="Times New Roman" w:hAnsi="Times New Roman" w:cs="Times New Roman"/>
          <w:sz w:val="24"/>
          <w:szCs w:val="24"/>
        </w:rPr>
        <w:t xml:space="preserve"> чел</w:t>
      </w:r>
      <w:r w:rsidR="00605FCA" w:rsidRPr="00CD5014">
        <w:rPr>
          <w:rFonts w:ascii="Times New Roman" w:hAnsi="Times New Roman" w:cs="Times New Roman"/>
          <w:sz w:val="24"/>
          <w:szCs w:val="24"/>
        </w:rPr>
        <w:t>.</w:t>
      </w:r>
      <w:r w:rsidR="0029288C" w:rsidRPr="00CD5014">
        <w:rPr>
          <w:rFonts w:ascii="Times New Roman" w:hAnsi="Times New Roman" w:cs="Times New Roman"/>
          <w:sz w:val="24"/>
          <w:szCs w:val="24"/>
        </w:rPr>
        <w:t>)</w:t>
      </w:r>
      <w:r w:rsidR="005C4FD9" w:rsidRPr="00CD5014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605FCA" w:rsidRPr="00CD5014">
        <w:rPr>
          <w:rFonts w:ascii="Times New Roman" w:hAnsi="Times New Roman" w:cs="Times New Roman"/>
          <w:sz w:val="24"/>
          <w:szCs w:val="24"/>
        </w:rPr>
        <w:t xml:space="preserve"> </w:t>
      </w:r>
      <w:r w:rsidR="00656E8B" w:rsidRPr="00CD5014">
        <w:rPr>
          <w:rFonts w:ascii="Times New Roman" w:hAnsi="Times New Roman" w:cs="Times New Roman"/>
          <w:sz w:val="24"/>
          <w:szCs w:val="24"/>
        </w:rPr>
        <w:t>62237</w:t>
      </w:r>
      <w:r w:rsidR="0029288C" w:rsidRPr="00CD5014">
        <w:rPr>
          <w:rFonts w:ascii="Times New Roman" w:hAnsi="Times New Roman" w:cs="Times New Roman"/>
          <w:sz w:val="24"/>
          <w:szCs w:val="24"/>
        </w:rPr>
        <w:t xml:space="preserve"> чел. (</w:t>
      </w:r>
      <w:r w:rsidR="005C4FD9" w:rsidRPr="00CD5014">
        <w:rPr>
          <w:rFonts w:ascii="Times New Roman" w:hAnsi="Times New Roman" w:cs="Times New Roman"/>
          <w:sz w:val="24"/>
          <w:szCs w:val="24"/>
        </w:rPr>
        <w:t>20</w:t>
      </w:r>
      <w:r w:rsidRPr="00CD5014">
        <w:rPr>
          <w:rFonts w:ascii="Times New Roman" w:hAnsi="Times New Roman" w:cs="Times New Roman"/>
          <w:sz w:val="24"/>
          <w:szCs w:val="24"/>
        </w:rPr>
        <w:t>1</w:t>
      </w:r>
      <w:r w:rsidR="00656E8B" w:rsidRPr="00CD5014">
        <w:rPr>
          <w:rFonts w:ascii="Times New Roman" w:hAnsi="Times New Roman" w:cs="Times New Roman"/>
          <w:sz w:val="24"/>
          <w:szCs w:val="24"/>
        </w:rPr>
        <w:t>9</w:t>
      </w:r>
      <w:r w:rsidR="00461672" w:rsidRPr="00CD5014">
        <w:rPr>
          <w:rFonts w:ascii="Times New Roman" w:hAnsi="Times New Roman" w:cs="Times New Roman"/>
          <w:sz w:val="24"/>
          <w:szCs w:val="24"/>
        </w:rPr>
        <w:t xml:space="preserve"> </w:t>
      </w:r>
      <w:r w:rsidR="005C4FD9" w:rsidRPr="00CD5014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656E8B" w:rsidRPr="00CD5014">
        <w:rPr>
          <w:rFonts w:ascii="Times New Roman" w:hAnsi="Times New Roman" w:cs="Times New Roman"/>
          <w:sz w:val="24"/>
          <w:szCs w:val="24"/>
        </w:rPr>
        <w:t>61814</w:t>
      </w:r>
      <w:r w:rsidR="005C4FD9" w:rsidRPr="00CD5014">
        <w:rPr>
          <w:rFonts w:ascii="Times New Roman" w:hAnsi="Times New Roman" w:cs="Times New Roman"/>
          <w:sz w:val="24"/>
          <w:szCs w:val="24"/>
        </w:rPr>
        <w:t xml:space="preserve"> чел)</w:t>
      </w:r>
      <w:r w:rsidRPr="00CD5014">
        <w:rPr>
          <w:rFonts w:ascii="Times New Roman" w:hAnsi="Times New Roman" w:cs="Times New Roman"/>
          <w:sz w:val="24"/>
          <w:szCs w:val="24"/>
        </w:rPr>
        <w:t>.</w:t>
      </w:r>
      <w:r w:rsidR="001E612E" w:rsidRPr="00CD5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EB4" w:rsidRPr="00370136" w:rsidRDefault="003F749B" w:rsidP="00230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F64">
        <w:rPr>
          <w:rFonts w:ascii="Times New Roman" w:hAnsi="Times New Roman" w:cs="Times New Roman"/>
          <w:sz w:val="24"/>
          <w:szCs w:val="24"/>
        </w:rPr>
        <w:t>В 20</w:t>
      </w:r>
      <w:r w:rsidR="00E07586" w:rsidRPr="00DA3F64">
        <w:rPr>
          <w:rFonts w:ascii="Times New Roman" w:hAnsi="Times New Roman" w:cs="Times New Roman"/>
          <w:sz w:val="24"/>
          <w:szCs w:val="24"/>
        </w:rPr>
        <w:t>20</w:t>
      </w:r>
      <w:r w:rsidRPr="00DA3F64">
        <w:rPr>
          <w:rFonts w:ascii="Times New Roman" w:hAnsi="Times New Roman" w:cs="Times New Roman"/>
          <w:sz w:val="24"/>
          <w:szCs w:val="24"/>
        </w:rPr>
        <w:t xml:space="preserve"> году</w:t>
      </w:r>
      <w:r w:rsidR="00230EB4" w:rsidRPr="00DA3F64">
        <w:rPr>
          <w:rFonts w:ascii="Times New Roman" w:hAnsi="Times New Roman" w:cs="Times New Roman"/>
          <w:sz w:val="24"/>
          <w:szCs w:val="24"/>
        </w:rPr>
        <w:t xml:space="preserve"> в районе родилось </w:t>
      </w:r>
      <w:r w:rsidR="00D6470B" w:rsidRPr="00DA3F64">
        <w:rPr>
          <w:rFonts w:ascii="Times New Roman" w:hAnsi="Times New Roman" w:cs="Times New Roman"/>
          <w:sz w:val="24"/>
          <w:szCs w:val="24"/>
        </w:rPr>
        <w:t>412</w:t>
      </w:r>
      <w:r w:rsidR="00230EB4" w:rsidRPr="00DA3F64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5DA8" w:rsidRPr="00DA3F64">
        <w:rPr>
          <w:rFonts w:ascii="Times New Roman" w:hAnsi="Times New Roman" w:cs="Times New Roman"/>
          <w:sz w:val="24"/>
          <w:szCs w:val="24"/>
        </w:rPr>
        <w:t xml:space="preserve"> (201</w:t>
      </w:r>
      <w:r w:rsidR="00D6470B" w:rsidRPr="00DA3F64">
        <w:rPr>
          <w:rFonts w:ascii="Times New Roman" w:hAnsi="Times New Roman" w:cs="Times New Roman"/>
          <w:sz w:val="24"/>
          <w:szCs w:val="24"/>
        </w:rPr>
        <w:t>9</w:t>
      </w:r>
      <w:r w:rsidR="007C2B18" w:rsidRPr="00DA3F64">
        <w:rPr>
          <w:rFonts w:ascii="Times New Roman" w:hAnsi="Times New Roman" w:cs="Times New Roman"/>
          <w:sz w:val="24"/>
          <w:szCs w:val="24"/>
        </w:rPr>
        <w:t xml:space="preserve"> </w:t>
      </w:r>
      <w:r w:rsidR="00AD5DA8" w:rsidRPr="00DA3F64">
        <w:rPr>
          <w:rFonts w:ascii="Times New Roman" w:hAnsi="Times New Roman" w:cs="Times New Roman"/>
          <w:sz w:val="24"/>
          <w:szCs w:val="24"/>
        </w:rPr>
        <w:t xml:space="preserve">г. – </w:t>
      </w:r>
      <w:r w:rsidR="00D6470B" w:rsidRPr="00DA3F64">
        <w:rPr>
          <w:rFonts w:ascii="Times New Roman" w:hAnsi="Times New Roman" w:cs="Times New Roman"/>
          <w:sz w:val="24"/>
          <w:szCs w:val="24"/>
        </w:rPr>
        <w:t>392</w:t>
      </w:r>
      <w:r w:rsidR="00E01660" w:rsidRPr="00DA3F64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5DA8" w:rsidRPr="00DA3F64">
        <w:rPr>
          <w:rFonts w:ascii="Times New Roman" w:hAnsi="Times New Roman" w:cs="Times New Roman"/>
          <w:sz w:val="24"/>
          <w:szCs w:val="24"/>
        </w:rPr>
        <w:t>)</w:t>
      </w:r>
      <w:r w:rsidR="00230EB4" w:rsidRPr="00DA3F64">
        <w:rPr>
          <w:rFonts w:ascii="Times New Roman" w:hAnsi="Times New Roman" w:cs="Times New Roman"/>
          <w:sz w:val="24"/>
          <w:szCs w:val="24"/>
        </w:rPr>
        <w:t xml:space="preserve">, умерло </w:t>
      </w:r>
      <w:r w:rsidR="00B5106D" w:rsidRPr="00DA3F64">
        <w:rPr>
          <w:rFonts w:ascii="Times New Roman" w:hAnsi="Times New Roman" w:cs="Times New Roman"/>
          <w:sz w:val="24"/>
          <w:szCs w:val="24"/>
        </w:rPr>
        <w:t>824</w:t>
      </w:r>
      <w:r w:rsidR="00446BB5" w:rsidRPr="00DA3F64">
        <w:rPr>
          <w:rFonts w:ascii="Times New Roman" w:hAnsi="Times New Roman" w:cs="Times New Roman"/>
          <w:sz w:val="24"/>
          <w:szCs w:val="24"/>
        </w:rPr>
        <w:t xml:space="preserve"> </w:t>
      </w:r>
      <w:r w:rsidR="00AD5DA8" w:rsidRPr="00DA3F64">
        <w:rPr>
          <w:rFonts w:ascii="Times New Roman" w:hAnsi="Times New Roman" w:cs="Times New Roman"/>
          <w:sz w:val="24"/>
          <w:szCs w:val="24"/>
        </w:rPr>
        <w:t>человек (201</w:t>
      </w:r>
      <w:r w:rsidR="00D6470B" w:rsidRPr="00DA3F64">
        <w:rPr>
          <w:rFonts w:ascii="Times New Roman" w:hAnsi="Times New Roman" w:cs="Times New Roman"/>
          <w:sz w:val="24"/>
          <w:szCs w:val="24"/>
        </w:rPr>
        <w:t>9</w:t>
      </w:r>
      <w:r w:rsidR="00AD5DA8" w:rsidRPr="00DA3F64">
        <w:rPr>
          <w:rFonts w:ascii="Times New Roman" w:hAnsi="Times New Roman" w:cs="Times New Roman"/>
          <w:sz w:val="24"/>
          <w:szCs w:val="24"/>
        </w:rPr>
        <w:t xml:space="preserve"> г. – </w:t>
      </w:r>
      <w:r w:rsidR="00D6470B" w:rsidRPr="00DA3F64">
        <w:rPr>
          <w:rFonts w:ascii="Times New Roman" w:hAnsi="Times New Roman" w:cs="Times New Roman"/>
          <w:sz w:val="24"/>
          <w:szCs w:val="24"/>
        </w:rPr>
        <w:t>672</w:t>
      </w:r>
      <w:r w:rsidR="00A75262" w:rsidRPr="00DA3F64">
        <w:rPr>
          <w:rFonts w:ascii="Times New Roman" w:hAnsi="Times New Roman" w:cs="Times New Roman"/>
          <w:sz w:val="24"/>
          <w:szCs w:val="24"/>
        </w:rPr>
        <w:t xml:space="preserve"> </w:t>
      </w:r>
      <w:r w:rsidR="00E01660" w:rsidRPr="00DA3F64">
        <w:rPr>
          <w:rFonts w:ascii="Times New Roman" w:hAnsi="Times New Roman" w:cs="Times New Roman"/>
          <w:sz w:val="24"/>
          <w:szCs w:val="24"/>
        </w:rPr>
        <w:t>чел.</w:t>
      </w:r>
      <w:r w:rsidR="00AD5DA8" w:rsidRPr="00DA3F64">
        <w:rPr>
          <w:rFonts w:ascii="Times New Roman" w:hAnsi="Times New Roman" w:cs="Times New Roman"/>
          <w:sz w:val="24"/>
          <w:szCs w:val="24"/>
        </w:rPr>
        <w:t>)</w:t>
      </w:r>
      <w:r w:rsidR="00230EB4" w:rsidRPr="00DA3F64">
        <w:rPr>
          <w:rFonts w:ascii="Times New Roman" w:hAnsi="Times New Roman" w:cs="Times New Roman"/>
          <w:sz w:val="24"/>
          <w:szCs w:val="24"/>
        </w:rPr>
        <w:t>, естественн</w:t>
      </w:r>
      <w:r w:rsidR="00AD5DA8" w:rsidRPr="00DA3F64">
        <w:rPr>
          <w:rFonts w:ascii="Times New Roman" w:hAnsi="Times New Roman" w:cs="Times New Roman"/>
          <w:sz w:val="24"/>
          <w:szCs w:val="24"/>
        </w:rPr>
        <w:t>ая</w:t>
      </w:r>
      <w:r w:rsidR="00230EB4" w:rsidRPr="00DA3F64">
        <w:rPr>
          <w:rFonts w:ascii="Times New Roman" w:hAnsi="Times New Roman" w:cs="Times New Roman"/>
          <w:sz w:val="24"/>
          <w:szCs w:val="24"/>
        </w:rPr>
        <w:t xml:space="preserve"> </w:t>
      </w:r>
      <w:r w:rsidR="00AD5DA8" w:rsidRPr="00DA3F64">
        <w:rPr>
          <w:rFonts w:ascii="Times New Roman" w:hAnsi="Times New Roman" w:cs="Times New Roman"/>
          <w:sz w:val="24"/>
          <w:szCs w:val="24"/>
        </w:rPr>
        <w:t xml:space="preserve">убыль </w:t>
      </w:r>
      <w:r w:rsidR="00230EB4" w:rsidRPr="00DA3F64">
        <w:rPr>
          <w:rFonts w:ascii="Times New Roman" w:hAnsi="Times New Roman" w:cs="Times New Roman"/>
          <w:sz w:val="24"/>
          <w:szCs w:val="24"/>
        </w:rPr>
        <w:t>населения составил</w:t>
      </w:r>
      <w:r w:rsidR="00AD5DA8" w:rsidRPr="00DA3F64">
        <w:rPr>
          <w:rFonts w:ascii="Times New Roman" w:hAnsi="Times New Roman" w:cs="Times New Roman"/>
          <w:sz w:val="24"/>
          <w:szCs w:val="24"/>
        </w:rPr>
        <w:t>а</w:t>
      </w:r>
      <w:r w:rsidR="00230EB4" w:rsidRPr="00DA3F64">
        <w:rPr>
          <w:rFonts w:ascii="Times New Roman" w:hAnsi="Times New Roman" w:cs="Times New Roman"/>
          <w:sz w:val="24"/>
          <w:szCs w:val="24"/>
        </w:rPr>
        <w:t xml:space="preserve"> </w:t>
      </w:r>
      <w:r w:rsidR="00B5106D" w:rsidRPr="00DA3F64">
        <w:rPr>
          <w:rFonts w:ascii="Times New Roman" w:hAnsi="Times New Roman" w:cs="Times New Roman"/>
          <w:sz w:val="24"/>
          <w:szCs w:val="24"/>
        </w:rPr>
        <w:t>412</w:t>
      </w:r>
      <w:r w:rsidR="00230EB4" w:rsidRPr="00DA3F6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1660" w:rsidRPr="00DA3F64">
        <w:rPr>
          <w:rFonts w:ascii="Times New Roman" w:hAnsi="Times New Roman" w:cs="Times New Roman"/>
          <w:sz w:val="24"/>
          <w:szCs w:val="24"/>
        </w:rPr>
        <w:t xml:space="preserve"> (201</w:t>
      </w:r>
      <w:r w:rsidR="00B5106D" w:rsidRPr="00DA3F64">
        <w:rPr>
          <w:rFonts w:ascii="Times New Roman" w:hAnsi="Times New Roman" w:cs="Times New Roman"/>
          <w:sz w:val="24"/>
          <w:szCs w:val="24"/>
        </w:rPr>
        <w:t>9</w:t>
      </w:r>
      <w:r w:rsidR="00E01660" w:rsidRPr="00DA3F64">
        <w:rPr>
          <w:rFonts w:ascii="Times New Roman" w:hAnsi="Times New Roman" w:cs="Times New Roman"/>
          <w:sz w:val="24"/>
          <w:szCs w:val="24"/>
        </w:rPr>
        <w:t xml:space="preserve"> г. – естественн</w:t>
      </w:r>
      <w:r w:rsidR="00666F13" w:rsidRPr="00DA3F64">
        <w:rPr>
          <w:rFonts w:ascii="Times New Roman" w:hAnsi="Times New Roman" w:cs="Times New Roman"/>
          <w:sz w:val="24"/>
          <w:szCs w:val="24"/>
        </w:rPr>
        <w:t>ая</w:t>
      </w:r>
      <w:r w:rsidR="00E01660" w:rsidRPr="00DA3F64">
        <w:rPr>
          <w:rFonts w:ascii="Times New Roman" w:hAnsi="Times New Roman" w:cs="Times New Roman"/>
          <w:sz w:val="24"/>
          <w:szCs w:val="24"/>
        </w:rPr>
        <w:t xml:space="preserve"> </w:t>
      </w:r>
      <w:r w:rsidR="00666F13" w:rsidRPr="00DA3F64">
        <w:rPr>
          <w:rFonts w:ascii="Times New Roman" w:hAnsi="Times New Roman" w:cs="Times New Roman"/>
          <w:sz w:val="24"/>
          <w:szCs w:val="24"/>
        </w:rPr>
        <w:t xml:space="preserve">убыль </w:t>
      </w:r>
      <w:r w:rsidR="00E01660" w:rsidRPr="00DA3F64">
        <w:rPr>
          <w:rFonts w:ascii="Times New Roman" w:hAnsi="Times New Roman" w:cs="Times New Roman"/>
          <w:sz w:val="24"/>
          <w:szCs w:val="24"/>
        </w:rPr>
        <w:t xml:space="preserve"> – </w:t>
      </w:r>
      <w:r w:rsidR="00B5106D" w:rsidRPr="00DA3F64">
        <w:rPr>
          <w:rFonts w:ascii="Times New Roman" w:hAnsi="Times New Roman" w:cs="Times New Roman"/>
          <w:sz w:val="24"/>
          <w:szCs w:val="24"/>
        </w:rPr>
        <w:t>280</w:t>
      </w:r>
      <w:r w:rsidR="00E01660" w:rsidRPr="00DA3F64">
        <w:rPr>
          <w:rFonts w:ascii="Times New Roman" w:hAnsi="Times New Roman" w:cs="Times New Roman"/>
          <w:sz w:val="24"/>
          <w:szCs w:val="24"/>
        </w:rPr>
        <w:t xml:space="preserve"> чел.)</w:t>
      </w:r>
      <w:r w:rsidR="00FA38CF" w:rsidRPr="00DA3F64">
        <w:rPr>
          <w:rFonts w:ascii="Times New Roman" w:hAnsi="Times New Roman" w:cs="Times New Roman"/>
          <w:sz w:val="24"/>
          <w:szCs w:val="24"/>
        </w:rPr>
        <w:t>.</w:t>
      </w:r>
      <w:r w:rsidR="00FA38CF" w:rsidRPr="001E58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4356" w:rsidRPr="00370136">
        <w:rPr>
          <w:rFonts w:ascii="Times New Roman" w:hAnsi="Times New Roman" w:cs="Times New Roman"/>
          <w:sz w:val="24"/>
          <w:szCs w:val="24"/>
        </w:rPr>
        <w:t xml:space="preserve">На постоянное место жительство в район прибыло </w:t>
      </w:r>
      <w:r w:rsidR="005850BC" w:rsidRPr="00370136">
        <w:rPr>
          <w:rFonts w:ascii="Times New Roman" w:hAnsi="Times New Roman" w:cs="Times New Roman"/>
          <w:sz w:val="24"/>
          <w:szCs w:val="24"/>
        </w:rPr>
        <w:t>3163</w:t>
      </w:r>
      <w:r w:rsidR="009E4356" w:rsidRPr="00370136">
        <w:rPr>
          <w:rFonts w:ascii="Times New Roman" w:hAnsi="Times New Roman" w:cs="Times New Roman"/>
          <w:sz w:val="24"/>
          <w:szCs w:val="24"/>
        </w:rPr>
        <w:t xml:space="preserve"> чел.,</w:t>
      </w:r>
      <w:r w:rsidR="00E01660" w:rsidRPr="00370136">
        <w:rPr>
          <w:rFonts w:ascii="Times New Roman" w:hAnsi="Times New Roman" w:cs="Times New Roman"/>
          <w:sz w:val="24"/>
          <w:szCs w:val="24"/>
        </w:rPr>
        <w:t xml:space="preserve"> (201</w:t>
      </w:r>
      <w:r w:rsidR="005850BC" w:rsidRPr="00370136">
        <w:rPr>
          <w:rFonts w:ascii="Times New Roman" w:hAnsi="Times New Roman" w:cs="Times New Roman"/>
          <w:sz w:val="24"/>
          <w:szCs w:val="24"/>
        </w:rPr>
        <w:t>9</w:t>
      </w:r>
      <w:r w:rsidR="00E01660" w:rsidRPr="00370136">
        <w:rPr>
          <w:rFonts w:ascii="Times New Roman" w:hAnsi="Times New Roman" w:cs="Times New Roman"/>
          <w:sz w:val="24"/>
          <w:szCs w:val="24"/>
        </w:rPr>
        <w:t xml:space="preserve"> г. – </w:t>
      </w:r>
      <w:r w:rsidR="005850BC" w:rsidRPr="00370136">
        <w:rPr>
          <w:rFonts w:ascii="Times New Roman" w:hAnsi="Times New Roman" w:cs="Times New Roman"/>
          <w:sz w:val="24"/>
          <w:szCs w:val="24"/>
        </w:rPr>
        <w:t>3365</w:t>
      </w:r>
      <w:r w:rsidR="00E01660" w:rsidRPr="00370136">
        <w:rPr>
          <w:rFonts w:ascii="Times New Roman" w:hAnsi="Times New Roman" w:cs="Times New Roman"/>
          <w:sz w:val="24"/>
          <w:szCs w:val="24"/>
        </w:rPr>
        <w:t xml:space="preserve"> чел.),</w:t>
      </w:r>
      <w:r w:rsidR="009E4356" w:rsidRPr="00370136">
        <w:rPr>
          <w:rFonts w:ascii="Times New Roman" w:hAnsi="Times New Roman" w:cs="Times New Roman"/>
          <w:sz w:val="24"/>
          <w:szCs w:val="24"/>
        </w:rPr>
        <w:t xml:space="preserve"> убыло в другую местность -</w:t>
      </w:r>
      <w:r w:rsidR="005850BC" w:rsidRPr="00370136">
        <w:rPr>
          <w:rFonts w:ascii="Times New Roman" w:hAnsi="Times New Roman" w:cs="Times New Roman"/>
          <w:sz w:val="24"/>
          <w:szCs w:val="24"/>
        </w:rPr>
        <w:t>2549</w:t>
      </w:r>
      <w:r w:rsidR="009E4356" w:rsidRPr="00370136">
        <w:rPr>
          <w:rFonts w:ascii="Times New Roman" w:hAnsi="Times New Roman" w:cs="Times New Roman"/>
          <w:sz w:val="24"/>
          <w:szCs w:val="24"/>
        </w:rPr>
        <w:t xml:space="preserve"> чел.,</w:t>
      </w:r>
      <w:r w:rsidR="00E01660" w:rsidRPr="00370136">
        <w:rPr>
          <w:rFonts w:ascii="Times New Roman" w:hAnsi="Times New Roman" w:cs="Times New Roman"/>
          <w:sz w:val="24"/>
          <w:szCs w:val="24"/>
        </w:rPr>
        <w:t xml:space="preserve"> (201</w:t>
      </w:r>
      <w:r w:rsidR="005850BC" w:rsidRPr="00370136">
        <w:rPr>
          <w:rFonts w:ascii="Times New Roman" w:hAnsi="Times New Roman" w:cs="Times New Roman"/>
          <w:sz w:val="24"/>
          <w:szCs w:val="24"/>
        </w:rPr>
        <w:t>9</w:t>
      </w:r>
      <w:r w:rsidR="00E01660" w:rsidRPr="00370136">
        <w:rPr>
          <w:rFonts w:ascii="Times New Roman" w:hAnsi="Times New Roman" w:cs="Times New Roman"/>
          <w:sz w:val="24"/>
          <w:szCs w:val="24"/>
        </w:rPr>
        <w:t xml:space="preserve"> г. – </w:t>
      </w:r>
      <w:r w:rsidR="005850BC" w:rsidRPr="00370136">
        <w:rPr>
          <w:rFonts w:ascii="Times New Roman" w:hAnsi="Times New Roman" w:cs="Times New Roman"/>
          <w:sz w:val="24"/>
          <w:szCs w:val="24"/>
        </w:rPr>
        <w:t>2486</w:t>
      </w:r>
      <w:r w:rsidR="00B54260" w:rsidRPr="00370136">
        <w:rPr>
          <w:rFonts w:ascii="Times New Roman" w:hAnsi="Times New Roman" w:cs="Times New Roman"/>
          <w:sz w:val="24"/>
          <w:szCs w:val="24"/>
        </w:rPr>
        <w:t xml:space="preserve"> </w:t>
      </w:r>
      <w:r w:rsidR="00E01660" w:rsidRPr="00370136">
        <w:rPr>
          <w:rFonts w:ascii="Times New Roman" w:hAnsi="Times New Roman" w:cs="Times New Roman"/>
          <w:sz w:val="24"/>
          <w:szCs w:val="24"/>
        </w:rPr>
        <w:t>чел.),</w:t>
      </w:r>
      <w:r w:rsidR="009E4356" w:rsidRPr="00370136">
        <w:rPr>
          <w:rFonts w:ascii="Times New Roman" w:hAnsi="Times New Roman" w:cs="Times New Roman"/>
          <w:sz w:val="24"/>
          <w:szCs w:val="24"/>
        </w:rPr>
        <w:t xml:space="preserve"> миграционн</w:t>
      </w:r>
      <w:r w:rsidR="008B5FB5" w:rsidRPr="00370136">
        <w:rPr>
          <w:rFonts w:ascii="Times New Roman" w:hAnsi="Times New Roman" w:cs="Times New Roman"/>
          <w:sz w:val="24"/>
          <w:szCs w:val="24"/>
        </w:rPr>
        <w:t xml:space="preserve">ый </w:t>
      </w:r>
      <w:r w:rsidR="009E4356" w:rsidRPr="00370136">
        <w:rPr>
          <w:rFonts w:ascii="Times New Roman" w:hAnsi="Times New Roman" w:cs="Times New Roman"/>
          <w:sz w:val="24"/>
          <w:szCs w:val="24"/>
        </w:rPr>
        <w:t xml:space="preserve"> </w:t>
      </w:r>
      <w:r w:rsidR="008B5FB5" w:rsidRPr="00370136">
        <w:rPr>
          <w:rFonts w:ascii="Times New Roman" w:hAnsi="Times New Roman" w:cs="Times New Roman"/>
          <w:sz w:val="24"/>
          <w:szCs w:val="24"/>
        </w:rPr>
        <w:t>прирост</w:t>
      </w:r>
      <w:r w:rsidR="009E4356" w:rsidRPr="00370136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370136" w:rsidRPr="00370136">
        <w:rPr>
          <w:rFonts w:ascii="Times New Roman" w:hAnsi="Times New Roman" w:cs="Times New Roman"/>
          <w:sz w:val="24"/>
          <w:szCs w:val="24"/>
        </w:rPr>
        <w:t>614</w:t>
      </w:r>
      <w:r w:rsidR="008B5FB5" w:rsidRPr="00370136">
        <w:rPr>
          <w:rFonts w:ascii="Times New Roman" w:hAnsi="Times New Roman" w:cs="Times New Roman"/>
          <w:sz w:val="24"/>
          <w:szCs w:val="24"/>
        </w:rPr>
        <w:t xml:space="preserve"> </w:t>
      </w:r>
      <w:r w:rsidR="009E4356" w:rsidRPr="00370136">
        <w:rPr>
          <w:rFonts w:ascii="Times New Roman" w:hAnsi="Times New Roman" w:cs="Times New Roman"/>
          <w:sz w:val="24"/>
          <w:szCs w:val="24"/>
        </w:rPr>
        <w:t>чел.</w:t>
      </w:r>
      <w:r w:rsidR="00E01660" w:rsidRPr="00370136">
        <w:rPr>
          <w:rFonts w:ascii="Times New Roman" w:hAnsi="Times New Roman" w:cs="Times New Roman"/>
          <w:sz w:val="24"/>
          <w:szCs w:val="24"/>
        </w:rPr>
        <w:t xml:space="preserve"> (201</w:t>
      </w:r>
      <w:r w:rsidR="00370136" w:rsidRPr="00370136">
        <w:rPr>
          <w:rFonts w:ascii="Times New Roman" w:hAnsi="Times New Roman" w:cs="Times New Roman"/>
          <w:sz w:val="24"/>
          <w:szCs w:val="24"/>
        </w:rPr>
        <w:t>9</w:t>
      </w:r>
      <w:r w:rsidR="008B5FB5" w:rsidRPr="00370136">
        <w:rPr>
          <w:rFonts w:ascii="Times New Roman" w:hAnsi="Times New Roman" w:cs="Times New Roman"/>
          <w:sz w:val="24"/>
          <w:szCs w:val="24"/>
        </w:rPr>
        <w:t xml:space="preserve"> </w:t>
      </w:r>
      <w:r w:rsidR="00E01660" w:rsidRPr="00370136">
        <w:rPr>
          <w:rFonts w:ascii="Times New Roman" w:hAnsi="Times New Roman" w:cs="Times New Roman"/>
          <w:sz w:val="24"/>
          <w:szCs w:val="24"/>
        </w:rPr>
        <w:t xml:space="preserve">г. – </w:t>
      </w:r>
      <w:r w:rsidR="008B5FB5" w:rsidRPr="00370136">
        <w:rPr>
          <w:rFonts w:ascii="Times New Roman" w:hAnsi="Times New Roman" w:cs="Times New Roman"/>
          <w:sz w:val="24"/>
          <w:szCs w:val="24"/>
        </w:rPr>
        <w:t xml:space="preserve">миграционная убыль - </w:t>
      </w:r>
      <w:r w:rsidR="00370136" w:rsidRPr="00370136">
        <w:rPr>
          <w:rFonts w:ascii="Times New Roman" w:hAnsi="Times New Roman" w:cs="Times New Roman"/>
          <w:sz w:val="24"/>
          <w:szCs w:val="24"/>
        </w:rPr>
        <w:t>879</w:t>
      </w:r>
      <w:r w:rsidR="00E01660" w:rsidRPr="00370136">
        <w:rPr>
          <w:rFonts w:ascii="Times New Roman" w:hAnsi="Times New Roman" w:cs="Times New Roman"/>
          <w:sz w:val="24"/>
          <w:szCs w:val="24"/>
        </w:rPr>
        <w:t xml:space="preserve"> чел.).</w:t>
      </w:r>
    </w:p>
    <w:p w:rsidR="00424E95" w:rsidRPr="001E5867" w:rsidRDefault="00424E95" w:rsidP="00230EB4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5C4FD9" w:rsidRPr="00265D64" w:rsidRDefault="00C2545C" w:rsidP="00B50993">
      <w:pPr>
        <w:spacing w:line="240" w:lineRule="auto"/>
        <w:ind w:right="-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4FD9" w:rsidRPr="00265D64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</w:t>
      </w:r>
    </w:p>
    <w:p w:rsidR="00265D64" w:rsidRPr="00265D64" w:rsidRDefault="00265D64" w:rsidP="00265D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5D64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муниципальной программы «Энергосбережение и повышение энергетической эффективности на территории </w:t>
      </w:r>
      <w:proofErr w:type="spellStart"/>
      <w:r w:rsidRPr="00265D6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265D64">
        <w:rPr>
          <w:rFonts w:ascii="Times New Roman" w:hAnsi="Times New Roman" w:cs="Times New Roman"/>
          <w:sz w:val="24"/>
          <w:szCs w:val="24"/>
        </w:rPr>
        <w:t xml:space="preserve"> района на 2010-2015 года и перспективу до 2020 года» в 2020 году к отопительному сезону подготовлено 54</w:t>
      </w:r>
      <w:r w:rsidRPr="00265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5D64">
        <w:rPr>
          <w:rFonts w:ascii="Times New Roman" w:hAnsi="Times New Roman" w:cs="Times New Roman"/>
          <w:sz w:val="24"/>
          <w:szCs w:val="24"/>
        </w:rPr>
        <w:t>котельных (15 угольных и 39 газовых)</w:t>
      </w:r>
      <w:r w:rsidRPr="00265D64">
        <w:rPr>
          <w:rFonts w:ascii="Times New Roman" w:hAnsi="Times New Roman" w:cs="Times New Roman"/>
          <w:bCs/>
          <w:sz w:val="24"/>
          <w:szCs w:val="24"/>
        </w:rPr>
        <w:t xml:space="preserve">, 72,4 км тепловых сетей, 80,3 км водопроводных и 19,6 км канализационных сетей. </w:t>
      </w:r>
      <w:proofErr w:type="gramStart"/>
      <w:r w:rsidRPr="00265D64">
        <w:rPr>
          <w:rFonts w:ascii="Times New Roman" w:hAnsi="Times New Roman" w:cs="Times New Roman"/>
          <w:bCs/>
          <w:sz w:val="24"/>
          <w:szCs w:val="24"/>
        </w:rPr>
        <w:t xml:space="preserve">Теплоснабжением обеспечены все объекты социальной сферы и объекты жилищного фонда 250 многоквартирных домов (208 с центральным отоплением), 44 школьных и дошкольных учреждений, 8 учреждений культуры, 1 спортивное учреждение). </w:t>
      </w:r>
      <w:proofErr w:type="gramEnd"/>
    </w:p>
    <w:p w:rsidR="00265D64" w:rsidRPr="003C2FB3" w:rsidRDefault="00265D64" w:rsidP="00265D64">
      <w:pPr>
        <w:tabs>
          <w:tab w:val="left" w:pos="2277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Проведены мероприятия по капитальному ремонту многоквартирных домов </w:t>
      </w:r>
      <w:proofErr w:type="spellStart"/>
      <w:r w:rsidRPr="00265D64">
        <w:rPr>
          <w:rFonts w:ascii="Times New Roman" w:hAnsi="Times New Roman" w:cs="Times New Roman"/>
          <w:color w:val="000000" w:themeColor="text1"/>
          <w:sz w:val="24"/>
          <w:szCs w:val="24"/>
        </w:rPr>
        <w:t>Кетовского</w:t>
      </w:r>
      <w:proofErr w:type="spellEnd"/>
      <w:r w:rsidRPr="00265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 Выполнены работы в 12 многоквартирных домах.  Общая стоимость внебюджетных средств составила 21232,5 тыс. руб.</w:t>
      </w:r>
    </w:p>
    <w:p w:rsidR="001D07C1" w:rsidRPr="001E5867" w:rsidRDefault="001D07C1" w:rsidP="00B50993">
      <w:pPr>
        <w:tabs>
          <w:tab w:val="right" w:pos="9014"/>
        </w:tabs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684" w:rsidRPr="001E5867" w:rsidRDefault="00DC2684" w:rsidP="00B50993">
      <w:pPr>
        <w:tabs>
          <w:tab w:val="right" w:pos="9014"/>
        </w:tabs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6750" w:rsidRPr="00265D64" w:rsidRDefault="005C4FD9" w:rsidP="00B50993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265D6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65D6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265D64">
        <w:rPr>
          <w:rFonts w:ascii="Times New Roman" w:hAnsi="Times New Roman" w:cs="Times New Roman"/>
          <w:sz w:val="24"/>
          <w:szCs w:val="24"/>
        </w:rPr>
        <w:t xml:space="preserve"> района                              </w:t>
      </w:r>
      <w:r w:rsidR="00D047EA" w:rsidRPr="00265D64">
        <w:rPr>
          <w:rFonts w:ascii="Times New Roman" w:hAnsi="Times New Roman" w:cs="Times New Roman"/>
          <w:sz w:val="24"/>
          <w:szCs w:val="24"/>
        </w:rPr>
        <w:t xml:space="preserve"> </w:t>
      </w:r>
      <w:r w:rsidRPr="00265D64">
        <w:rPr>
          <w:rFonts w:ascii="Times New Roman" w:hAnsi="Times New Roman" w:cs="Times New Roman"/>
          <w:sz w:val="24"/>
          <w:szCs w:val="24"/>
        </w:rPr>
        <w:t xml:space="preserve">       </w:t>
      </w:r>
      <w:r w:rsidR="004920E2" w:rsidRPr="00265D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5D64">
        <w:rPr>
          <w:rFonts w:ascii="Times New Roman" w:hAnsi="Times New Roman" w:cs="Times New Roman"/>
          <w:sz w:val="24"/>
          <w:szCs w:val="24"/>
        </w:rPr>
        <w:t xml:space="preserve"> </w:t>
      </w:r>
      <w:r w:rsidR="005F4697" w:rsidRPr="00265D64">
        <w:rPr>
          <w:rFonts w:ascii="Times New Roman" w:hAnsi="Times New Roman" w:cs="Times New Roman"/>
          <w:sz w:val="24"/>
          <w:szCs w:val="24"/>
        </w:rPr>
        <w:t xml:space="preserve"> </w:t>
      </w:r>
      <w:r w:rsidRPr="00265D64">
        <w:rPr>
          <w:rFonts w:ascii="Times New Roman" w:hAnsi="Times New Roman" w:cs="Times New Roman"/>
          <w:sz w:val="24"/>
          <w:szCs w:val="24"/>
        </w:rPr>
        <w:t xml:space="preserve">      </w:t>
      </w:r>
      <w:r w:rsidR="0029288C" w:rsidRPr="00265D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5D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F2EF4" w:rsidRPr="00265D64">
        <w:rPr>
          <w:rFonts w:ascii="Times New Roman" w:hAnsi="Times New Roman" w:cs="Times New Roman"/>
          <w:sz w:val="24"/>
          <w:szCs w:val="24"/>
        </w:rPr>
        <w:t>С</w:t>
      </w:r>
      <w:r w:rsidR="00405B75" w:rsidRPr="00265D64">
        <w:rPr>
          <w:rFonts w:ascii="Times New Roman" w:hAnsi="Times New Roman" w:cs="Times New Roman"/>
          <w:sz w:val="24"/>
          <w:szCs w:val="24"/>
        </w:rPr>
        <w:t>.</w:t>
      </w:r>
      <w:r w:rsidR="00CF2EF4" w:rsidRPr="00265D64">
        <w:rPr>
          <w:rFonts w:ascii="Times New Roman" w:hAnsi="Times New Roman" w:cs="Times New Roman"/>
          <w:sz w:val="24"/>
          <w:szCs w:val="24"/>
        </w:rPr>
        <w:t>А</w:t>
      </w:r>
      <w:r w:rsidR="00405B75" w:rsidRPr="00265D64">
        <w:rPr>
          <w:rFonts w:ascii="Times New Roman" w:hAnsi="Times New Roman" w:cs="Times New Roman"/>
          <w:sz w:val="24"/>
          <w:szCs w:val="24"/>
        </w:rPr>
        <w:t xml:space="preserve">. </w:t>
      </w:r>
      <w:r w:rsidR="00CF2EF4" w:rsidRPr="00265D64">
        <w:rPr>
          <w:rFonts w:ascii="Times New Roman" w:hAnsi="Times New Roman" w:cs="Times New Roman"/>
          <w:sz w:val="24"/>
          <w:szCs w:val="24"/>
        </w:rPr>
        <w:t>Дудин</w:t>
      </w:r>
      <w:r w:rsidRPr="00265D64">
        <w:rPr>
          <w:rFonts w:ascii="Times New Roman" w:hAnsi="Times New Roman" w:cs="Times New Roman"/>
          <w:sz w:val="24"/>
          <w:szCs w:val="24"/>
        </w:rPr>
        <w:t>.</w:t>
      </w:r>
    </w:p>
    <w:p w:rsidR="00405B75" w:rsidRPr="001E5867" w:rsidRDefault="00405B75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19E8" w:rsidRPr="001E5867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19E8" w:rsidRPr="001E5867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4E40" w:rsidRPr="001E5867" w:rsidRDefault="000A4E40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4E40" w:rsidRPr="001E5867" w:rsidRDefault="000A4E40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4E40" w:rsidRPr="001E5867" w:rsidRDefault="000A4E40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7170" w:rsidRPr="001E5867" w:rsidRDefault="008D7170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19E8" w:rsidRPr="00265D64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265D64">
        <w:rPr>
          <w:rFonts w:ascii="Times New Roman" w:hAnsi="Times New Roman" w:cs="Times New Roman"/>
          <w:sz w:val="24"/>
          <w:szCs w:val="24"/>
        </w:rPr>
        <w:t xml:space="preserve">Доклад подготовлен </w:t>
      </w:r>
      <w:r w:rsidR="00BB4E20" w:rsidRPr="00265D64">
        <w:rPr>
          <w:rFonts w:ascii="Times New Roman" w:hAnsi="Times New Roman" w:cs="Times New Roman"/>
          <w:sz w:val="24"/>
          <w:szCs w:val="24"/>
        </w:rPr>
        <w:t xml:space="preserve">отделом экономики, торговли, труда и инвестиций </w:t>
      </w:r>
      <w:r w:rsidRPr="00265D64">
        <w:rPr>
          <w:rFonts w:ascii="Times New Roman" w:hAnsi="Times New Roman" w:cs="Times New Roman"/>
          <w:sz w:val="24"/>
          <w:szCs w:val="24"/>
        </w:rPr>
        <w:t xml:space="preserve">по информации предоставленной структурными подразделениями и отделами Администрации </w:t>
      </w:r>
      <w:proofErr w:type="spellStart"/>
      <w:r w:rsidRPr="00265D6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265D6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568BB" w:rsidRPr="00265D64" w:rsidRDefault="004568BB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4568BB" w:rsidRPr="00265D64" w:rsidRDefault="004568BB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</w:p>
    <w:p w:rsidR="005719E8" w:rsidRPr="00265D64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65D64">
        <w:rPr>
          <w:rFonts w:ascii="Times New Roman" w:hAnsi="Times New Roman" w:cs="Times New Roman"/>
          <w:sz w:val="20"/>
          <w:szCs w:val="20"/>
        </w:rPr>
        <w:t>Старыгина</w:t>
      </w:r>
      <w:proofErr w:type="spellEnd"/>
      <w:r w:rsidRPr="00265D64">
        <w:rPr>
          <w:rFonts w:ascii="Times New Roman" w:hAnsi="Times New Roman" w:cs="Times New Roman"/>
          <w:sz w:val="20"/>
          <w:szCs w:val="20"/>
        </w:rPr>
        <w:t xml:space="preserve"> В.А.</w:t>
      </w:r>
    </w:p>
    <w:p w:rsidR="00265D64" w:rsidRPr="00265D64" w:rsidRDefault="005719E8">
      <w:pPr>
        <w:tabs>
          <w:tab w:val="right" w:pos="9014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0"/>
          <w:szCs w:val="20"/>
        </w:rPr>
      </w:pPr>
      <w:r w:rsidRPr="00265D64">
        <w:rPr>
          <w:rFonts w:ascii="Times New Roman" w:hAnsi="Times New Roman" w:cs="Times New Roman"/>
          <w:sz w:val="20"/>
          <w:szCs w:val="20"/>
        </w:rPr>
        <w:t>(835231) 2394</w:t>
      </w:r>
      <w:r w:rsidR="00CF2EF4" w:rsidRPr="00265D64">
        <w:rPr>
          <w:rFonts w:ascii="Times New Roman" w:hAnsi="Times New Roman" w:cs="Times New Roman"/>
          <w:sz w:val="20"/>
          <w:szCs w:val="20"/>
        </w:rPr>
        <w:t>4</w:t>
      </w:r>
    </w:p>
    <w:sectPr w:rsidR="00265D64" w:rsidRPr="00265D64" w:rsidSect="0049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2B1463E8"/>
    <w:multiLevelType w:val="hybridMultilevel"/>
    <w:tmpl w:val="11CE89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D1049D4"/>
    <w:multiLevelType w:val="hybridMultilevel"/>
    <w:tmpl w:val="87FE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A192B"/>
    <w:multiLevelType w:val="hybridMultilevel"/>
    <w:tmpl w:val="2234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FD9"/>
    <w:rsid w:val="00002AC0"/>
    <w:rsid w:val="00002EF6"/>
    <w:rsid w:val="000032CB"/>
    <w:rsid w:val="00003B7A"/>
    <w:rsid w:val="00004F3D"/>
    <w:rsid w:val="000154AE"/>
    <w:rsid w:val="00017459"/>
    <w:rsid w:val="0002150E"/>
    <w:rsid w:val="00027047"/>
    <w:rsid w:val="00027864"/>
    <w:rsid w:val="0003209E"/>
    <w:rsid w:val="000321A9"/>
    <w:rsid w:val="000360A1"/>
    <w:rsid w:val="00036500"/>
    <w:rsid w:val="00037CDF"/>
    <w:rsid w:val="00040FB4"/>
    <w:rsid w:val="000410F8"/>
    <w:rsid w:val="000413A1"/>
    <w:rsid w:val="00043C8A"/>
    <w:rsid w:val="00044665"/>
    <w:rsid w:val="00046B6F"/>
    <w:rsid w:val="000479EA"/>
    <w:rsid w:val="00061E2C"/>
    <w:rsid w:val="000622D2"/>
    <w:rsid w:val="00062908"/>
    <w:rsid w:val="00062ED6"/>
    <w:rsid w:val="000630CF"/>
    <w:rsid w:val="00064253"/>
    <w:rsid w:val="00064B3A"/>
    <w:rsid w:val="00065D6F"/>
    <w:rsid w:val="0006605C"/>
    <w:rsid w:val="0006798B"/>
    <w:rsid w:val="00070DB0"/>
    <w:rsid w:val="000772FB"/>
    <w:rsid w:val="00077607"/>
    <w:rsid w:val="000813AA"/>
    <w:rsid w:val="00081C45"/>
    <w:rsid w:val="00084BC2"/>
    <w:rsid w:val="00085758"/>
    <w:rsid w:val="00085C6A"/>
    <w:rsid w:val="00085EE8"/>
    <w:rsid w:val="00087102"/>
    <w:rsid w:val="00091535"/>
    <w:rsid w:val="00094937"/>
    <w:rsid w:val="0009531E"/>
    <w:rsid w:val="00097412"/>
    <w:rsid w:val="00097954"/>
    <w:rsid w:val="000A1915"/>
    <w:rsid w:val="000A4931"/>
    <w:rsid w:val="000A4E40"/>
    <w:rsid w:val="000A53AA"/>
    <w:rsid w:val="000A5F6C"/>
    <w:rsid w:val="000B12A6"/>
    <w:rsid w:val="000B1E99"/>
    <w:rsid w:val="000B4459"/>
    <w:rsid w:val="000B4AF2"/>
    <w:rsid w:val="000B4EE2"/>
    <w:rsid w:val="000B53E8"/>
    <w:rsid w:val="000B76B1"/>
    <w:rsid w:val="000C116C"/>
    <w:rsid w:val="000C2DF2"/>
    <w:rsid w:val="000C6646"/>
    <w:rsid w:val="000D2024"/>
    <w:rsid w:val="000D4BDD"/>
    <w:rsid w:val="000E12D9"/>
    <w:rsid w:val="000E4996"/>
    <w:rsid w:val="000E63C1"/>
    <w:rsid w:val="000F2793"/>
    <w:rsid w:val="000F3DBC"/>
    <w:rsid w:val="000F508F"/>
    <w:rsid w:val="000F6476"/>
    <w:rsid w:val="000F7F64"/>
    <w:rsid w:val="00100C08"/>
    <w:rsid w:val="00101235"/>
    <w:rsid w:val="001016F2"/>
    <w:rsid w:val="00101D9C"/>
    <w:rsid w:val="00105847"/>
    <w:rsid w:val="00106283"/>
    <w:rsid w:val="00106620"/>
    <w:rsid w:val="001070C7"/>
    <w:rsid w:val="00110775"/>
    <w:rsid w:val="0011136D"/>
    <w:rsid w:val="00111AB0"/>
    <w:rsid w:val="00112A5C"/>
    <w:rsid w:val="00116B36"/>
    <w:rsid w:val="001172DE"/>
    <w:rsid w:val="001202A2"/>
    <w:rsid w:val="00121B2E"/>
    <w:rsid w:val="00124827"/>
    <w:rsid w:val="00126010"/>
    <w:rsid w:val="0012738E"/>
    <w:rsid w:val="0013421B"/>
    <w:rsid w:val="0013647A"/>
    <w:rsid w:val="00140E69"/>
    <w:rsid w:val="001422E6"/>
    <w:rsid w:val="00144B06"/>
    <w:rsid w:val="00145CB3"/>
    <w:rsid w:val="00150529"/>
    <w:rsid w:val="00150A60"/>
    <w:rsid w:val="00150F4E"/>
    <w:rsid w:val="00153606"/>
    <w:rsid w:val="00153E49"/>
    <w:rsid w:val="00156AE9"/>
    <w:rsid w:val="00157DF3"/>
    <w:rsid w:val="00160032"/>
    <w:rsid w:val="001632C2"/>
    <w:rsid w:val="00163D0E"/>
    <w:rsid w:val="00166540"/>
    <w:rsid w:val="001666DF"/>
    <w:rsid w:val="001669FA"/>
    <w:rsid w:val="00167A47"/>
    <w:rsid w:val="001728AD"/>
    <w:rsid w:val="00172C5C"/>
    <w:rsid w:val="00181545"/>
    <w:rsid w:val="00183EDC"/>
    <w:rsid w:val="00184789"/>
    <w:rsid w:val="001869A2"/>
    <w:rsid w:val="00186B11"/>
    <w:rsid w:val="00186E46"/>
    <w:rsid w:val="00191B48"/>
    <w:rsid w:val="001932CE"/>
    <w:rsid w:val="0019403F"/>
    <w:rsid w:val="00194C18"/>
    <w:rsid w:val="00194C2D"/>
    <w:rsid w:val="001A22B8"/>
    <w:rsid w:val="001A5509"/>
    <w:rsid w:val="001A6948"/>
    <w:rsid w:val="001A725F"/>
    <w:rsid w:val="001A7D23"/>
    <w:rsid w:val="001B1340"/>
    <w:rsid w:val="001B191B"/>
    <w:rsid w:val="001B3E32"/>
    <w:rsid w:val="001B4D4A"/>
    <w:rsid w:val="001B7A0C"/>
    <w:rsid w:val="001C26A0"/>
    <w:rsid w:val="001C389B"/>
    <w:rsid w:val="001C3CAF"/>
    <w:rsid w:val="001C4F07"/>
    <w:rsid w:val="001C6632"/>
    <w:rsid w:val="001D07C1"/>
    <w:rsid w:val="001D2EDA"/>
    <w:rsid w:val="001D3805"/>
    <w:rsid w:val="001E02E1"/>
    <w:rsid w:val="001E0C72"/>
    <w:rsid w:val="001E30ED"/>
    <w:rsid w:val="001E4925"/>
    <w:rsid w:val="001E5867"/>
    <w:rsid w:val="001E612E"/>
    <w:rsid w:val="001F0C75"/>
    <w:rsid w:val="001F7838"/>
    <w:rsid w:val="00203FD1"/>
    <w:rsid w:val="002040D5"/>
    <w:rsid w:val="002045EC"/>
    <w:rsid w:val="002049C1"/>
    <w:rsid w:val="002157CA"/>
    <w:rsid w:val="002165F3"/>
    <w:rsid w:val="00222941"/>
    <w:rsid w:val="00230EB4"/>
    <w:rsid w:val="00234F2E"/>
    <w:rsid w:val="00235867"/>
    <w:rsid w:val="00236472"/>
    <w:rsid w:val="00237377"/>
    <w:rsid w:val="00240C22"/>
    <w:rsid w:val="00240DFE"/>
    <w:rsid w:val="00241B01"/>
    <w:rsid w:val="0024310D"/>
    <w:rsid w:val="00243D19"/>
    <w:rsid w:val="00243F6E"/>
    <w:rsid w:val="0024670E"/>
    <w:rsid w:val="00246F7A"/>
    <w:rsid w:val="0025214C"/>
    <w:rsid w:val="00253032"/>
    <w:rsid w:val="00254346"/>
    <w:rsid w:val="002558A1"/>
    <w:rsid w:val="0025696C"/>
    <w:rsid w:val="00257749"/>
    <w:rsid w:val="00257C6F"/>
    <w:rsid w:val="0026216A"/>
    <w:rsid w:val="002631B2"/>
    <w:rsid w:val="002641CF"/>
    <w:rsid w:val="00265D64"/>
    <w:rsid w:val="00266DEC"/>
    <w:rsid w:val="00271591"/>
    <w:rsid w:val="002813DD"/>
    <w:rsid w:val="0028252C"/>
    <w:rsid w:val="00285500"/>
    <w:rsid w:val="0029288C"/>
    <w:rsid w:val="00295052"/>
    <w:rsid w:val="002A28F0"/>
    <w:rsid w:val="002A2953"/>
    <w:rsid w:val="002A46D9"/>
    <w:rsid w:val="002A5908"/>
    <w:rsid w:val="002A64AA"/>
    <w:rsid w:val="002B5B13"/>
    <w:rsid w:val="002B6FB9"/>
    <w:rsid w:val="002C0B34"/>
    <w:rsid w:val="002C1DA3"/>
    <w:rsid w:val="002C2A7E"/>
    <w:rsid w:val="002C370E"/>
    <w:rsid w:val="002C375F"/>
    <w:rsid w:val="002D0B1C"/>
    <w:rsid w:val="002D19CE"/>
    <w:rsid w:val="002D1E4D"/>
    <w:rsid w:val="002D2F71"/>
    <w:rsid w:val="002D316D"/>
    <w:rsid w:val="002D542C"/>
    <w:rsid w:val="002D5FC0"/>
    <w:rsid w:val="002D7086"/>
    <w:rsid w:val="002D7304"/>
    <w:rsid w:val="002E0DB3"/>
    <w:rsid w:val="002E14EE"/>
    <w:rsid w:val="002E2E9F"/>
    <w:rsid w:val="002E53CC"/>
    <w:rsid w:val="002E5D40"/>
    <w:rsid w:val="002E73FA"/>
    <w:rsid w:val="002F200E"/>
    <w:rsid w:val="002F2E30"/>
    <w:rsid w:val="002F2E98"/>
    <w:rsid w:val="002F38F2"/>
    <w:rsid w:val="002F584A"/>
    <w:rsid w:val="002F7C70"/>
    <w:rsid w:val="0030000A"/>
    <w:rsid w:val="0030723D"/>
    <w:rsid w:val="00312C33"/>
    <w:rsid w:val="00316B89"/>
    <w:rsid w:val="0032086E"/>
    <w:rsid w:val="00320E5A"/>
    <w:rsid w:val="0032102F"/>
    <w:rsid w:val="00321252"/>
    <w:rsid w:val="00322B24"/>
    <w:rsid w:val="00322F51"/>
    <w:rsid w:val="003245D7"/>
    <w:rsid w:val="00325638"/>
    <w:rsid w:val="0032597D"/>
    <w:rsid w:val="0032643F"/>
    <w:rsid w:val="00327DF1"/>
    <w:rsid w:val="00330EEC"/>
    <w:rsid w:val="00331274"/>
    <w:rsid w:val="0033390C"/>
    <w:rsid w:val="003346F8"/>
    <w:rsid w:val="003408E7"/>
    <w:rsid w:val="00342C5A"/>
    <w:rsid w:val="003474E9"/>
    <w:rsid w:val="00354A88"/>
    <w:rsid w:val="00354C5C"/>
    <w:rsid w:val="00355E6E"/>
    <w:rsid w:val="00356490"/>
    <w:rsid w:val="00356621"/>
    <w:rsid w:val="003566EF"/>
    <w:rsid w:val="003577C1"/>
    <w:rsid w:val="00357C01"/>
    <w:rsid w:val="0036170D"/>
    <w:rsid w:val="00361A86"/>
    <w:rsid w:val="00361F28"/>
    <w:rsid w:val="0036231F"/>
    <w:rsid w:val="00362340"/>
    <w:rsid w:val="0036287B"/>
    <w:rsid w:val="00362DDE"/>
    <w:rsid w:val="00364D35"/>
    <w:rsid w:val="00370136"/>
    <w:rsid w:val="003722B1"/>
    <w:rsid w:val="00373131"/>
    <w:rsid w:val="00373337"/>
    <w:rsid w:val="0037470A"/>
    <w:rsid w:val="00375622"/>
    <w:rsid w:val="003800C1"/>
    <w:rsid w:val="00383739"/>
    <w:rsid w:val="00386CA6"/>
    <w:rsid w:val="00391E71"/>
    <w:rsid w:val="003947B6"/>
    <w:rsid w:val="00394D88"/>
    <w:rsid w:val="00395584"/>
    <w:rsid w:val="003961B4"/>
    <w:rsid w:val="00397C2E"/>
    <w:rsid w:val="003A241D"/>
    <w:rsid w:val="003A2B7E"/>
    <w:rsid w:val="003A5A76"/>
    <w:rsid w:val="003A72C7"/>
    <w:rsid w:val="003A7A52"/>
    <w:rsid w:val="003A7BAD"/>
    <w:rsid w:val="003A7FC9"/>
    <w:rsid w:val="003B077A"/>
    <w:rsid w:val="003B0C95"/>
    <w:rsid w:val="003B1FEB"/>
    <w:rsid w:val="003B6BBE"/>
    <w:rsid w:val="003C1864"/>
    <w:rsid w:val="003C3F5B"/>
    <w:rsid w:val="003C4179"/>
    <w:rsid w:val="003D48D5"/>
    <w:rsid w:val="003D4FCE"/>
    <w:rsid w:val="003D5AB3"/>
    <w:rsid w:val="003D67B1"/>
    <w:rsid w:val="003E03BF"/>
    <w:rsid w:val="003E09DC"/>
    <w:rsid w:val="003E0F62"/>
    <w:rsid w:val="003E3234"/>
    <w:rsid w:val="003E5F29"/>
    <w:rsid w:val="003E707E"/>
    <w:rsid w:val="003F0D9E"/>
    <w:rsid w:val="003F10D3"/>
    <w:rsid w:val="003F164D"/>
    <w:rsid w:val="003F18AA"/>
    <w:rsid w:val="003F27F7"/>
    <w:rsid w:val="003F59BD"/>
    <w:rsid w:val="003F749B"/>
    <w:rsid w:val="003F764E"/>
    <w:rsid w:val="0040285E"/>
    <w:rsid w:val="004032AF"/>
    <w:rsid w:val="004038BA"/>
    <w:rsid w:val="004038D0"/>
    <w:rsid w:val="00403ECB"/>
    <w:rsid w:val="0040568B"/>
    <w:rsid w:val="00405B75"/>
    <w:rsid w:val="00406459"/>
    <w:rsid w:val="00407CDE"/>
    <w:rsid w:val="004116C6"/>
    <w:rsid w:val="00417D69"/>
    <w:rsid w:val="00420435"/>
    <w:rsid w:val="00421DA2"/>
    <w:rsid w:val="0042278A"/>
    <w:rsid w:val="004230D4"/>
    <w:rsid w:val="00423EDB"/>
    <w:rsid w:val="00424E95"/>
    <w:rsid w:val="0042527B"/>
    <w:rsid w:val="00425D0E"/>
    <w:rsid w:val="0042623B"/>
    <w:rsid w:val="004267CD"/>
    <w:rsid w:val="00430674"/>
    <w:rsid w:val="00431B1B"/>
    <w:rsid w:val="00432EC5"/>
    <w:rsid w:val="00433ADB"/>
    <w:rsid w:val="00435D20"/>
    <w:rsid w:val="00436F27"/>
    <w:rsid w:val="004400C2"/>
    <w:rsid w:val="00440FFE"/>
    <w:rsid w:val="00442ED0"/>
    <w:rsid w:val="00446BB5"/>
    <w:rsid w:val="00455A7D"/>
    <w:rsid w:val="004568BB"/>
    <w:rsid w:val="00461672"/>
    <w:rsid w:val="00462179"/>
    <w:rsid w:val="00464579"/>
    <w:rsid w:val="00465579"/>
    <w:rsid w:val="00466FC5"/>
    <w:rsid w:val="00475A97"/>
    <w:rsid w:val="004771BD"/>
    <w:rsid w:val="004804D9"/>
    <w:rsid w:val="00481DB8"/>
    <w:rsid w:val="004838C1"/>
    <w:rsid w:val="00483E39"/>
    <w:rsid w:val="00486FD0"/>
    <w:rsid w:val="004920E2"/>
    <w:rsid w:val="00493CC5"/>
    <w:rsid w:val="00493DA6"/>
    <w:rsid w:val="00496C18"/>
    <w:rsid w:val="004A1796"/>
    <w:rsid w:val="004A6959"/>
    <w:rsid w:val="004A7E3E"/>
    <w:rsid w:val="004B0321"/>
    <w:rsid w:val="004B2A98"/>
    <w:rsid w:val="004B56C0"/>
    <w:rsid w:val="004B58D7"/>
    <w:rsid w:val="004B6186"/>
    <w:rsid w:val="004B7F6D"/>
    <w:rsid w:val="004C10E8"/>
    <w:rsid w:val="004C5552"/>
    <w:rsid w:val="004C61A4"/>
    <w:rsid w:val="004C7B3A"/>
    <w:rsid w:val="004D10C2"/>
    <w:rsid w:val="004D187C"/>
    <w:rsid w:val="004D1CD9"/>
    <w:rsid w:val="004D1E5C"/>
    <w:rsid w:val="004D2093"/>
    <w:rsid w:val="004D57DF"/>
    <w:rsid w:val="004D5FFC"/>
    <w:rsid w:val="004D6684"/>
    <w:rsid w:val="004D77AF"/>
    <w:rsid w:val="004E0196"/>
    <w:rsid w:val="004E3499"/>
    <w:rsid w:val="004E4201"/>
    <w:rsid w:val="004E423C"/>
    <w:rsid w:val="004E5C9B"/>
    <w:rsid w:val="004F1D6A"/>
    <w:rsid w:val="00500714"/>
    <w:rsid w:val="00500893"/>
    <w:rsid w:val="00501543"/>
    <w:rsid w:val="005027B3"/>
    <w:rsid w:val="00506E41"/>
    <w:rsid w:val="00511AC6"/>
    <w:rsid w:val="00514045"/>
    <w:rsid w:val="00520D6F"/>
    <w:rsid w:val="00523E84"/>
    <w:rsid w:val="0052418A"/>
    <w:rsid w:val="00526726"/>
    <w:rsid w:val="00526C0E"/>
    <w:rsid w:val="00526CF2"/>
    <w:rsid w:val="00531106"/>
    <w:rsid w:val="00531ED3"/>
    <w:rsid w:val="00533EFD"/>
    <w:rsid w:val="0053442B"/>
    <w:rsid w:val="00537742"/>
    <w:rsid w:val="00537D0B"/>
    <w:rsid w:val="005464C4"/>
    <w:rsid w:val="00546DF3"/>
    <w:rsid w:val="00547334"/>
    <w:rsid w:val="005506AF"/>
    <w:rsid w:val="0055520C"/>
    <w:rsid w:val="00555FB7"/>
    <w:rsid w:val="00557484"/>
    <w:rsid w:val="00557F24"/>
    <w:rsid w:val="005603F4"/>
    <w:rsid w:val="005608B9"/>
    <w:rsid w:val="005632F4"/>
    <w:rsid w:val="00563B39"/>
    <w:rsid w:val="00564B1B"/>
    <w:rsid w:val="005719E8"/>
    <w:rsid w:val="00572001"/>
    <w:rsid w:val="0057276C"/>
    <w:rsid w:val="00572CBC"/>
    <w:rsid w:val="00577C0C"/>
    <w:rsid w:val="005814F7"/>
    <w:rsid w:val="00584335"/>
    <w:rsid w:val="005850B5"/>
    <w:rsid w:val="005850BC"/>
    <w:rsid w:val="00586171"/>
    <w:rsid w:val="00592100"/>
    <w:rsid w:val="005937E2"/>
    <w:rsid w:val="00594074"/>
    <w:rsid w:val="005941CA"/>
    <w:rsid w:val="00595DB6"/>
    <w:rsid w:val="0059643B"/>
    <w:rsid w:val="0059649B"/>
    <w:rsid w:val="005A05B1"/>
    <w:rsid w:val="005A265A"/>
    <w:rsid w:val="005A74C5"/>
    <w:rsid w:val="005B7264"/>
    <w:rsid w:val="005B753A"/>
    <w:rsid w:val="005C2F8F"/>
    <w:rsid w:val="005C4FD9"/>
    <w:rsid w:val="005C6489"/>
    <w:rsid w:val="005D28FE"/>
    <w:rsid w:val="005E07C1"/>
    <w:rsid w:val="005E33DA"/>
    <w:rsid w:val="005E3518"/>
    <w:rsid w:val="005E3586"/>
    <w:rsid w:val="005E5216"/>
    <w:rsid w:val="005E68DF"/>
    <w:rsid w:val="005E6A4C"/>
    <w:rsid w:val="005E73C0"/>
    <w:rsid w:val="005E7D7A"/>
    <w:rsid w:val="005F4697"/>
    <w:rsid w:val="005F55D8"/>
    <w:rsid w:val="006026BE"/>
    <w:rsid w:val="0060333D"/>
    <w:rsid w:val="00604A0C"/>
    <w:rsid w:val="00605FB3"/>
    <w:rsid w:val="00605FCA"/>
    <w:rsid w:val="00610A9E"/>
    <w:rsid w:val="00616169"/>
    <w:rsid w:val="00616881"/>
    <w:rsid w:val="0063216F"/>
    <w:rsid w:val="006373E4"/>
    <w:rsid w:val="00640446"/>
    <w:rsid w:val="00640C93"/>
    <w:rsid w:val="0064149D"/>
    <w:rsid w:val="00645E41"/>
    <w:rsid w:val="00650217"/>
    <w:rsid w:val="00652231"/>
    <w:rsid w:val="006526A5"/>
    <w:rsid w:val="00652D0A"/>
    <w:rsid w:val="006548F4"/>
    <w:rsid w:val="006568A0"/>
    <w:rsid w:val="00656E8B"/>
    <w:rsid w:val="006605C6"/>
    <w:rsid w:val="00666EF3"/>
    <w:rsid w:val="00666F13"/>
    <w:rsid w:val="00667B68"/>
    <w:rsid w:val="00670238"/>
    <w:rsid w:val="0067318B"/>
    <w:rsid w:val="006751D2"/>
    <w:rsid w:val="00681669"/>
    <w:rsid w:val="00682255"/>
    <w:rsid w:val="006844AA"/>
    <w:rsid w:val="00684EF2"/>
    <w:rsid w:val="006860A2"/>
    <w:rsid w:val="00695842"/>
    <w:rsid w:val="0069759E"/>
    <w:rsid w:val="006A1D21"/>
    <w:rsid w:val="006A1FEB"/>
    <w:rsid w:val="006A37E6"/>
    <w:rsid w:val="006A5C37"/>
    <w:rsid w:val="006B09DC"/>
    <w:rsid w:val="006B24FC"/>
    <w:rsid w:val="006B3CC7"/>
    <w:rsid w:val="006C0BB1"/>
    <w:rsid w:val="006C4A03"/>
    <w:rsid w:val="006C6456"/>
    <w:rsid w:val="006D04E0"/>
    <w:rsid w:val="006D1C10"/>
    <w:rsid w:val="006D4DDE"/>
    <w:rsid w:val="006D52FA"/>
    <w:rsid w:val="006D7349"/>
    <w:rsid w:val="006D7975"/>
    <w:rsid w:val="006E10CF"/>
    <w:rsid w:val="006E12DB"/>
    <w:rsid w:val="006E17B1"/>
    <w:rsid w:val="006E41BF"/>
    <w:rsid w:val="006F3EEF"/>
    <w:rsid w:val="006F5C5D"/>
    <w:rsid w:val="0070006D"/>
    <w:rsid w:val="007045FA"/>
    <w:rsid w:val="00704CED"/>
    <w:rsid w:val="0070574E"/>
    <w:rsid w:val="00705BA5"/>
    <w:rsid w:val="0070722C"/>
    <w:rsid w:val="00707C2A"/>
    <w:rsid w:val="0071015F"/>
    <w:rsid w:val="00712252"/>
    <w:rsid w:val="0071240C"/>
    <w:rsid w:val="00712BAB"/>
    <w:rsid w:val="00715F75"/>
    <w:rsid w:val="00717C49"/>
    <w:rsid w:val="0072021D"/>
    <w:rsid w:val="00720C89"/>
    <w:rsid w:val="00724D23"/>
    <w:rsid w:val="00725618"/>
    <w:rsid w:val="007256F0"/>
    <w:rsid w:val="007266B5"/>
    <w:rsid w:val="00730202"/>
    <w:rsid w:val="00730902"/>
    <w:rsid w:val="00731D61"/>
    <w:rsid w:val="0073282A"/>
    <w:rsid w:val="007348A8"/>
    <w:rsid w:val="00735008"/>
    <w:rsid w:val="007352DE"/>
    <w:rsid w:val="00737CD1"/>
    <w:rsid w:val="00742DE8"/>
    <w:rsid w:val="00744075"/>
    <w:rsid w:val="007455CB"/>
    <w:rsid w:val="007460E7"/>
    <w:rsid w:val="0075097B"/>
    <w:rsid w:val="00750D14"/>
    <w:rsid w:val="00751154"/>
    <w:rsid w:val="00751346"/>
    <w:rsid w:val="0075492F"/>
    <w:rsid w:val="00757BC5"/>
    <w:rsid w:val="0076010D"/>
    <w:rsid w:val="007612B1"/>
    <w:rsid w:val="00762E5E"/>
    <w:rsid w:val="00763630"/>
    <w:rsid w:val="0076446E"/>
    <w:rsid w:val="0076705A"/>
    <w:rsid w:val="00771BD4"/>
    <w:rsid w:val="007752BA"/>
    <w:rsid w:val="00775A40"/>
    <w:rsid w:val="00776C6D"/>
    <w:rsid w:val="00782A3E"/>
    <w:rsid w:val="00784679"/>
    <w:rsid w:val="00786224"/>
    <w:rsid w:val="007910FE"/>
    <w:rsid w:val="007922BF"/>
    <w:rsid w:val="007929D0"/>
    <w:rsid w:val="007A0E71"/>
    <w:rsid w:val="007B12DB"/>
    <w:rsid w:val="007B29FE"/>
    <w:rsid w:val="007B72B5"/>
    <w:rsid w:val="007C1572"/>
    <w:rsid w:val="007C2B18"/>
    <w:rsid w:val="007C76D6"/>
    <w:rsid w:val="007D0282"/>
    <w:rsid w:val="007D3062"/>
    <w:rsid w:val="007D3627"/>
    <w:rsid w:val="007D55F1"/>
    <w:rsid w:val="007D5B41"/>
    <w:rsid w:val="007D631C"/>
    <w:rsid w:val="007D67D7"/>
    <w:rsid w:val="007D6E6C"/>
    <w:rsid w:val="007D75E7"/>
    <w:rsid w:val="007E40AC"/>
    <w:rsid w:val="007E61DB"/>
    <w:rsid w:val="007F1017"/>
    <w:rsid w:val="007F2A4F"/>
    <w:rsid w:val="007F7907"/>
    <w:rsid w:val="00802C25"/>
    <w:rsid w:val="00805E6F"/>
    <w:rsid w:val="0080752A"/>
    <w:rsid w:val="00807BE1"/>
    <w:rsid w:val="0081073D"/>
    <w:rsid w:val="00811CD3"/>
    <w:rsid w:val="008120AC"/>
    <w:rsid w:val="008168C2"/>
    <w:rsid w:val="00817844"/>
    <w:rsid w:val="00822145"/>
    <w:rsid w:val="0082308A"/>
    <w:rsid w:val="008236E9"/>
    <w:rsid w:val="0082504D"/>
    <w:rsid w:val="008261B2"/>
    <w:rsid w:val="008263AC"/>
    <w:rsid w:val="00826EA6"/>
    <w:rsid w:val="008275DD"/>
    <w:rsid w:val="00830C63"/>
    <w:rsid w:val="00832A39"/>
    <w:rsid w:val="00833065"/>
    <w:rsid w:val="00842397"/>
    <w:rsid w:val="00842438"/>
    <w:rsid w:val="00842A9D"/>
    <w:rsid w:val="00842F0F"/>
    <w:rsid w:val="008435EF"/>
    <w:rsid w:val="00846AA0"/>
    <w:rsid w:val="00847763"/>
    <w:rsid w:val="00847989"/>
    <w:rsid w:val="00851E63"/>
    <w:rsid w:val="008539D4"/>
    <w:rsid w:val="00853D32"/>
    <w:rsid w:val="00855BD0"/>
    <w:rsid w:val="0085647A"/>
    <w:rsid w:val="00857709"/>
    <w:rsid w:val="00860FD6"/>
    <w:rsid w:val="00861A0E"/>
    <w:rsid w:val="00862F20"/>
    <w:rsid w:val="00863843"/>
    <w:rsid w:val="0086426B"/>
    <w:rsid w:val="00865567"/>
    <w:rsid w:val="0086586A"/>
    <w:rsid w:val="0086646B"/>
    <w:rsid w:val="00867357"/>
    <w:rsid w:val="00870472"/>
    <w:rsid w:val="00871374"/>
    <w:rsid w:val="008715C0"/>
    <w:rsid w:val="00872B80"/>
    <w:rsid w:val="008733F0"/>
    <w:rsid w:val="0087378A"/>
    <w:rsid w:val="0087533D"/>
    <w:rsid w:val="008756BB"/>
    <w:rsid w:val="00877E74"/>
    <w:rsid w:val="00880E14"/>
    <w:rsid w:val="008812C9"/>
    <w:rsid w:val="008820DD"/>
    <w:rsid w:val="00882F06"/>
    <w:rsid w:val="008831FE"/>
    <w:rsid w:val="00883D3F"/>
    <w:rsid w:val="00885057"/>
    <w:rsid w:val="0088742F"/>
    <w:rsid w:val="00891E3B"/>
    <w:rsid w:val="00893AD7"/>
    <w:rsid w:val="00893B56"/>
    <w:rsid w:val="00893E4A"/>
    <w:rsid w:val="00894195"/>
    <w:rsid w:val="00895943"/>
    <w:rsid w:val="00895A72"/>
    <w:rsid w:val="00897166"/>
    <w:rsid w:val="0089765D"/>
    <w:rsid w:val="008A19AE"/>
    <w:rsid w:val="008A3FDD"/>
    <w:rsid w:val="008A4971"/>
    <w:rsid w:val="008A6D87"/>
    <w:rsid w:val="008B0EDB"/>
    <w:rsid w:val="008B42B4"/>
    <w:rsid w:val="008B5D43"/>
    <w:rsid w:val="008B5FB5"/>
    <w:rsid w:val="008B6360"/>
    <w:rsid w:val="008C06C2"/>
    <w:rsid w:val="008C1C6C"/>
    <w:rsid w:val="008C4112"/>
    <w:rsid w:val="008C6987"/>
    <w:rsid w:val="008D0534"/>
    <w:rsid w:val="008D2F27"/>
    <w:rsid w:val="008D377B"/>
    <w:rsid w:val="008D5626"/>
    <w:rsid w:val="008D7170"/>
    <w:rsid w:val="008D7669"/>
    <w:rsid w:val="008D7C32"/>
    <w:rsid w:val="008E222F"/>
    <w:rsid w:val="008E2D6D"/>
    <w:rsid w:val="008E4075"/>
    <w:rsid w:val="008E4842"/>
    <w:rsid w:val="008E4C85"/>
    <w:rsid w:val="008E6234"/>
    <w:rsid w:val="008F4783"/>
    <w:rsid w:val="008F6738"/>
    <w:rsid w:val="00901BA3"/>
    <w:rsid w:val="009028D8"/>
    <w:rsid w:val="00902B25"/>
    <w:rsid w:val="0090438F"/>
    <w:rsid w:val="0090556C"/>
    <w:rsid w:val="00906819"/>
    <w:rsid w:val="00907FCE"/>
    <w:rsid w:val="00910E02"/>
    <w:rsid w:val="00913171"/>
    <w:rsid w:val="0091430A"/>
    <w:rsid w:val="0091585B"/>
    <w:rsid w:val="00920D66"/>
    <w:rsid w:val="009245B5"/>
    <w:rsid w:val="009266BD"/>
    <w:rsid w:val="00927267"/>
    <w:rsid w:val="00931051"/>
    <w:rsid w:val="00932D93"/>
    <w:rsid w:val="00933E76"/>
    <w:rsid w:val="0093619B"/>
    <w:rsid w:val="00944AEE"/>
    <w:rsid w:val="009508B8"/>
    <w:rsid w:val="00950B38"/>
    <w:rsid w:val="00951A41"/>
    <w:rsid w:val="00953D19"/>
    <w:rsid w:val="0095496D"/>
    <w:rsid w:val="00954F10"/>
    <w:rsid w:val="00955340"/>
    <w:rsid w:val="00956149"/>
    <w:rsid w:val="009636A2"/>
    <w:rsid w:val="00965243"/>
    <w:rsid w:val="0096541F"/>
    <w:rsid w:val="009656D3"/>
    <w:rsid w:val="00970C2C"/>
    <w:rsid w:val="009762F7"/>
    <w:rsid w:val="009765EB"/>
    <w:rsid w:val="0098042B"/>
    <w:rsid w:val="00982D5C"/>
    <w:rsid w:val="00982E94"/>
    <w:rsid w:val="00983301"/>
    <w:rsid w:val="00983C62"/>
    <w:rsid w:val="0098769D"/>
    <w:rsid w:val="009907B5"/>
    <w:rsid w:val="00990987"/>
    <w:rsid w:val="009925A4"/>
    <w:rsid w:val="0099277A"/>
    <w:rsid w:val="00992A9C"/>
    <w:rsid w:val="00993767"/>
    <w:rsid w:val="00993970"/>
    <w:rsid w:val="00994AD8"/>
    <w:rsid w:val="00997DFE"/>
    <w:rsid w:val="009A1C47"/>
    <w:rsid w:val="009A4CF5"/>
    <w:rsid w:val="009A75F4"/>
    <w:rsid w:val="009A7846"/>
    <w:rsid w:val="009B3933"/>
    <w:rsid w:val="009B7BD6"/>
    <w:rsid w:val="009C0AC7"/>
    <w:rsid w:val="009C4895"/>
    <w:rsid w:val="009C7BB1"/>
    <w:rsid w:val="009D3A3D"/>
    <w:rsid w:val="009D5F41"/>
    <w:rsid w:val="009E08A6"/>
    <w:rsid w:val="009E149C"/>
    <w:rsid w:val="009E1845"/>
    <w:rsid w:val="009E4356"/>
    <w:rsid w:val="009E7594"/>
    <w:rsid w:val="009E79EE"/>
    <w:rsid w:val="009F0846"/>
    <w:rsid w:val="009F483D"/>
    <w:rsid w:val="009F581E"/>
    <w:rsid w:val="009F5C0D"/>
    <w:rsid w:val="009F7BCE"/>
    <w:rsid w:val="00A02023"/>
    <w:rsid w:val="00A04764"/>
    <w:rsid w:val="00A04C6B"/>
    <w:rsid w:val="00A0676A"/>
    <w:rsid w:val="00A1118C"/>
    <w:rsid w:val="00A121E9"/>
    <w:rsid w:val="00A12E2D"/>
    <w:rsid w:val="00A13818"/>
    <w:rsid w:val="00A14E01"/>
    <w:rsid w:val="00A15A82"/>
    <w:rsid w:val="00A15F8D"/>
    <w:rsid w:val="00A231E6"/>
    <w:rsid w:val="00A258F5"/>
    <w:rsid w:val="00A304B9"/>
    <w:rsid w:val="00A3163F"/>
    <w:rsid w:val="00A323CF"/>
    <w:rsid w:val="00A327BE"/>
    <w:rsid w:val="00A32CF7"/>
    <w:rsid w:val="00A36AF9"/>
    <w:rsid w:val="00A373B1"/>
    <w:rsid w:val="00A40365"/>
    <w:rsid w:val="00A418AF"/>
    <w:rsid w:val="00A44940"/>
    <w:rsid w:val="00A45E2E"/>
    <w:rsid w:val="00A4775E"/>
    <w:rsid w:val="00A501F2"/>
    <w:rsid w:val="00A5205C"/>
    <w:rsid w:val="00A54521"/>
    <w:rsid w:val="00A54C6F"/>
    <w:rsid w:val="00A555BF"/>
    <w:rsid w:val="00A5598A"/>
    <w:rsid w:val="00A642C0"/>
    <w:rsid w:val="00A6496D"/>
    <w:rsid w:val="00A70B5E"/>
    <w:rsid w:val="00A73588"/>
    <w:rsid w:val="00A75262"/>
    <w:rsid w:val="00A7745C"/>
    <w:rsid w:val="00A77508"/>
    <w:rsid w:val="00A777D8"/>
    <w:rsid w:val="00A80091"/>
    <w:rsid w:val="00A83BFE"/>
    <w:rsid w:val="00A83E4C"/>
    <w:rsid w:val="00A86F5A"/>
    <w:rsid w:val="00A871BB"/>
    <w:rsid w:val="00A911C2"/>
    <w:rsid w:val="00A92C03"/>
    <w:rsid w:val="00A95B11"/>
    <w:rsid w:val="00A95DFE"/>
    <w:rsid w:val="00A9720D"/>
    <w:rsid w:val="00A97E1C"/>
    <w:rsid w:val="00AA2A13"/>
    <w:rsid w:val="00AA3FAB"/>
    <w:rsid w:val="00AA51B9"/>
    <w:rsid w:val="00AA65BD"/>
    <w:rsid w:val="00AA69E2"/>
    <w:rsid w:val="00AA6FA9"/>
    <w:rsid w:val="00AB061B"/>
    <w:rsid w:val="00AB11D7"/>
    <w:rsid w:val="00AB2517"/>
    <w:rsid w:val="00AB27C2"/>
    <w:rsid w:val="00AB3568"/>
    <w:rsid w:val="00AB38C6"/>
    <w:rsid w:val="00AB3E25"/>
    <w:rsid w:val="00AB4C36"/>
    <w:rsid w:val="00AC0FD6"/>
    <w:rsid w:val="00AC2A49"/>
    <w:rsid w:val="00AC3257"/>
    <w:rsid w:val="00AC3D67"/>
    <w:rsid w:val="00AC5DCC"/>
    <w:rsid w:val="00AC62D8"/>
    <w:rsid w:val="00AC6903"/>
    <w:rsid w:val="00AC6AED"/>
    <w:rsid w:val="00AD0069"/>
    <w:rsid w:val="00AD13EB"/>
    <w:rsid w:val="00AD5C37"/>
    <w:rsid w:val="00AD5DA8"/>
    <w:rsid w:val="00AD73C0"/>
    <w:rsid w:val="00AE1CA1"/>
    <w:rsid w:val="00AE2937"/>
    <w:rsid w:val="00AE6203"/>
    <w:rsid w:val="00AE7468"/>
    <w:rsid w:val="00AF1520"/>
    <w:rsid w:val="00AF682E"/>
    <w:rsid w:val="00B01C80"/>
    <w:rsid w:val="00B02D7B"/>
    <w:rsid w:val="00B040C8"/>
    <w:rsid w:val="00B0480C"/>
    <w:rsid w:val="00B04ED5"/>
    <w:rsid w:val="00B11C4F"/>
    <w:rsid w:val="00B138A3"/>
    <w:rsid w:val="00B156E3"/>
    <w:rsid w:val="00B2397F"/>
    <w:rsid w:val="00B23F1B"/>
    <w:rsid w:val="00B26246"/>
    <w:rsid w:val="00B26884"/>
    <w:rsid w:val="00B31118"/>
    <w:rsid w:val="00B31A54"/>
    <w:rsid w:val="00B34430"/>
    <w:rsid w:val="00B352BF"/>
    <w:rsid w:val="00B42B63"/>
    <w:rsid w:val="00B45596"/>
    <w:rsid w:val="00B45738"/>
    <w:rsid w:val="00B45772"/>
    <w:rsid w:val="00B45C72"/>
    <w:rsid w:val="00B45FBB"/>
    <w:rsid w:val="00B475C8"/>
    <w:rsid w:val="00B47E21"/>
    <w:rsid w:val="00B50993"/>
    <w:rsid w:val="00B50B12"/>
    <w:rsid w:val="00B5106D"/>
    <w:rsid w:val="00B518DE"/>
    <w:rsid w:val="00B51B6F"/>
    <w:rsid w:val="00B5320D"/>
    <w:rsid w:val="00B53F1E"/>
    <w:rsid w:val="00B5423E"/>
    <w:rsid w:val="00B54260"/>
    <w:rsid w:val="00B54D0D"/>
    <w:rsid w:val="00B56935"/>
    <w:rsid w:val="00B56D84"/>
    <w:rsid w:val="00B576EC"/>
    <w:rsid w:val="00B61FCD"/>
    <w:rsid w:val="00B63625"/>
    <w:rsid w:val="00B65542"/>
    <w:rsid w:val="00B65ABD"/>
    <w:rsid w:val="00B66497"/>
    <w:rsid w:val="00B714BB"/>
    <w:rsid w:val="00B72711"/>
    <w:rsid w:val="00B73A6D"/>
    <w:rsid w:val="00B746E9"/>
    <w:rsid w:val="00B75150"/>
    <w:rsid w:val="00B76D46"/>
    <w:rsid w:val="00B81132"/>
    <w:rsid w:val="00B86181"/>
    <w:rsid w:val="00B90234"/>
    <w:rsid w:val="00B91502"/>
    <w:rsid w:val="00B915DE"/>
    <w:rsid w:val="00B955DB"/>
    <w:rsid w:val="00BA5974"/>
    <w:rsid w:val="00BA7841"/>
    <w:rsid w:val="00BB00FE"/>
    <w:rsid w:val="00BB0ECD"/>
    <w:rsid w:val="00BB15A4"/>
    <w:rsid w:val="00BB18F3"/>
    <w:rsid w:val="00BB1914"/>
    <w:rsid w:val="00BB3FDF"/>
    <w:rsid w:val="00BB40B9"/>
    <w:rsid w:val="00BB44A8"/>
    <w:rsid w:val="00BB4E20"/>
    <w:rsid w:val="00BC0436"/>
    <w:rsid w:val="00BC3D0C"/>
    <w:rsid w:val="00BC5FA9"/>
    <w:rsid w:val="00BC7B48"/>
    <w:rsid w:val="00BD01FE"/>
    <w:rsid w:val="00BD1189"/>
    <w:rsid w:val="00BD2BD9"/>
    <w:rsid w:val="00BD5081"/>
    <w:rsid w:val="00BD5A56"/>
    <w:rsid w:val="00BD5AAE"/>
    <w:rsid w:val="00BD7E6C"/>
    <w:rsid w:val="00BE045E"/>
    <w:rsid w:val="00BE0A0B"/>
    <w:rsid w:val="00BE4E16"/>
    <w:rsid w:val="00BE5249"/>
    <w:rsid w:val="00BE58AA"/>
    <w:rsid w:val="00BE609E"/>
    <w:rsid w:val="00BE68FF"/>
    <w:rsid w:val="00BE7CE4"/>
    <w:rsid w:val="00BF0E8D"/>
    <w:rsid w:val="00BF0EC8"/>
    <w:rsid w:val="00BF102A"/>
    <w:rsid w:val="00BF1591"/>
    <w:rsid w:val="00BF2FAC"/>
    <w:rsid w:val="00BF352B"/>
    <w:rsid w:val="00BF41E9"/>
    <w:rsid w:val="00BF6967"/>
    <w:rsid w:val="00C00A0F"/>
    <w:rsid w:val="00C04C2A"/>
    <w:rsid w:val="00C13415"/>
    <w:rsid w:val="00C13F49"/>
    <w:rsid w:val="00C15224"/>
    <w:rsid w:val="00C17900"/>
    <w:rsid w:val="00C238AF"/>
    <w:rsid w:val="00C25214"/>
    <w:rsid w:val="00C2545C"/>
    <w:rsid w:val="00C254E6"/>
    <w:rsid w:val="00C26F5D"/>
    <w:rsid w:val="00C3057E"/>
    <w:rsid w:val="00C31C2F"/>
    <w:rsid w:val="00C33CD4"/>
    <w:rsid w:val="00C340C8"/>
    <w:rsid w:val="00C34D2F"/>
    <w:rsid w:val="00C364D2"/>
    <w:rsid w:val="00C37A8B"/>
    <w:rsid w:val="00C40150"/>
    <w:rsid w:val="00C42C87"/>
    <w:rsid w:val="00C433D2"/>
    <w:rsid w:val="00C43A8F"/>
    <w:rsid w:val="00C464DE"/>
    <w:rsid w:val="00C46D24"/>
    <w:rsid w:val="00C5044F"/>
    <w:rsid w:val="00C521D8"/>
    <w:rsid w:val="00C54F6C"/>
    <w:rsid w:val="00C57A46"/>
    <w:rsid w:val="00C63930"/>
    <w:rsid w:val="00C63B19"/>
    <w:rsid w:val="00C64AAF"/>
    <w:rsid w:val="00C66AD8"/>
    <w:rsid w:val="00C66EBF"/>
    <w:rsid w:val="00C67C88"/>
    <w:rsid w:val="00C71D6B"/>
    <w:rsid w:val="00C72507"/>
    <w:rsid w:val="00C72BAF"/>
    <w:rsid w:val="00C754C4"/>
    <w:rsid w:val="00C772D0"/>
    <w:rsid w:val="00C8055D"/>
    <w:rsid w:val="00C82F6E"/>
    <w:rsid w:val="00C8671D"/>
    <w:rsid w:val="00C86CCF"/>
    <w:rsid w:val="00C86D52"/>
    <w:rsid w:val="00C91D37"/>
    <w:rsid w:val="00C95121"/>
    <w:rsid w:val="00C96818"/>
    <w:rsid w:val="00C96ADB"/>
    <w:rsid w:val="00C96F48"/>
    <w:rsid w:val="00C97439"/>
    <w:rsid w:val="00C97F26"/>
    <w:rsid w:val="00CA0493"/>
    <w:rsid w:val="00CA0856"/>
    <w:rsid w:val="00CA0A48"/>
    <w:rsid w:val="00CA2DEE"/>
    <w:rsid w:val="00CA5CD9"/>
    <w:rsid w:val="00CA6833"/>
    <w:rsid w:val="00CA6A75"/>
    <w:rsid w:val="00CB00BA"/>
    <w:rsid w:val="00CB00EA"/>
    <w:rsid w:val="00CB0EAA"/>
    <w:rsid w:val="00CB2B89"/>
    <w:rsid w:val="00CB2F86"/>
    <w:rsid w:val="00CB498A"/>
    <w:rsid w:val="00CB65F7"/>
    <w:rsid w:val="00CC0B85"/>
    <w:rsid w:val="00CC0C50"/>
    <w:rsid w:val="00CC276F"/>
    <w:rsid w:val="00CC2D2F"/>
    <w:rsid w:val="00CC4307"/>
    <w:rsid w:val="00CD5014"/>
    <w:rsid w:val="00CD58D4"/>
    <w:rsid w:val="00CD5D8D"/>
    <w:rsid w:val="00CE1BAA"/>
    <w:rsid w:val="00CE336E"/>
    <w:rsid w:val="00CE73A9"/>
    <w:rsid w:val="00CE78B2"/>
    <w:rsid w:val="00CF2EF4"/>
    <w:rsid w:val="00CF458D"/>
    <w:rsid w:val="00CF521F"/>
    <w:rsid w:val="00CF6542"/>
    <w:rsid w:val="00CF6671"/>
    <w:rsid w:val="00CF7762"/>
    <w:rsid w:val="00D04687"/>
    <w:rsid w:val="00D047E0"/>
    <w:rsid w:val="00D047EA"/>
    <w:rsid w:val="00D049E8"/>
    <w:rsid w:val="00D0572E"/>
    <w:rsid w:val="00D05ECC"/>
    <w:rsid w:val="00D154E9"/>
    <w:rsid w:val="00D16438"/>
    <w:rsid w:val="00D168D1"/>
    <w:rsid w:val="00D21812"/>
    <w:rsid w:val="00D21AF9"/>
    <w:rsid w:val="00D23151"/>
    <w:rsid w:val="00D2504C"/>
    <w:rsid w:val="00D267E9"/>
    <w:rsid w:val="00D33C43"/>
    <w:rsid w:val="00D33D4C"/>
    <w:rsid w:val="00D3441B"/>
    <w:rsid w:val="00D345C4"/>
    <w:rsid w:val="00D35907"/>
    <w:rsid w:val="00D413E5"/>
    <w:rsid w:val="00D4276E"/>
    <w:rsid w:val="00D4524C"/>
    <w:rsid w:val="00D46C79"/>
    <w:rsid w:val="00D542E1"/>
    <w:rsid w:val="00D54CDD"/>
    <w:rsid w:val="00D54ECD"/>
    <w:rsid w:val="00D63AA7"/>
    <w:rsid w:val="00D6470B"/>
    <w:rsid w:val="00D65135"/>
    <w:rsid w:val="00D7176C"/>
    <w:rsid w:val="00D738D4"/>
    <w:rsid w:val="00D73FD6"/>
    <w:rsid w:val="00D75191"/>
    <w:rsid w:val="00D83CE8"/>
    <w:rsid w:val="00D856B4"/>
    <w:rsid w:val="00D866F8"/>
    <w:rsid w:val="00D91B55"/>
    <w:rsid w:val="00D94EF1"/>
    <w:rsid w:val="00D95E56"/>
    <w:rsid w:val="00DA07FD"/>
    <w:rsid w:val="00DA3F64"/>
    <w:rsid w:val="00DB0700"/>
    <w:rsid w:val="00DB2FCD"/>
    <w:rsid w:val="00DB485A"/>
    <w:rsid w:val="00DB4903"/>
    <w:rsid w:val="00DB5857"/>
    <w:rsid w:val="00DC1DB1"/>
    <w:rsid w:val="00DC2563"/>
    <w:rsid w:val="00DC2684"/>
    <w:rsid w:val="00DC3AC5"/>
    <w:rsid w:val="00DC4678"/>
    <w:rsid w:val="00DC4D55"/>
    <w:rsid w:val="00DC6B1B"/>
    <w:rsid w:val="00DC72BD"/>
    <w:rsid w:val="00DD32F6"/>
    <w:rsid w:val="00DD6BB2"/>
    <w:rsid w:val="00DE1F43"/>
    <w:rsid w:val="00DE27E8"/>
    <w:rsid w:val="00DE34C1"/>
    <w:rsid w:val="00DE598B"/>
    <w:rsid w:val="00DF0CB1"/>
    <w:rsid w:val="00DF119F"/>
    <w:rsid w:val="00DF5E9A"/>
    <w:rsid w:val="00DF68AA"/>
    <w:rsid w:val="00DF6C9A"/>
    <w:rsid w:val="00DF7207"/>
    <w:rsid w:val="00DF794E"/>
    <w:rsid w:val="00E00005"/>
    <w:rsid w:val="00E01660"/>
    <w:rsid w:val="00E0242A"/>
    <w:rsid w:val="00E03297"/>
    <w:rsid w:val="00E03CAD"/>
    <w:rsid w:val="00E07586"/>
    <w:rsid w:val="00E1084E"/>
    <w:rsid w:val="00E111EB"/>
    <w:rsid w:val="00E11BEC"/>
    <w:rsid w:val="00E14AA6"/>
    <w:rsid w:val="00E162FC"/>
    <w:rsid w:val="00E16F6B"/>
    <w:rsid w:val="00E176B1"/>
    <w:rsid w:val="00E2286B"/>
    <w:rsid w:val="00E26BC4"/>
    <w:rsid w:val="00E313C6"/>
    <w:rsid w:val="00E342FE"/>
    <w:rsid w:val="00E348ED"/>
    <w:rsid w:val="00E3600B"/>
    <w:rsid w:val="00E365ED"/>
    <w:rsid w:val="00E42FDD"/>
    <w:rsid w:val="00E46876"/>
    <w:rsid w:val="00E47B3D"/>
    <w:rsid w:val="00E504AD"/>
    <w:rsid w:val="00E50D11"/>
    <w:rsid w:val="00E52387"/>
    <w:rsid w:val="00E53F51"/>
    <w:rsid w:val="00E54A0A"/>
    <w:rsid w:val="00E55584"/>
    <w:rsid w:val="00E60DE0"/>
    <w:rsid w:val="00E61B72"/>
    <w:rsid w:val="00E61DD1"/>
    <w:rsid w:val="00E62347"/>
    <w:rsid w:val="00E6540F"/>
    <w:rsid w:val="00E665F7"/>
    <w:rsid w:val="00E70195"/>
    <w:rsid w:val="00E70F10"/>
    <w:rsid w:val="00E71B50"/>
    <w:rsid w:val="00E7309E"/>
    <w:rsid w:val="00E731C0"/>
    <w:rsid w:val="00E747B5"/>
    <w:rsid w:val="00E822B6"/>
    <w:rsid w:val="00E85B3F"/>
    <w:rsid w:val="00E866BE"/>
    <w:rsid w:val="00E902EA"/>
    <w:rsid w:val="00E91157"/>
    <w:rsid w:val="00E94995"/>
    <w:rsid w:val="00E94E21"/>
    <w:rsid w:val="00E95866"/>
    <w:rsid w:val="00E96750"/>
    <w:rsid w:val="00E97D38"/>
    <w:rsid w:val="00EA587B"/>
    <w:rsid w:val="00EA7052"/>
    <w:rsid w:val="00EB0194"/>
    <w:rsid w:val="00EB189D"/>
    <w:rsid w:val="00EC3579"/>
    <w:rsid w:val="00EC36E3"/>
    <w:rsid w:val="00EC414D"/>
    <w:rsid w:val="00EC5E3E"/>
    <w:rsid w:val="00ED1D74"/>
    <w:rsid w:val="00ED6372"/>
    <w:rsid w:val="00ED6861"/>
    <w:rsid w:val="00ED7F38"/>
    <w:rsid w:val="00EE33A3"/>
    <w:rsid w:val="00EE4003"/>
    <w:rsid w:val="00EE6F6D"/>
    <w:rsid w:val="00EE727B"/>
    <w:rsid w:val="00EE7E43"/>
    <w:rsid w:val="00EE7FDA"/>
    <w:rsid w:val="00EF05DF"/>
    <w:rsid w:val="00EF56C7"/>
    <w:rsid w:val="00EF6407"/>
    <w:rsid w:val="00F00F9F"/>
    <w:rsid w:val="00F01BB3"/>
    <w:rsid w:val="00F03038"/>
    <w:rsid w:val="00F03322"/>
    <w:rsid w:val="00F03788"/>
    <w:rsid w:val="00F03B09"/>
    <w:rsid w:val="00F03C25"/>
    <w:rsid w:val="00F03EB4"/>
    <w:rsid w:val="00F055E4"/>
    <w:rsid w:val="00F06602"/>
    <w:rsid w:val="00F0681F"/>
    <w:rsid w:val="00F11708"/>
    <w:rsid w:val="00F11A44"/>
    <w:rsid w:val="00F11C59"/>
    <w:rsid w:val="00F167D1"/>
    <w:rsid w:val="00F1706F"/>
    <w:rsid w:val="00F20DEC"/>
    <w:rsid w:val="00F2297F"/>
    <w:rsid w:val="00F22F16"/>
    <w:rsid w:val="00F23E13"/>
    <w:rsid w:val="00F2688A"/>
    <w:rsid w:val="00F304AD"/>
    <w:rsid w:val="00F306D5"/>
    <w:rsid w:val="00F31980"/>
    <w:rsid w:val="00F32D2D"/>
    <w:rsid w:val="00F32DDF"/>
    <w:rsid w:val="00F34CDD"/>
    <w:rsid w:val="00F367AE"/>
    <w:rsid w:val="00F43D90"/>
    <w:rsid w:val="00F45052"/>
    <w:rsid w:val="00F45E94"/>
    <w:rsid w:val="00F472E1"/>
    <w:rsid w:val="00F519B6"/>
    <w:rsid w:val="00F53605"/>
    <w:rsid w:val="00F53639"/>
    <w:rsid w:val="00F5553E"/>
    <w:rsid w:val="00F618E7"/>
    <w:rsid w:val="00F636CC"/>
    <w:rsid w:val="00F63DB9"/>
    <w:rsid w:val="00F6744F"/>
    <w:rsid w:val="00F67F8F"/>
    <w:rsid w:val="00F719C5"/>
    <w:rsid w:val="00F72CE6"/>
    <w:rsid w:val="00F7440D"/>
    <w:rsid w:val="00F8176F"/>
    <w:rsid w:val="00F826A6"/>
    <w:rsid w:val="00F82FA6"/>
    <w:rsid w:val="00F8528F"/>
    <w:rsid w:val="00F862E9"/>
    <w:rsid w:val="00F86378"/>
    <w:rsid w:val="00F86618"/>
    <w:rsid w:val="00F8797E"/>
    <w:rsid w:val="00F957E3"/>
    <w:rsid w:val="00F97E09"/>
    <w:rsid w:val="00FA1062"/>
    <w:rsid w:val="00FA38CF"/>
    <w:rsid w:val="00FA53C8"/>
    <w:rsid w:val="00FA5682"/>
    <w:rsid w:val="00FA79C9"/>
    <w:rsid w:val="00FA7A42"/>
    <w:rsid w:val="00FB57E4"/>
    <w:rsid w:val="00FB625E"/>
    <w:rsid w:val="00FB6BEA"/>
    <w:rsid w:val="00FB7F77"/>
    <w:rsid w:val="00FC01DB"/>
    <w:rsid w:val="00FC0CF8"/>
    <w:rsid w:val="00FC2E58"/>
    <w:rsid w:val="00FC6BAA"/>
    <w:rsid w:val="00FC7B28"/>
    <w:rsid w:val="00FD15FD"/>
    <w:rsid w:val="00FD19CE"/>
    <w:rsid w:val="00FD2AE7"/>
    <w:rsid w:val="00FD3D90"/>
    <w:rsid w:val="00FD6F52"/>
    <w:rsid w:val="00FE1497"/>
    <w:rsid w:val="00FE301C"/>
    <w:rsid w:val="00FE3379"/>
    <w:rsid w:val="00FE41B4"/>
    <w:rsid w:val="00FE705D"/>
    <w:rsid w:val="00FF13E7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50"/>
  </w:style>
  <w:style w:type="paragraph" w:styleId="1">
    <w:name w:val="heading 1"/>
    <w:basedOn w:val="a"/>
    <w:next w:val="a"/>
    <w:link w:val="10"/>
    <w:qFormat/>
    <w:rsid w:val="00AF15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C4F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5C4FD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76446E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76446E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rsid w:val="00AF1520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8">
    <w:name w:val="Title"/>
    <w:basedOn w:val="a"/>
    <w:link w:val="a9"/>
    <w:qFormat/>
    <w:rsid w:val="009158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158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Plain Text"/>
    <w:basedOn w:val="a"/>
    <w:link w:val="ab"/>
    <w:uiPriority w:val="99"/>
    <w:rsid w:val="00DF0C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F0CB1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DF0C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CB1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DF0C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">
    <w:name w:val="Знак"/>
    <w:basedOn w:val="a"/>
    <w:rsid w:val="00BE04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BE045E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BE045E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">
    <w:name w:val="Стиль"/>
    <w:rsid w:val="001D2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449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4940"/>
  </w:style>
  <w:style w:type="character" w:styleId="af0">
    <w:name w:val="Hyperlink"/>
    <w:basedOn w:val="a0"/>
    <w:uiPriority w:val="99"/>
    <w:semiHidden/>
    <w:unhideWhenUsed/>
    <w:rsid w:val="00357C01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1F0C75"/>
    <w:pPr>
      <w:ind w:left="720"/>
      <w:contextualSpacing/>
    </w:pPr>
    <w:rPr>
      <w:rFonts w:eastAsiaTheme="minorHAnsi"/>
      <w:lang w:eastAsia="en-US"/>
    </w:rPr>
  </w:style>
  <w:style w:type="paragraph" w:styleId="af2">
    <w:name w:val="caption"/>
    <w:basedOn w:val="a"/>
    <w:next w:val="a"/>
    <w:uiPriority w:val="35"/>
    <w:unhideWhenUsed/>
    <w:qFormat/>
    <w:rsid w:val="00E162FC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styleId="af3">
    <w:name w:val="Strong"/>
    <w:basedOn w:val="a0"/>
    <w:uiPriority w:val="22"/>
    <w:qFormat/>
    <w:rsid w:val="000B76B1"/>
    <w:rPr>
      <w:b/>
      <w:bCs/>
    </w:rPr>
  </w:style>
  <w:style w:type="table" w:styleId="af4">
    <w:name w:val="Table Grid"/>
    <w:basedOn w:val="a1"/>
    <w:uiPriority w:val="99"/>
    <w:rsid w:val="0032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176F"/>
  </w:style>
  <w:style w:type="character" w:customStyle="1" w:styleId="a5">
    <w:name w:val="Без интервала Знак"/>
    <w:link w:val="a4"/>
    <w:uiPriority w:val="99"/>
    <w:locked/>
    <w:rsid w:val="0076705A"/>
    <w:rPr>
      <w:rFonts w:ascii="Calibri" w:eastAsia="Times New Roman" w:hAnsi="Calibri" w:cs="Times New Roman"/>
    </w:rPr>
  </w:style>
  <w:style w:type="paragraph" w:customStyle="1" w:styleId="Default">
    <w:name w:val="Default"/>
    <w:rsid w:val="00D452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D94EF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www.economic.kurganobl.ru/assets/files/municipal/zakon/pprf_20121217_13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nomic.kurganobl.ru/assets/files/municipal/zakon/uprf_20080428_607_red_2012101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062671555368745"/>
          <c:y val="5.7837883900876921E-2"/>
          <c:w val="0.44134174717522162"/>
          <c:h val="0.8703382706532375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88900" h="88900"/>
            </a:sp3d>
          </c:spPr>
          <c:explosion val="25"/>
          <c:dLbls>
            <c:dLbl>
              <c:idx val="0"/>
              <c:layout>
                <c:manualLayout>
                  <c:x val="-9.2860171104566208E-2"/>
                  <c:y val="0.10021541514627746"/>
                </c:manualLayout>
              </c:layout>
              <c:spPr/>
              <c:txPr>
                <a:bodyPr/>
                <a:lstStyle/>
                <a:p>
                  <a:pPr>
                    <a:defRPr sz="1202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9.9768307587505767E-2"/>
                  <c:y val="-7.9815632801998632E-2"/>
                </c:manualLayout>
              </c:layout>
              <c:showVal val="1"/>
            </c:dLbl>
            <c:dLbl>
              <c:idx val="2"/>
              <c:layout>
                <c:manualLayout>
                  <c:x val="-6.629672817615348E-2"/>
                  <c:y val="-0.12971224633506354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0.10009080162689589"/>
                  <c:y val="4.5630881505665495E-3"/>
                </c:manualLayout>
              </c:layout>
              <c:spPr/>
              <c:txPr>
                <a:bodyPr/>
                <a:lstStyle/>
                <a:p>
                  <a:pPr>
                    <a:defRPr sz="1202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6"/>
              <c:layout>
                <c:manualLayout>
                  <c:x val="8.8809520947287973E-2"/>
                  <c:y val="5.3766404199475974E-2"/>
                </c:manualLayout>
              </c:layout>
              <c:showVal val="1"/>
            </c:dLbl>
            <c:txPr>
              <a:bodyPr/>
              <a:lstStyle/>
              <a:p>
                <a:pPr>
                  <a:defRPr sz="120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торговля</c:v>
                </c:pt>
                <c:pt idx="1">
                  <c:v>строительство</c:v>
                </c:pt>
                <c:pt idx="2">
                  <c:v>промышленность </c:v>
                </c:pt>
                <c:pt idx="3">
                  <c:v>сельское, лесное хозяйство</c:v>
                </c:pt>
                <c:pt idx="4">
                  <c:v>операции с недвижимым имуществом</c:v>
                </c:pt>
                <c:pt idx="5">
                  <c:v>общественное питание</c:v>
                </c:pt>
                <c:pt idx="6">
                  <c:v>бытовое обслуживание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0.26</c:v>
                </c:pt>
                <c:pt idx="1">
                  <c:v>0.11000000000000018</c:v>
                </c:pt>
                <c:pt idx="2">
                  <c:v>0.12000000000000002</c:v>
                </c:pt>
                <c:pt idx="3">
                  <c:v>0.17</c:v>
                </c:pt>
                <c:pt idx="4">
                  <c:v>8.0000000000000224E-2</c:v>
                </c:pt>
                <c:pt idx="5">
                  <c:v>6.00000000000004E-2</c:v>
                </c:pt>
                <c:pt idx="6">
                  <c:v>6.00000000000004E-2</c:v>
                </c:pt>
                <c:pt idx="7">
                  <c:v>0.14000000000000001</c:v>
                </c:pt>
              </c:numCache>
            </c:numRef>
          </c:val>
        </c:ser>
        <c:firstSliceAng val="0"/>
      </c:pieChart>
      <c:spPr>
        <a:noFill/>
        <a:ln w="25451">
          <a:noFill/>
        </a:ln>
      </c:spPr>
    </c:plotArea>
    <c:legend>
      <c:legendPos val="r"/>
      <c:layout>
        <c:manualLayout>
          <c:xMode val="edge"/>
          <c:yMode val="edge"/>
          <c:x val="0.63894991462477402"/>
          <c:y val="2.3566098483548334E-2"/>
          <c:w val="0.3545347518583078"/>
          <c:h val="0.9764338548590491"/>
        </c:manualLayout>
      </c:layout>
      <c:txPr>
        <a:bodyPr/>
        <a:lstStyle/>
        <a:p>
          <a:pPr>
            <a:defRPr sz="1202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E79F-E5F5-4733-AC6E-29278AC1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9065</TotalTime>
  <Pages>13</Pages>
  <Words>6303</Words>
  <Characters>35933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Starygina</dc:creator>
  <cp:keywords/>
  <dc:description/>
  <cp:lastModifiedBy>555</cp:lastModifiedBy>
  <cp:revision>1374</cp:revision>
  <cp:lastPrinted>2020-04-23T06:25:00Z</cp:lastPrinted>
  <dcterms:created xsi:type="dcterms:W3CDTF">2012-04-25T05:02:00Z</dcterms:created>
  <dcterms:modified xsi:type="dcterms:W3CDTF">2021-04-29T09:23:00Z</dcterms:modified>
</cp:coreProperties>
</file>