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5" w:rsidRPr="00D942B5" w:rsidRDefault="00E05347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E05347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9" style="position:absolute;left:0;text-align:left;margin-left:-51.2pt;margin-top:-38.4pt;width:546.75pt;height:805.5pt;z-index:-251658752" fillcolor="#52e13f" strokecolor="#f2f2f2" strokeweight="3pt">
            <v:fill opacity=".5"/>
            <v:shadow on="t" type="perspective" color="#4e6128" opacity=".5" offset="1pt" offset2="-1pt"/>
          </v:rect>
        </w:pict>
      </w:r>
      <w:r w:rsidR="00D942B5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к решению 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 районной Думы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от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г. №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</w:t>
      </w:r>
    </w:p>
    <w:p w:rsidR="00D942B5" w:rsidRPr="00D942B5" w:rsidRDefault="00D942B5" w:rsidP="00D942B5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правила землепользования и застройки </w:t>
      </w:r>
      <w:r w:rsidR="0073742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Колташевского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сельсовекта</w:t>
      </w:r>
      <w:proofErr w:type="spellEnd"/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Кетовского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</w:pP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Проект внесения изменений в правила землепользования и застройки </w:t>
      </w:r>
      <w:r w:rsidR="0073742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Колташевского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сельсовета Кетовского района Курганской области</w:t>
      </w: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 xml:space="preserve">с. Кетово 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en-US"/>
        </w:rPr>
      </w:pPr>
      <w:r w:rsidRPr="00D942B5">
        <w:rPr>
          <w:rFonts w:ascii="Times New Roman" w:eastAsia="Calibri" w:hAnsi="Times New Roman" w:cs="Times New Roman"/>
          <w:b/>
          <w:sz w:val="28"/>
          <w:szCs w:val="44"/>
          <w:lang w:eastAsia="en-US"/>
        </w:rPr>
        <w:t>2020</w:t>
      </w:r>
    </w:p>
    <w:p w:rsidR="00BB10E5" w:rsidRDefault="00BB10E5" w:rsidP="00DA4FE3">
      <w:pPr>
        <w:jc w:val="center"/>
        <w:rPr>
          <w:rFonts w:ascii="Times New Roman" w:hAnsi="Times New Roman" w:cs="Times New Roman"/>
          <w:b/>
          <w:sz w:val="28"/>
        </w:rPr>
      </w:pPr>
    </w:p>
    <w:p w:rsidR="00DA4FE3" w:rsidRPr="00DA4FE3" w:rsidRDefault="00DA4FE3" w:rsidP="00DA4FE3">
      <w:pPr>
        <w:jc w:val="center"/>
        <w:rPr>
          <w:rFonts w:ascii="Times New Roman" w:hAnsi="Times New Roman" w:cs="Times New Roman"/>
          <w:b/>
          <w:sz w:val="28"/>
        </w:rPr>
      </w:pPr>
      <w:r w:rsidRPr="00DA4FE3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173CC" w:rsidRPr="00DA4FE3" w:rsidRDefault="006173CC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Проект внесения изменений в правила землепользования и застройки </w:t>
      </w:r>
      <w:r w:rsidR="0073742C">
        <w:rPr>
          <w:rFonts w:ascii="Times New Roman" w:hAnsi="Times New Roman" w:cs="Times New Roman"/>
          <w:sz w:val="24"/>
        </w:rPr>
        <w:t>Колташевского</w:t>
      </w:r>
      <w:r w:rsidRPr="00DA4FE3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 (далее – Правил ПЗЗ) разработан Администрацией Кетовского района на основании: </w:t>
      </w:r>
    </w:p>
    <w:p w:rsidR="00240DBD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73CC" w:rsidRPr="00DA4FE3">
        <w:rPr>
          <w:rFonts w:ascii="Times New Roman" w:hAnsi="Times New Roman" w:cs="Times New Roman"/>
          <w:sz w:val="24"/>
        </w:rPr>
        <w:t>положения п.3 части 1 статьи 8 Градостроительного кодекса РФ (ФЗ190 от 29.12.2004г.);</w:t>
      </w:r>
    </w:p>
    <w:p w:rsidR="009E5A23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E5A23" w:rsidRPr="00DA4FE3">
        <w:rPr>
          <w:rFonts w:ascii="Times New Roman" w:hAnsi="Times New Roman" w:cs="Times New Roman"/>
          <w:sz w:val="24"/>
        </w:rPr>
        <w:t>положения п.20 части 1 статьи 14 закона от 06.10.2003г. №131-ФЗ «Об общих принципах организации местного самоуправления в Российской Федерации»;</w:t>
      </w:r>
    </w:p>
    <w:p w:rsidR="00DA4FE3" w:rsidRPr="00E87722" w:rsidRDefault="00DA4FE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7722">
        <w:rPr>
          <w:rFonts w:ascii="Times New Roman" w:hAnsi="Times New Roman" w:cs="Times New Roman"/>
          <w:sz w:val="24"/>
        </w:rPr>
        <w:t xml:space="preserve">- </w:t>
      </w:r>
      <w:r w:rsidR="009E5A23" w:rsidRPr="00E87722">
        <w:rPr>
          <w:rFonts w:ascii="Times New Roman" w:hAnsi="Times New Roman" w:cs="Times New Roman"/>
          <w:sz w:val="24"/>
        </w:rPr>
        <w:t xml:space="preserve">постановления Администрации Кетовского района № </w:t>
      </w:r>
      <w:r w:rsidR="00E87722" w:rsidRPr="00E87722">
        <w:rPr>
          <w:rFonts w:ascii="Times New Roman" w:hAnsi="Times New Roman" w:cs="Times New Roman"/>
          <w:sz w:val="24"/>
        </w:rPr>
        <w:t>1206</w:t>
      </w:r>
      <w:r w:rsidR="009E5A23" w:rsidRPr="00E87722">
        <w:rPr>
          <w:rFonts w:ascii="Times New Roman" w:hAnsi="Times New Roman" w:cs="Times New Roman"/>
          <w:sz w:val="24"/>
        </w:rPr>
        <w:t xml:space="preserve"> от </w:t>
      </w:r>
      <w:r w:rsidR="00E87722" w:rsidRPr="00E87722">
        <w:rPr>
          <w:rFonts w:ascii="Times New Roman" w:hAnsi="Times New Roman" w:cs="Times New Roman"/>
          <w:sz w:val="24"/>
        </w:rPr>
        <w:t>05 августа 2020</w:t>
      </w:r>
      <w:r w:rsidR="009E5A23" w:rsidRPr="00E87722">
        <w:rPr>
          <w:rFonts w:ascii="Times New Roman" w:hAnsi="Times New Roman" w:cs="Times New Roman"/>
          <w:sz w:val="24"/>
        </w:rPr>
        <w:t xml:space="preserve"> г. « О подготовке проекта внесения изменений в правила землепользования и застройки </w:t>
      </w:r>
      <w:r w:rsidR="0073742C" w:rsidRPr="00E87722">
        <w:rPr>
          <w:rFonts w:ascii="Times New Roman" w:hAnsi="Times New Roman" w:cs="Times New Roman"/>
          <w:sz w:val="24"/>
        </w:rPr>
        <w:t>Колташевского</w:t>
      </w:r>
      <w:r w:rsidR="009E5A23" w:rsidRPr="00E87722">
        <w:rPr>
          <w:rFonts w:ascii="Times New Roman" w:hAnsi="Times New Roman" w:cs="Times New Roman"/>
          <w:sz w:val="24"/>
        </w:rPr>
        <w:t xml:space="preserve"> сельсовета Кетовского района Курганской области».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4FE3">
        <w:rPr>
          <w:rFonts w:ascii="Times New Roman" w:hAnsi="Times New Roman" w:cs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  <w:szCs w:val="28"/>
        </w:rPr>
        <w:t>-</w:t>
      </w:r>
      <w:r w:rsidRPr="00DA4FE3">
        <w:rPr>
          <w:rFonts w:ascii="Times New Roman" w:hAnsi="Times New Roman" w:cs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 w:cs="Times New Roman"/>
          <w:sz w:val="24"/>
        </w:rPr>
        <w:t xml:space="preserve"> Федерации от 29.12.2004 года № 190-ФЗ (с изменениями и дополнениями);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930792" w:rsidRPr="00DA4FE3" w:rsidRDefault="005D0FDB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30792" w:rsidRPr="00DA4FE3">
        <w:rPr>
          <w:rFonts w:ascii="Times New Roman" w:hAnsi="Times New Roman" w:cs="Times New Roman"/>
          <w:sz w:val="24"/>
        </w:rPr>
        <w:t>Федеральный закон от 24.07.2007 г. № 221-ФЗ «О государственном кадастре недвижимости»;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  <w:t>СП42.13330.2011. Градостроительство. Планировка и застройка городских и сельских поселений;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</w:t>
      </w:r>
      <w:r w:rsidRPr="00DA4FE3">
        <w:rPr>
          <w:rFonts w:ascii="Times New Roman" w:hAnsi="Times New Roman" w:cs="Times New Roman"/>
          <w:sz w:val="24"/>
        </w:rPr>
        <w:tab/>
      </w:r>
      <w:proofErr w:type="spellStart"/>
      <w:r w:rsidRPr="00DA4FE3">
        <w:rPr>
          <w:rFonts w:ascii="Times New Roman" w:hAnsi="Times New Roman" w:cs="Times New Roman"/>
          <w:sz w:val="24"/>
        </w:rPr>
        <w:t>СанПиН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930792" w:rsidRPr="00DA4FE3" w:rsidRDefault="00930792" w:rsidP="00930792">
      <w:pPr>
        <w:rPr>
          <w:rFonts w:ascii="Times New Roman" w:hAnsi="Times New Roman" w:cs="Times New Roman"/>
          <w:sz w:val="24"/>
        </w:rPr>
      </w:pPr>
    </w:p>
    <w:p w:rsidR="00553BB9" w:rsidRPr="005D0FDB" w:rsidRDefault="00553BB9" w:rsidP="005D0FDB">
      <w:pPr>
        <w:spacing w:line="360" w:lineRule="auto"/>
        <w:ind w:firstLine="567"/>
        <w:rPr>
          <w:rFonts w:ascii="Times New Roman" w:hAnsi="Times New Roman" w:cs="Times New Roman"/>
          <w:i/>
          <w:sz w:val="24"/>
        </w:rPr>
      </w:pPr>
      <w:r w:rsidRPr="005D0FDB">
        <w:rPr>
          <w:rFonts w:ascii="Times New Roman" w:hAnsi="Times New Roman" w:cs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 w:cs="Times New Roman"/>
          <w:i/>
          <w:sz w:val="24"/>
        </w:rPr>
        <w:t xml:space="preserve">: </w:t>
      </w:r>
    </w:p>
    <w:p w:rsidR="00930792" w:rsidRPr="00DA4FE3" w:rsidRDefault="00553BB9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 xml:space="preserve">Правила </w:t>
      </w:r>
      <w:proofErr w:type="spellStart"/>
      <w:r w:rsidRPr="00DA4FE3">
        <w:rPr>
          <w:rFonts w:ascii="Times New Roman" w:hAnsi="Times New Roman" w:cs="Times New Roman"/>
          <w:sz w:val="24"/>
        </w:rPr>
        <w:t>замлепользования</w:t>
      </w:r>
      <w:proofErr w:type="spellEnd"/>
      <w:r w:rsidRPr="00DA4FE3">
        <w:rPr>
          <w:rFonts w:ascii="Times New Roman" w:hAnsi="Times New Roman" w:cs="Times New Roman"/>
          <w:sz w:val="24"/>
        </w:rPr>
        <w:t xml:space="preserve"> и застройки </w:t>
      </w:r>
      <w:r w:rsidR="0073742C">
        <w:rPr>
          <w:rFonts w:ascii="Times New Roman" w:hAnsi="Times New Roman" w:cs="Times New Roman"/>
          <w:sz w:val="24"/>
        </w:rPr>
        <w:t>Колташевского</w:t>
      </w:r>
      <w:r w:rsidRPr="00DA4FE3">
        <w:rPr>
          <w:rFonts w:ascii="Times New Roman" w:hAnsi="Times New Roman" w:cs="Times New Roman"/>
          <w:sz w:val="24"/>
        </w:rPr>
        <w:t xml:space="preserve"> сельсовета </w:t>
      </w:r>
      <w:r w:rsidR="00167C00" w:rsidRPr="00DA4FE3">
        <w:rPr>
          <w:rFonts w:ascii="Times New Roman" w:hAnsi="Times New Roman" w:cs="Times New Roman"/>
          <w:sz w:val="24"/>
        </w:rPr>
        <w:t xml:space="preserve">размещенные </w:t>
      </w:r>
      <w:r w:rsidRPr="00DA4FE3">
        <w:rPr>
          <w:rFonts w:ascii="Times New Roman" w:hAnsi="Times New Roman" w:cs="Times New Roman"/>
          <w:sz w:val="24"/>
        </w:rPr>
        <w:t xml:space="preserve">на официальном сайте Администрации Кетовского района (адрес: </w:t>
      </w:r>
      <w:hyperlink r:id="rId5" w:history="1">
        <w:r w:rsidR="00167C00" w:rsidRPr="00DA4FE3">
          <w:rPr>
            <w:rStyle w:val="a3"/>
            <w:rFonts w:ascii="Times New Roman" w:hAnsi="Times New Roman" w:cs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 w:cs="Times New Roman"/>
          <w:sz w:val="24"/>
        </w:rPr>
        <w:t>);</w:t>
      </w:r>
    </w:p>
    <w:p w:rsidR="00167C00" w:rsidRPr="00DA4FE3" w:rsidRDefault="00167C00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A4FE3">
        <w:rPr>
          <w:rFonts w:ascii="Times New Roman" w:hAnsi="Times New Roman" w:cs="Times New Roman"/>
          <w:sz w:val="24"/>
        </w:rPr>
        <w:t>Кадастровые планы территории</w:t>
      </w:r>
      <w:r w:rsidR="005D0FDB">
        <w:rPr>
          <w:rFonts w:ascii="Times New Roman" w:hAnsi="Times New Roman" w:cs="Times New Roman"/>
          <w:sz w:val="24"/>
        </w:rPr>
        <w:t>.</w:t>
      </w:r>
    </w:p>
    <w:p w:rsidR="00167C00" w:rsidRDefault="00167C00" w:rsidP="00167C00">
      <w:pPr>
        <w:pStyle w:val="a4"/>
      </w:pPr>
    </w:p>
    <w:p w:rsidR="00BB10E5" w:rsidRDefault="00BB10E5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b/>
          <w:sz w:val="28"/>
          <w:szCs w:val="24"/>
        </w:rPr>
      </w:pPr>
      <w:bookmarkStart w:id="0" w:name="_Toc466906104"/>
    </w:p>
    <w:p w:rsidR="0079650E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4"/>
        </w:rPr>
      </w:pPr>
      <w:r w:rsidRPr="0056334F">
        <w:rPr>
          <w:rFonts w:ascii="Times New Roman" w:hAnsi="Times New Roman" w:cs="Times New Roman"/>
          <w:b/>
          <w:sz w:val="28"/>
          <w:szCs w:val="24"/>
        </w:rPr>
        <w:t xml:space="preserve">Обоснование изменений Правил землепользования и застройки </w:t>
      </w:r>
      <w:r w:rsidR="0073742C" w:rsidRPr="0056334F">
        <w:rPr>
          <w:rFonts w:ascii="Times New Roman" w:hAnsi="Times New Roman" w:cs="Times New Roman"/>
          <w:b/>
          <w:sz w:val="28"/>
          <w:szCs w:val="24"/>
        </w:rPr>
        <w:t>Колташевского</w:t>
      </w:r>
      <w:r w:rsidR="00BA6140" w:rsidRPr="0056334F">
        <w:rPr>
          <w:rFonts w:ascii="Times New Roman" w:hAnsi="Times New Roman" w:cs="Times New Roman"/>
          <w:b/>
          <w:sz w:val="28"/>
          <w:szCs w:val="24"/>
        </w:rPr>
        <w:t xml:space="preserve"> сельсовета Кетовского района Курганской области</w:t>
      </w:r>
      <w:r w:rsidRPr="0056334F">
        <w:rPr>
          <w:rFonts w:ascii="Times New Roman" w:hAnsi="Times New Roman" w:cs="Times New Roman"/>
          <w:b/>
          <w:sz w:val="28"/>
          <w:szCs w:val="24"/>
        </w:rPr>
        <w:t>.</w:t>
      </w:r>
      <w:r w:rsidRPr="0056334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41FA" w:rsidRPr="0056334F" w:rsidRDefault="00D741FA" w:rsidP="0056334F">
      <w:pPr>
        <w:keepNext/>
        <w:widowControl w:val="0"/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BA6140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56334F">
        <w:rPr>
          <w:rFonts w:ascii="Times New Roman" w:hAnsi="Times New Roman" w:cs="Times New Roman"/>
          <w:sz w:val="24"/>
          <w:szCs w:val="24"/>
        </w:rPr>
        <w:t xml:space="preserve">Настоящий проект внесения изменений в правила землепользования и застройки предполагает внесение изменений в </w:t>
      </w:r>
      <w:proofErr w:type="gramStart"/>
      <w:r w:rsidRPr="0056334F">
        <w:rPr>
          <w:rFonts w:ascii="Times New Roman" w:hAnsi="Times New Roman" w:cs="Times New Roman"/>
          <w:sz w:val="24"/>
          <w:szCs w:val="24"/>
        </w:rPr>
        <w:t>текстовую</w:t>
      </w:r>
      <w:proofErr w:type="gramEnd"/>
      <w:r w:rsidRPr="0056334F">
        <w:rPr>
          <w:rFonts w:ascii="Times New Roman" w:hAnsi="Times New Roman" w:cs="Times New Roman"/>
          <w:sz w:val="24"/>
          <w:szCs w:val="24"/>
        </w:rPr>
        <w:t xml:space="preserve"> части правил. </w:t>
      </w:r>
    </w:p>
    <w:p w:rsidR="00D741FA" w:rsidRPr="0056334F" w:rsidRDefault="00D741FA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D741FA" w:rsidRPr="0056334F" w:rsidRDefault="0079650E" w:rsidP="0056334F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56334F">
        <w:rPr>
          <w:rFonts w:ascii="Times New Roman" w:hAnsi="Times New Roman" w:cs="Times New Roman"/>
          <w:i/>
          <w:sz w:val="24"/>
          <w:szCs w:val="24"/>
        </w:rPr>
        <w:t>В соответствии с проектом:</w:t>
      </w:r>
    </w:p>
    <w:p w:rsidR="0079650E" w:rsidRPr="0056334F" w:rsidRDefault="0079650E" w:rsidP="0056334F">
      <w:pPr>
        <w:pStyle w:val="a4"/>
        <w:keepNext/>
        <w:widowControl w:val="0"/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56334F">
        <w:rPr>
          <w:rFonts w:ascii="Times New Roman" w:hAnsi="Times New Roman" w:cs="Times New Roman"/>
          <w:sz w:val="24"/>
          <w:szCs w:val="24"/>
        </w:rPr>
        <w:t>В текстовую част</w:t>
      </w:r>
      <w:r w:rsidR="00BA6140" w:rsidRPr="0056334F">
        <w:rPr>
          <w:rFonts w:ascii="Times New Roman" w:hAnsi="Times New Roman" w:cs="Times New Roman"/>
          <w:sz w:val="24"/>
          <w:szCs w:val="24"/>
        </w:rPr>
        <w:t>ь вносятся следующие изменения.</w:t>
      </w:r>
    </w:p>
    <w:p w:rsidR="0056334F" w:rsidRDefault="00A73EBF" w:rsidP="0056334F">
      <w:pPr>
        <w:pStyle w:val="a4"/>
        <w:keepNext/>
        <w:widowControl w:val="0"/>
        <w:numPr>
          <w:ilvl w:val="1"/>
          <w:numId w:val="4"/>
        </w:numPr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</w:pPr>
      <w:r w:rsidRPr="0056334F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Статьи </w:t>
      </w:r>
      <w:r w:rsidR="00BB2F6F" w:rsidRPr="0056334F">
        <w:rPr>
          <w:rFonts w:ascii="Times New Roman" w:hAnsi="Times New Roman" w:cs="Times New Roman"/>
          <w:sz w:val="24"/>
          <w:szCs w:val="24"/>
        </w:rPr>
        <w:t>55</w:t>
      </w:r>
      <w:r w:rsidRPr="0056334F">
        <w:rPr>
          <w:rFonts w:ascii="Times New Roman" w:hAnsi="Times New Roman" w:cs="Times New Roman"/>
          <w:sz w:val="24"/>
          <w:szCs w:val="24"/>
        </w:rPr>
        <w:t xml:space="preserve">. </w:t>
      </w:r>
      <w:r w:rsidR="00BB2F6F" w:rsidRPr="0056334F">
        <w:rPr>
          <w:rFonts w:ascii="Times New Roman" w:hAnsi="Times New Roman" w:cs="Times New Roman"/>
          <w:sz w:val="24"/>
          <w:szCs w:val="24"/>
        </w:rPr>
        <w:t>Зона з</w:t>
      </w:r>
      <w:r w:rsidRPr="0056334F">
        <w:rPr>
          <w:rFonts w:ascii="Times New Roman" w:hAnsi="Times New Roman" w:cs="Times New Roman"/>
          <w:sz w:val="24"/>
          <w:szCs w:val="24"/>
        </w:rPr>
        <w:t>ем</w:t>
      </w:r>
      <w:r w:rsidR="00BB2F6F" w:rsidRPr="0056334F">
        <w:rPr>
          <w:rFonts w:ascii="Times New Roman" w:hAnsi="Times New Roman" w:cs="Times New Roman"/>
          <w:sz w:val="24"/>
          <w:szCs w:val="24"/>
        </w:rPr>
        <w:t>ель</w:t>
      </w:r>
      <w:r w:rsidRPr="0056334F">
        <w:rPr>
          <w:rFonts w:ascii="Times New Roman" w:hAnsi="Times New Roman" w:cs="Times New Roman"/>
          <w:sz w:val="24"/>
          <w:szCs w:val="24"/>
        </w:rPr>
        <w:t xml:space="preserve"> запаса.</w:t>
      </w:r>
      <w:r w:rsidR="0079650E" w:rsidRPr="005633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 xml:space="preserve"> 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65381" w:rsidRPr="005633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="0073742C" w:rsidRPr="0056334F">
        <w:rPr>
          <w:rFonts w:ascii="Times New Roman" w:hAnsi="Times New Roman" w:cs="Times New Roman"/>
          <w:sz w:val="24"/>
          <w:szCs w:val="24"/>
        </w:rPr>
        <w:t>Колташевск</w:t>
      </w:r>
      <w:r w:rsidR="00BB2F6F" w:rsidRPr="0056334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D65381" w:rsidRPr="0056334F">
        <w:rPr>
          <w:rFonts w:ascii="Times New Roman" w:hAnsi="Times New Roman" w:cs="Times New Roman"/>
          <w:sz w:val="24"/>
          <w:szCs w:val="24"/>
        </w:rPr>
        <w:t xml:space="preserve"> сель</w:t>
      </w:r>
      <w:r w:rsidR="00BB2F6F" w:rsidRPr="0056334F">
        <w:rPr>
          <w:rFonts w:ascii="Times New Roman" w:hAnsi="Times New Roman" w:cs="Times New Roman"/>
          <w:sz w:val="24"/>
          <w:szCs w:val="24"/>
        </w:rPr>
        <w:t>совет</w:t>
      </w:r>
      <w:r w:rsidR="00D65381" w:rsidRPr="0056334F">
        <w:rPr>
          <w:rFonts w:ascii="Times New Roman" w:hAnsi="Times New Roman" w:cs="Times New Roman"/>
          <w:sz w:val="24"/>
          <w:szCs w:val="24"/>
        </w:rPr>
        <w:t xml:space="preserve"> Кетовского района Курганской области </w:t>
      </w:r>
      <w:r w:rsidR="00BB2F6F" w:rsidRPr="0056334F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6334F" w:rsidRPr="005633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  <w:t>:</w:t>
      </w:r>
    </w:p>
    <w:p w:rsidR="00BB10E5" w:rsidRPr="0056334F" w:rsidRDefault="00BB10E5" w:rsidP="00BB10E5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360"/>
        <w:jc w:val="both"/>
        <w:textAlignment w:val="baseline"/>
        <w:outlineLvl w:val="3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en-US" w:bidi="en-US"/>
        </w:rPr>
      </w:pPr>
    </w:p>
    <w:p w:rsidR="0079650E" w:rsidRPr="00BB10E5" w:rsidRDefault="00A73EBF" w:rsidP="00BB10E5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</w:pPr>
      <w:r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Статья </w:t>
      </w:r>
      <w:r w:rsidR="00BB2F6F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55</w:t>
      </w:r>
      <w:r w:rsidR="0079650E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.  </w:t>
      </w:r>
      <w:bookmarkEnd w:id="0"/>
      <w:r w:rsidR="00BB2F6F"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>Зона земель запаса</w:t>
      </w:r>
      <w:r w:rsidRPr="00BB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en-US" w:bidi="en-US"/>
        </w:rPr>
        <w:t xml:space="preserve"> (ЗЗ)</w:t>
      </w:r>
    </w:p>
    <w:p w:rsidR="00A73EBF" w:rsidRPr="0056334F" w:rsidRDefault="00A73EBF" w:rsidP="0056334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</w:pPr>
      <w:proofErr w:type="gramStart"/>
      <w:r w:rsidRPr="0056334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>Территории</w:t>
      </w:r>
      <w:proofErr w:type="gramEnd"/>
      <w:r w:rsidRPr="0056334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en-US" w:bidi="en-US"/>
        </w:rPr>
        <w:t xml:space="preserve"> не вовлеченные в градостроительную деятельность.</w:t>
      </w:r>
    </w:p>
    <w:p w:rsidR="00A73EBF" w:rsidRPr="0056334F" w:rsidRDefault="00A73EBF" w:rsidP="0056334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6334F">
        <w:rPr>
          <w:rFonts w:ascii="Times New Roman" w:hAnsi="Times New Roman" w:cs="Times New Roman"/>
          <w:sz w:val="24"/>
          <w:szCs w:val="26"/>
        </w:rPr>
        <w:t>1. Основные виды разрешенного использования</w:t>
      </w:r>
    </w:p>
    <w:p w:rsidR="00A73EBF" w:rsidRPr="0056334F" w:rsidRDefault="00A73EBF" w:rsidP="00BB10E5">
      <w:pPr>
        <w:tabs>
          <w:tab w:val="left" w:pos="284"/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56334F">
        <w:rPr>
          <w:rFonts w:ascii="Times New Roman" w:hAnsi="Times New Roman" w:cs="Times New Roman"/>
        </w:rPr>
        <w:t>Таблица 49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2694"/>
        <w:gridCol w:w="4536"/>
        <w:gridCol w:w="2552"/>
      </w:tblGrid>
      <w:tr w:rsidR="00A73EBF" w:rsidRPr="0056334F" w:rsidTr="0056334F">
        <w:trPr>
          <w:trHeight w:val="315"/>
        </w:trPr>
        <w:tc>
          <w:tcPr>
            <w:tcW w:w="2694" w:type="dxa"/>
            <w:vAlign w:val="center"/>
          </w:tcPr>
          <w:p w:rsidR="00A73EBF" w:rsidRPr="0056334F" w:rsidRDefault="00A73EBF" w:rsidP="00BB10E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56334F">
              <w:rPr>
                <w:b/>
                <w:bCs/>
                <w:color w:val="auto"/>
              </w:rPr>
              <w:t>Виды разрешенного использования земельных участков</w:t>
            </w:r>
          </w:p>
        </w:tc>
        <w:tc>
          <w:tcPr>
            <w:tcW w:w="4536" w:type="dxa"/>
            <w:vAlign w:val="center"/>
          </w:tcPr>
          <w:p w:rsidR="00A73EBF" w:rsidRPr="0056334F" w:rsidRDefault="00A73EBF" w:rsidP="00BB10E5">
            <w:pPr>
              <w:spacing w:line="360" w:lineRule="auto"/>
              <w:jc w:val="center"/>
              <w:rPr>
                <w:b/>
              </w:rPr>
            </w:pPr>
            <w:r w:rsidRPr="0056334F">
              <w:rPr>
                <w:b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52" w:type="dxa"/>
            <w:vAlign w:val="center"/>
          </w:tcPr>
          <w:p w:rsidR="00A73EBF" w:rsidRPr="0056334F" w:rsidRDefault="00A73EBF" w:rsidP="00BB10E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56334F">
              <w:rPr>
                <w:b/>
                <w:bCs/>
                <w:color w:val="auto"/>
              </w:rPr>
              <w:t>Параметры разрешенного строительства и использования земельных участков</w:t>
            </w:r>
          </w:p>
        </w:tc>
      </w:tr>
      <w:tr w:rsidR="00A73EBF" w:rsidRPr="0056334F" w:rsidTr="0056334F">
        <w:trPr>
          <w:trHeight w:val="102"/>
        </w:trPr>
        <w:tc>
          <w:tcPr>
            <w:tcW w:w="2694" w:type="dxa"/>
            <w:vAlign w:val="center"/>
          </w:tcPr>
          <w:p w:rsidR="00A73EBF" w:rsidRPr="0056334F" w:rsidRDefault="00A73EBF" w:rsidP="0056334F">
            <w:pPr>
              <w:jc w:val="both"/>
            </w:pPr>
            <w:r w:rsidRPr="0056334F">
              <w:t>Запас</w:t>
            </w:r>
          </w:p>
          <w:p w:rsidR="00A73EBF" w:rsidRPr="0056334F" w:rsidRDefault="00A73EBF" w:rsidP="0056334F">
            <w:pPr>
              <w:pStyle w:val="a8"/>
              <w:rPr>
                <w:rFonts w:eastAsia="Calibri"/>
                <w:sz w:val="20"/>
                <w:szCs w:val="20"/>
                <w:lang w:eastAsia="en-US"/>
              </w:rPr>
            </w:pPr>
            <w:r w:rsidRPr="0056334F">
              <w:rPr>
                <w:rFonts w:eastAsia="Calibri"/>
                <w:sz w:val="20"/>
                <w:szCs w:val="20"/>
                <w:lang w:eastAsia="en-US"/>
              </w:rPr>
              <w:t>(код 12.3)</w:t>
            </w:r>
          </w:p>
        </w:tc>
        <w:tc>
          <w:tcPr>
            <w:tcW w:w="4536" w:type="dxa"/>
            <w:vAlign w:val="center"/>
          </w:tcPr>
          <w:p w:rsidR="00A73EBF" w:rsidRPr="0056334F" w:rsidRDefault="00A73EBF" w:rsidP="0056334F">
            <w:pPr>
              <w:jc w:val="both"/>
            </w:pPr>
            <w:r w:rsidRPr="0056334F">
              <w:t>Отсутствие хозяйственной деятельности</w:t>
            </w:r>
          </w:p>
        </w:tc>
        <w:tc>
          <w:tcPr>
            <w:tcW w:w="2552" w:type="dxa"/>
            <w:vAlign w:val="center"/>
          </w:tcPr>
          <w:p w:rsidR="00A73EBF" w:rsidRPr="0056334F" w:rsidRDefault="00E11E20" w:rsidP="0056334F">
            <w:pPr>
              <w:jc w:val="both"/>
            </w:pPr>
            <w:r w:rsidRPr="0056334F">
              <w:t>Не подлежит установлению</w:t>
            </w:r>
          </w:p>
        </w:tc>
      </w:tr>
      <w:tr w:rsidR="0038253D" w:rsidRPr="0056334F" w:rsidTr="0056334F">
        <w:trPr>
          <w:trHeight w:val="102"/>
        </w:trPr>
        <w:tc>
          <w:tcPr>
            <w:tcW w:w="2694" w:type="dxa"/>
          </w:tcPr>
          <w:p w:rsidR="0038253D" w:rsidRPr="0056334F" w:rsidRDefault="00BB2F6F" w:rsidP="0056334F">
            <w:pPr>
              <w:jc w:val="both"/>
            </w:pPr>
            <w:proofErr w:type="spellStart"/>
            <w:r w:rsidRPr="0056334F">
              <w:t>Недропользование</w:t>
            </w:r>
            <w:proofErr w:type="spellEnd"/>
            <w:r w:rsidRPr="0056334F">
              <w:t xml:space="preserve"> (код 6.1)</w:t>
            </w:r>
          </w:p>
        </w:tc>
        <w:tc>
          <w:tcPr>
            <w:tcW w:w="4536" w:type="dxa"/>
          </w:tcPr>
          <w:p w:rsidR="00D65381" w:rsidRPr="0056334F" w:rsidRDefault="00D65381" w:rsidP="0056334F">
            <w:pPr>
              <w:jc w:val="both"/>
            </w:pPr>
            <w:proofErr w:type="gramStart"/>
            <w:r w:rsidRPr="0056334F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</w:t>
            </w:r>
            <w:proofErr w:type="gramEnd"/>
          </w:p>
          <w:p w:rsidR="00D65381" w:rsidRPr="0056334F" w:rsidRDefault="00D65381" w:rsidP="0056334F">
            <w:pPr>
              <w:jc w:val="both"/>
            </w:pPr>
            <w:r w:rsidRPr="0056334F">
              <w:t>обслуживания уборочной и аварийной техники, сооружений,</w:t>
            </w:r>
          </w:p>
          <w:p w:rsidR="0038253D" w:rsidRPr="0056334F" w:rsidRDefault="00D65381" w:rsidP="0056334F">
            <w:pPr>
              <w:jc w:val="both"/>
            </w:pPr>
            <w:proofErr w:type="gramStart"/>
            <w:r w:rsidRPr="0056334F">
              <w:t>необходимых</w:t>
            </w:r>
            <w:proofErr w:type="gramEnd"/>
            <w:r w:rsidRPr="0056334F">
              <w:t xml:space="preserve"> для сбора и плавки снега)</w:t>
            </w:r>
          </w:p>
        </w:tc>
        <w:tc>
          <w:tcPr>
            <w:tcW w:w="2552" w:type="dxa"/>
            <w:vAlign w:val="center"/>
          </w:tcPr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предельные размеры земельных участков – не подлежит установлению;</w:t>
            </w:r>
          </w:p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D65381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максимальная высота здания (этажность) – не подлежит установлению;</w:t>
            </w:r>
          </w:p>
          <w:p w:rsidR="0038253D" w:rsidRPr="0056334F" w:rsidRDefault="00D65381" w:rsidP="0056334F">
            <w:pPr>
              <w:jc w:val="both"/>
            </w:pPr>
            <w:r w:rsidRPr="0056334F">
              <w:t>-</w:t>
            </w:r>
            <w:r w:rsidRPr="0056334F">
              <w:tab/>
              <w:t>максимальный процент застройки земельного участка – не подлежит установлению</w:t>
            </w:r>
          </w:p>
        </w:tc>
      </w:tr>
    </w:tbl>
    <w:p w:rsidR="00A73EBF" w:rsidRPr="0056334F" w:rsidRDefault="00A73EBF" w:rsidP="0056334F">
      <w:pPr>
        <w:pStyle w:val="ConsPlusNormal"/>
        <w:spacing w:line="360" w:lineRule="auto"/>
        <w:ind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6334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Вспомогательные виды разрешенного использования – не устанавливаются.</w:t>
      </w:r>
    </w:p>
    <w:p w:rsidR="0056334F" w:rsidRDefault="001803C5" w:rsidP="0056334F">
      <w:pPr>
        <w:pStyle w:val="4"/>
        <w:keepNext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" w:name="_Toc458154221"/>
      <w:bookmarkStart w:id="2" w:name="_Toc458154642"/>
      <w:bookmarkStart w:id="3" w:name="_Toc458155016"/>
      <w:bookmarkStart w:id="4" w:name="_Toc459801218"/>
      <w:bookmarkStart w:id="5" w:name="_Toc459909143"/>
      <w:bookmarkStart w:id="6" w:name="_Toc466906113"/>
      <w:r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3. </w:t>
      </w:r>
      <w:r w:rsidR="00A73EBF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Условно разрешенные виды разрешенного использования – не устанавливаются.</w:t>
      </w:r>
      <w:bookmarkEnd w:id="1"/>
      <w:bookmarkEnd w:id="2"/>
      <w:bookmarkEnd w:id="3"/>
      <w:bookmarkEnd w:id="4"/>
      <w:bookmarkEnd w:id="5"/>
      <w:bookmarkEnd w:id="6"/>
    </w:p>
    <w:p w:rsidR="00E11E20" w:rsidRPr="0056334F" w:rsidRDefault="0065329E" w:rsidP="0056334F">
      <w:pPr>
        <w:pStyle w:val="4"/>
        <w:keepNext w:val="0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6334F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1"/>
          <w:sz w:val="24"/>
          <w:szCs w:val="24"/>
          <w:lang w:eastAsia="en-US" w:bidi="en-US"/>
        </w:rPr>
        <w:t>1.2</w:t>
      </w:r>
      <w:r w:rsidR="00E11E20" w:rsidRPr="0056334F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1"/>
          <w:sz w:val="24"/>
          <w:szCs w:val="24"/>
          <w:lang w:eastAsia="en-US" w:bidi="en-US"/>
        </w:rPr>
        <w:t xml:space="preserve">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Градостроительные регламенты Статьи 50.1. Зона природных территорий (Р-1).</w:t>
      </w:r>
      <w:r w:rsidR="00E11E20" w:rsidRPr="0056334F">
        <w:rPr>
          <w:rFonts w:ascii="Times New Roman" w:eastAsia="Lucida Sans Unicode" w:hAnsi="Times New Roman" w:cs="Times New Roman"/>
          <w:b w:val="0"/>
          <w:i w:val="0"/>
          <w:color w:val="auto"/>
          <w:kern w:val="1"/>
          <w:sz w:val="24"/>
          <w:szCs w:val="24"/>
          <w:lang w:eastAsia="en-US" w:bidi="en-US"/>
        </w:rPr>
        <w:t xml:space="preserve">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Части 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III</w:t>
      </w:r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Правил землепользования и застройки муниципального образования </w:t>
      </w:r>
      <w:proofErr w:type="spellStart"/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Колташевский</w:t>
      </w:r>
      <w:proofErr w:type="spellEnd"/>
      <w:r w:rsidR="00E11E20" w:rsidRPr="0056334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сельсовет Кетовского района Курганской области изложить в следующей редакции</w:t>
      </w:r>
      <w:r w:rsidR="00E11E20" w:rsidRPr="0056334F">
        <w:rPr>
          <w:rFonts w:ascii="Times New Roman" w:eastAsia="Lucida Sans Unicode" w:hAnsi="Times New Roman" w:cs="Times New Roman"/>
          <w:b w:val="0"/>
          <w:i w:val="0"/>
          <w:color w:val="auto"/>
          <w:kern w:val="1"/>
          <w:sz w:val="24"/>
          <w:szCs w:val="24"/>
          <w:lang w:eastAsia="en-US" w:bidi="en-US"/>
        </w:rPr>
        <w:t>:</w:t>
      </w:r>
    </w:p>
    <w:p w:rsidR="00A73EBF" w:rsidRDefault="00E11E20" w:rsidP="0056334F">
      <w:pPr>
        <w:pStyle w:val="4"/>
        <w:keepNext w:val="0"/>
        <w:spacing w:line="360" w:lineRule="auto"/>
        <w:jc w:val="center"/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</w:pPr>
      <w:r w:rsidRPr="0056334F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>50.1. Зона природных территорий</w:t>
      </w:r>
      <w:r w:rsidR="00BB10E5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56334F">
        <w:rPr>
          <w:rFonts w:ascii="Times New Roman" w:eastAsiaTheme="minorEastAsia" w:hAnsi="Times New Roman" w:cs="Times New Roman"/>
          <w:i w:val="0"/>
          <w:iCs w:val="0"/>
          <w:color w:val="auto"/>
          <w:sz w:val="26"/>
          <w:szCs w:val="26"/>
        </w:rPr>
        <w:t>(Р-1)</w:t>
      </w:r>
    </w:p>
    <w:p w:rsidR="00BB10E5" w:rsidRPr="00BB10E5" w:rsidRDefault="00BB10E5" w:rsidP="00BB10E5"/>
    <w:p w:rsidR="00E11E20" w:rsidRPr="00E11E20" w:rsidRDefault="00E11E20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1E20">
        <w:rPr>
          <w:rFonts w:ascii="Times New Roman" w:hAnsi="Times New Roman" w:cs="Times New Roman"/>
          <w:sz w:val="23"/>
          <w:szCs w:val="23"/>
        </w:rPr>
        <w:t>1.Основные виды разрешенного использования</w:t>
      </w:r>
    </w:p>
    <w:tbl>
      <w:tblPr>
        <w:tblpPr w:leftFromText="180" w:rightFromText="180" w:vertAnchor="text" w:tblpX="-43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673"/>
        <w:gridCol w:w="13"/>
        <w:gridCol w:w="13"/>
        <w:gridCol w:w="3530"/>
      </w:tblGrid>
      <w:tr w:rsidR="00E11E20" w:rsidRPr="00E11E20" w:rsidTr="00BB10E5">
        <w:trPr>
          <w:trHeight w:val="521"/>
        </w:trPr>
        <w:tc>
          <w:tcPr>
            <w:tcW w:w="2235" w:type="dxa"/>
          </w:tcPr>
          <w:p w:rsidR="00E11E20" w:rsidRPr="00E11E20" w:rsidRDefault="0056334F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  <w:r w:rsidR="00E11E20"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разрешенного использования земельных участков</w:t>
            </w:r>
          </w:p>
        </w:tc>
        <w:tc>
          <w:tcPr>
            <w:tcW w:w="3673" w:type="dxa"/>
          </w:tcPr>
          <w:p w:rsidR="00E11E20" w:rsidRPr="00E11E20" w:rsidRDefault="00E11E20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BB10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 разрешенного строительства и использования земельных участков</w:t>
            </w:r>
          </w:p>
        </w:tc>
      </w:tr>
      <w:tr w:rsidR="00E11E20" w:rsidRPr="00E11E20" w:rsidTr="00BB10E5">
        <w:trPr>
          <w:trHeight w:val="937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природных территорий (код 9.1)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уход за защитными лесами, в том числе городскими лесами, лесами в лесопарках 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Ограничение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хозяйствен-ной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в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ст.95 Земельного кодекса РФ от 25.10.2001 N 136-ФЗ (ред. от 03.07.2016) (с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доп., вступ. в силу </w:t>
            </w:r>
            <w:proofErr w:type="gram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01.09.2016)</w:t>
            </w:r>
          </w:p>
        </w:tc>
      </w:tr>
      <w:tr w:rsidR="00E11E20" w:rsidRPr="00E11E20" w:rsidTr="00BB10E5">
        <w:trPr>
          <w:trHeight w:val="2046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лесов </w:t>
            </w:r>
          </w:p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(код 10.0)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лесов </w:t>
            </w:r>
            <w:proofErr w:type="spellStart"/>
            <w:proofErr w:type="gram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осущест-вляется</w:t>
            </w:r>
            <w:proofErr w:type="spellEnd"/>
            <w:proofErr w:type="gram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со ст.12 Лесного кодекса РФ от 04.12.2006 N 200-ФЗ (ред. от 03.07.2016) (далее - ЛК). </w:t>
            </w:r>
            <w:proofErr w:type="gram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Строительство,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рекон-струкция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эксплуатация объектов, не связанных с созданием лесной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инфра-структуры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возможны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со-гласно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перечню, </w:t>
            </w:r>
            <w:proofErr w:type="spell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приве-денному</w:t>
            </w:r>
            <w:proofErr w:type="spell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статье 21 ЛК.</w:t>
            </w:r>
            <w:proofErr w:type="gram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Правовое регулирование использования лесов согласно статье 27 ЛК. </w:t>
            </w:r>
          </w:p>
        </w:tc>
      </w:tr>
      <w:tr w:rsidR="00E11E20" w:rsidRPr="00E11E20" w:rsidTr="00BB10E5">
        <w:trPr>
          <w:trHeight w:val="661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Водные объекты </w:t>
            </w:r>
          </w:p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код 11.0) </w:t>
            </w:r>
          </w:p>
        </w:tc>
        <w:tc>
          <w:tcPr>
            <w:tcW w:w="3673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56" w:type="dxa"/>
            <w:gridSpan w:val="3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Ограничения </w:t>
            </w:r>
            <w:proofErr w:type="spellStart"/>
            <w:proofErr w:type="gramStart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предусмо-трены</w:t>
            </w:r>
            <w:proofErr w:type="spellEnd"/>
            <w:proofErr w:type="gramEnd"/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зонами с особыми условиями использования территории (ВЗ, ПЗП, ЗСО ВЗ) </w:t>
            </w:r>
          </w:p>
        </w:tc>
      </w:tr>
      <w:tr w:rsidR="00E11E20" w:rsidRPr="0056334F" w:rsidTr="00BB10E5">
        <w:trPr>
          <w:trHeight w:val="556"/>
        </w:trPr>
        <w:tc>
          <w:tcPr>
            <w:tcW w:w="2235" w:type="dxa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Запас (код 12.3) </w:t>
            </w:r>
          </w:p>
        </w:tc>
        <w:tc>
          <w:tcPr>
            <w:tcW w:w="3686" w:type="dxa"/>
            <w:gridSpan w:val="2"/>
          </w:tcPr>
          <w:p w:rsidR="00E11E20" w:rsidRPr="00E11E20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Градостроительные регламенты не устанавливаются </w:t>
            </w:r>
          </w:p>
        </w:tc>
        <w:tc>
          <w:tcPr>
            <w:tcW w:w="3543" w:type="dxa"/>
            <w:gridSpan w:val="2"/>
          </w:tcPr>
          <w:p w:rsidR="00E11E20" w:rsidRPr="0056334F" w:rsidRDefault="00BB10E5" w:rsidP="005633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подлежит установлению</w:t>
            </w:r>
          </w:p>
          <w:p w:rsidR="00E11E20" w:rsidRPr="0056334F" w:rsidRDefault="00E11E20" w:rsidP="005633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34F" w:rsidRPr="0056334F" w:rsidTr="00BB10E5">
        <w:trPr>
          <w:trHeight w:val="423"/>
        </w:trPr>
        <w:tc>
          <w:tcPr>
            <w:tcW w:w="2235" w:type="dxa"/>
          </w:tcPr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  <w:proofErr w:type="spellEnd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 xml:space="preserve"> (код 6.1)</w:t>
            </w:r>
          </w:p>
        </w:tc>
        <w:tc>
          <w:tcPr>
            <w:tcW w:w="3699" w:type="dxa"/>
            <w:gridSpan w:val="3"/>
          </w:tcPr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</w:t>
            </w:r>
            <w:proofErr w:type="gramEnd"/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обслуживания уборочной и аварийной техники, сооружений,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56334F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плавки снега)</w:t>
            </w:r>
          </w:p>
        </w:tc>
        <w:tc>
          <w:tcPr>
            <w:tcW w:w="3530" w:type="dxa"/>
            <w:vAlign w:val="center"/>
          </w:tcPr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предельные размеры земельных участков – не подлежит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максимальная высота здания (этажность) – не подлежит установлению;</w:t>
            </w:r>
          </w:p>
          <w:p w:rsidR="0056334F" w:rsidRPr="0056334F" w:rsidRDefault="0056334F" w:rsidP="005633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34F">
              <w:rPr>
                <w:rFonts w:ascii="Times New Roman" w:hAnsi="Times New Roman" w:cs="Times New Roman"/>
                <w:sz w:val="20"/>
                <w:szCs w:val="20"/>
              </w:rPr>
              <w:tab/>
              <w:t>максимальный процент застройки земельного участка – не подлежит установлению</w:t>
            </w:r>
          </w:p>
        </w:tc>
      </w:tr>
    </w:tbl>
    <w:p w:rsidR="00BB10E5" w:rsidRDefault="0056334F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334F">
        <w:rPr>
          <w:rFonts w:ascii="Times New Roman" w:hAnsi="Times New Roman" w:cs="Times New Roman"/>
          <w:sz w:val="23"/>
          <w:szCs w:val="23"/>
        </w:rPr>
        <w:t xml:space="preserve">2. Условно разрешенные виды использования – не устанавливаются. </w:t>
      </w:r>
    </w:p>
    <w:p w:rsidR="0056334F" w:rsidRPr="0056334F" w:rsidRDefault="0056334F" w:rsidP="005633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334F">
        <w:rPr>
          <w:rFonts w:ascii="Times New Roman" w:hAnsi="Times New Roman" w:cs="Times New Roman"/>
          <w:sz w:val="23"/>
          <w:szCs w:val="23"/>
        </w:rPr>
        <w:t xml:space="preserve">3. Вспомогательные виды разрешенного использования – не устанавливаются. </w:t>
      </w:r>
    </w:p>
    <w:p w:rsidR="00E11E20" w:rsidRPr="0056334F" w:rsidRDefault="00E11E20" w:rsidP="0056334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1E20" w:rsidRPr="0056334F" w:rsidSect="00BB10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93CFC7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5F90"/>
    <w:multiLevelType w:val="hybridMultilevel"/>
    <w:tmpl w:val="43F4633C"/>
    <w:lvl w:ilvl="0" w:tplc="7BFA86EC">
      <w:start w:val="1"/>
      <w:numFmt w:val="decimal"/>
      <w:lvlText w:val="%1)"/>
      <w:lvlJc w:val="left"/>
    </w:lvl>
    <w:lvl w:ilvl="1" w:tplc="AC8C267C">
      <w:numFmt w:val="decimal"/>
      <w:lvlText w:val=""/>
      <w:lvlJc w:val="left"/>
    </w:lvl>
    <w:lvl w:ilvl="2" w:tplc="B69C089E">
      <w:numFmt w:val="decimal"/>
      <w:lvlText w:val=""/>
      <w:lvlJc w:val="left"/>
    </w:lvl>
    <w:lvl w:ilvl="3" w:tplc="FB50F456">
      <w:numFmt w:val="decimal"/>
      <w:lvlText w:val=""/>
      <w:lvlJc w:val="left"/>
    </w:lvl>
    <w:lvl w:ilvl="4" w:tplc="38B86B00">
      <w:numFmt w:val="decimal"/>
      <w:lvlText w:val=""/>
      <w:lvlJc w:val="left"/>
    </w:lvl>
    <w:lvl w:ilvl="5" w:tplc="640ED34A">
      <w:numFmt w:val="decimal"/>
      <w:lvlText w:val=""/>
      <w:lvlJc w:val="left"/>
    </w:lvl>
    <w:lvl w:ilvl="6" w:tplc="7A021978">
      <w:numFmt w:val="decimal"/>
      <w:lvlText w:val=""/>
      <w:lvlJc w:val="left"/>
    </w:lvl>
    <w:lvl w:ilvl="7" w:tplc="6C9892B8">
      <w:numFmt w:val="decimal"/>
      <w:lvlText w:val=""/>
      <w:lvlJc w:val="left"/>
    </w:lvl>
    <w:lvl w:ilvl="8" w:tplc="40264222">
      <w:numFmt w:val="decimal"/>
      <w:lvlText w:val=""/>
      <w:lvlJc w:val="left"/>
    </w:lvl>
  </w:abstractNum>
  <w:abstractNum w:abstractNumId="2">
    <w:nsid w:val="08A718D5"/>
    <w:multiLevelType w:val="hybridMultilevel"/>
    <w:tmpl w:val="C7686832"/>
    <w:lvl w:ilvl="0" w:tplc="C602E75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9A85BC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E60CF85A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3FCCEA2A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518A95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C9EE35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B39A932E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DE863BB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15E279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">
    <w:nsid w:val="09FB25FD"/>
    <w:multiLevelType w:val="hybridMultilevel"/>
    <w:tmpl w:val="22BE21B6"/>
    <w:lvl w:ilvl="0" w:tplc="A936F21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DDE4F3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A8707D92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BE7E8B6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59A44B9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1C6869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A50434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8085CD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3C8FE80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0B377385"/>
    <w:multiLevelType w:val="hybridMultilevel"/>
    <w:tmpl w:val="224E831A"/>
    <w:lvl w:ilvl="0" w:tplc="076E52F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3C8FEE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8E62F3C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2E12E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F22093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D4CAD49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8DC43E5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12665602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E92CED0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5">
    <w:nsid w:val="0B7B2243"/>
    <w:multiLevelType w:val="hybridMultilevel"/>
    <w:tmpl w:val="2ED87676"/>
    <w:lvl w:ilvl="0" w:tplc="187EE1E0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8C7BC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040E5E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7CE7BC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C2C2D7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E90E460E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DFB0E64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50C7C1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4631B2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6">
    <w:nsid w:val="100370A4"/>
    <w:multiLevelType w:val="hybridMultilevel"/>
    <w:tmpl w:val="08B2F8F2"/>
    <w:lvl w:ilvl="0" w:tplc="DDDE142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7D6D808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53E63290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422AC06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DEAAD4BE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EDA758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14A98F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9D703E7C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A9AEFF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7">
    <w:nsid w:val="11B61A80"/>
    <w:multiLevelType w:val="hybridMultilevel"/>
    <w:tmpl w:val="88304378"/>
    <w:lvl w:ilvl="0" w:tplc="DF3CB34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DEA259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6C184CB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CE84155C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8221F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EFA6620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8A6763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589609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6FCA3CB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8">
    <w:nsid w:val="15824316"/>
    <w:multiLevelType w:val="hybridMultilevel"/>
    <w:tmpl w:val="C56A1EF0"/>
    <w:lvl w:ilvl="0" w:tplc="45A64C6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8F44740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B582E4F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4C983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E6A10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989ABD4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728894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4F6AEFF6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024049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9">
    <w:nsid w:val="17024F26"/>
    <w:multiLevelType w:val="hybridMultilevel"/>
    <w:tmpl w:val="685C2040"/>
    <w:lvl w:ilvl="0" w:tplc="79984572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1881CE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4C2CC7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1BF8687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697C137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C95C41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9E495C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19763DCE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AFA16D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0">
    <w:nsid w:val="1CC97A5D"/>
    <w:multiLevelType w:val="hybridMultilevel"/>
    <w:tmpl w:val="2CD8D1E0"/>
    <w:lvl w:ilvl="0" w:tplc="02D02F4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27EE17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8814D2C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F140E24E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F4C1BC0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238E3E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2882518C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006F16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52F4D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1">
    <w:nsid w:val="1E543E39"/>
    <w:multiLevelType w:val="multilevel"/>
    <w:tmpl w:val="268AD0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0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06876BF"/>
    <w:multiLevelType w:val="hybridMultilevel"/>
    <w:tmpl w:val="A15E2EA4"/>
    <w:lvl w:ilvl="0" w:tplc="D4183276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D8BD6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5E6909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924461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66EBB7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083675A0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D1001A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25D00C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B53E85D4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4">
    <w:nsid w:val="2BFD480A"/>
    <w:multiLevelType w:val="hybridMultilevel"/>
    <w:tmpl w:val="B7D637CE"/>
    <w:lvl w:ilvl="0" w:tplc="3A48580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2E0243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D2C8CBA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02024D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54CAF4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48DEC6F0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CAC136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9BA286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22C8A02A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5">
    <w:nsid w:val="2F064583"/>
    <w:multiLevelType w:val="hybridMultilevel"/>
    <w:tmpl w:val="CB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32EB"/>
    <w:multiLevelType w:val="hybridMultilevel"/>
    <w:tmpl w:val="39E0CB52"/>
    <w:lvl w:ilvl="0" w:tplc="AA9C97A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B54F8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2922808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52554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2F182BF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A3965A2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E6ACBD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EA49FF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96C54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7">
    <w:nsid w:val="326D33D5"/>
    <w:multiLevelType w:val="hybridMultilevel"/>
    <w:tmpl w:val="6E38C9A8"/>
    <w:lvl w:ilvl="0" w:tplc="BB0A1A6C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B0BE0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59ACB9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5BE28306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1E2E3A6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6C9ABF7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E5E25F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584E8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508CB2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8">
    <w:nsid w:val="346D7928"/>
    <w:multiLevelType w:val="multilevel"/>
    <w:tmpl w:val="B1CE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9">
    <w:nsid w:val="3ED11886"/>
    <w:multiLevelType w:val="hybridMultilevel"/>
    <w:tmpl w:val="245E9E72"/>
    <w:lvl w:ilvl="0" w:tplc="2C004BB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5AB2D0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EB2092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1C70E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A4AA8A4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84EEC2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C88B4E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D5E17A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9CA600A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0">
    <w:nsid w:val="435D003D"/>
    <w:multiLevelType w:val="hybridMultilevel"/>
    <w:tmpl w:val="B45CAE8A"/>
    <w:lvl w:ilvl="0" w:tplc="7C52E85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3BEA9EC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340052F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04EA83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FF7E163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B0AA26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29CAE7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44A66B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D9E8579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1">
    <w:nsid w:val="4526152D"/>
    <w:multiLevelType w:val="hybridMultilevel"/>
    <w:tmpl w:val="33B40548"/>
    <w:lvl w:ilvl="0" w:tplc="014AF64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0CE0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C1A9E8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16012A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452AE00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23E68D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3398DDA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FAFC31E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B82F4C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2">
    <w:nsid w:val="45BD15F4"/>
    <w:multiLevelType w:val="hybridMultilevel"/>
    <w:tmpl w:val="EF427402"/>
    <w:lvl w:ilvl="0" w:tplc="E51E364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6A0C82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91E395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E43208CC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8D8B6E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F14C2A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E3E405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C80035E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BFDE41DC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3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24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4CB1"/>
    <w:multiLevelType w:val="hybridMultilevel"/>
    <w:tmpl w:val="ABBCF7EA"/>
    <w:lvl w:ilvl="0" w:tplc="6018F3D4">
      <w:numFmt w:val="bullet"/>
      <w:lvlText w:val=""/>
      <w:lvlJc w:val="left"/>
      <w:pPr>
        <w:ind w:left="509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6EB1B4">
      <w:numFmt w:val="bullet"/>
      <w:lvlText w:val="•"/>
      <w:lvlJc w:val="left"/>
      <w:pPr>
        <w:ind w:left="804" w:hanging="428"/>
      </w:pPr>
      <w:rPr>
        <w:rFonts w:hint="default"/>
        <w:lang w:val="ru-RU" w:eastAsia="ru-RU" w:bidi="ru-RU"/>
      </w:rPr>
    </w:lvl>
    <w:lvl w:ilvl="2" w:tplc="B3BEF55A">
      <w:numFmt w:val="bullet"/>
      <w:lvlText w:val="•"/>
      <w:lvlJc w:val="left"/>
      <w:pPr>
        <w:ind w:left="1108" w:hanging="428"/>
      </w:pPr>
      <w:rPr>
        <w:rFonts w:hint="default"/>
        <w:lang w:val="ru-RU" w:eastAsia="ru-RU" w:bidi="ru-RU"/>
      </w:rPr>
    </w:lvl>
    <w:lvl w:ilvl="3" w:tplc="2CBE0444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4" w:tplc="1BF04C28">
      <w:numFmt w:val="bullet"/>
      <w:lvlText w:val="•"/>
      <w:lvlJc w:val="left"/>
      <w:pPr>
        <w:ind w:left="1717" w:hanging="428"/>
      </w:pPr>
      <w:rPr>
        <w:rFonts w:hint="default"/>
        <w:lang w:val="ru-RU" w:eastAsia="ru-RU" w:bidi="ru-RU"/>
      </w:rPr>
    </w:lvl>
    <w:lvl w:ilvl="5" w:tplc="E90AD1E8">
      <w:numFmt w:val="bullet"/>
      <w:lvlText w:val="•"/>
      <w:lvlJc w:val="left"/>
      <w:pPr>
        <w:ind w:left="2021" w:hanging="428"/>
      </w:pPr>
      <w:rPr>
        <w:rFonts w:hint="default"/>
        <w:lang w:val="ru-RU" w:eastAsia="ru-RU" w:bidi="ru-RU"/>
      </w:rPr>
    </w:lvl>
    <w:lvl w:ilvl="6" w:tplc="5484CAFE">
      <w:numFmt w:val="bullet"/>
      <w:lvlText w:val="•"/>
      <w:lvlJc w:val="left"/>
      <w:pPr>
        <w:ind w:left="2325" w:hanging="428"/>
      </w:pPr>
      <w:rPr>
        <w:rFonts w:hint="default"/>
        <w:lang w:val="ru-RU" w:eastAsia="ru-RU" w:bidi="ru-RU"/>
      </w:rPr>
    </w:lvl>
    <w:lvl w:ilvl="7" w:tplc="1EC84912">
      <w:numFmt w:val="bullet"/>
      <w:lvlText w:val="•"/>
      <w:lvlJc w:val="left"/>
      <w:pPr>
        <w:ind w:left="2630" w:hanging="428"/>
      </w:pPr>
      <w:rPr>
        <w:rFonts w:hint="default"/>
        <w:lang w:val="ru-RU" w:eastAsia="ru-RU" w:bidi="ru-RU"/>
      </w:rPr>
    </w:lvl>
    <w:lvl w:ilvl="8" w:tplc="BA6E9074">
      <w:numFmt w:val="bullet"/>
      <w:lvlText w:val="•"/>
      <w:lvlJc w:val="left"/>
      <w:pPr>
        <w:ind w:left="2934" w:hanging="428"/>
      </w:pPr>
      <w:rPr>
        <w:rFonts w:hint="default"/>
        <w:lang w:val="ru-RU" w:eastAsia="ru-RU" w:bidi="ru-RU"/>
      </w:rPr>
    </w:lvl>
  </w:abstractNum>
  <w:abstractNum w:abstractNumId="26">
    <w:nsid w:val="61D31784"/>
    <w:multiLevelType w:val="hybridMultilevel"/>
    <w:tmpl w:val="CD78F13E"/>
    <w:lvl w:ilvl="0" w:tplc="6980DAC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DCF8DE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F204253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DBE542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348AD996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3CEE7C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6E3ECE9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7A8B6E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76CC708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7">
    <w:nsid w:val="687341DE"/>
    <w:multiLevelType w:val="hybridMultilevel"/>
    <w:tmpl w:val="5C0E1870"/>
    <w:lvl w:ilvl="0" w:tplc="CB9828D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A3CE252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C60E3E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E8B29B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B51A2150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4BAEA79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C46E695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06E25B50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79B8022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8">
    <w:nsid w:val="7DD645B5"/>
    <w:multiLevelType w:val="hybridMultilevel"/>
    <w:tmpl w:val="FD58D68A"/>
    <w:lvl w:ilvl="0" w:tplc="212614D4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19E98B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3F4A22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0D62B3E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5476ACC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61A526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D20EFCB4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23A47E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51448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8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13"/>
  </w:num>
  <w:num w:numId="10">
    <w:abstractNumId w:val="12"/>
  </w:num>
  <w:num w:numId="11">
    <w:abstractNumId w:val="20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22"/>
  </w:num>
  <w:num w:numId="21">
    <w:abstractNumId w:val="10"/>
  </w:num>
  <w:num w:numId="22">
    <w:abstractNumId w:val="6"/>
  </w:num>
  <w:num w:numId="23">
    <w:abstractNumId w:val="26"/>
  </w:num>
  <w:num w:numId="24">
    <w:abstractNumId w:val="2"/>
  </w:num>
  <w:num w:numId="25">
    <w:abstractNumId w:val="16"/>
  </w:num>
  <w:num w:numId="26">
    <w:abstractNumId w:val="17"/>
  </w:num>
  <w:num w:numId="27">
    <w:abstractNumId w:val="19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2B5"/>
    <w:rsid w:val="000D4F0B"/>
    <w:rsid w:val="00167C00"/>
    <w:rsid w:val="001803C5"/>
    <w:rsid w:val="002104B6"/>
    <w:rsid w:val="002108E9"/>
    <w:rsid w:val="00240DBD"/>
    <w:rsid w:val="00274CDA"/>
    <w:rsid w:val="002E32D3"/>
    <w:rsid w:val="00337AC2"/>
    <w:rsid w:val="00371550"/>
    <w:rsid w:val="0038253D"/>
    <w:rsid w:val="003A0670"/>
    <w:rsid w:val="003D2AB2"/>
    <w:rsid w:val="00534584"/>
    <w:rsid w:val="00553BB9"/>
    <w:rsid w:val="0056334F"/>
    <w:rsid w:val="00563C21"/>
    <w:rsid w:val="005D0FDB"/>
    <w:rsid w:val="0060447D"/>
    <w:rsid w:val="006173CC"/>
    <w:rsid w:val="0065329E"/>
    <w:rsid w:val="0067292C"/>
    <w:rsid w:val="007035FD"/>
    <w:rsid w:val="007159B4"/>
    <w:rsid w:val="0073742C"/>
    <w:rsid w:val="0079650E"/>
    <w:rsid w:val="007F5DA0"/>
    <w:rsid w:val="008705E6"/>
    <w:rsid w:val="00930792"/>
    <w:rsid w:val="009D28ED"/>
    <w:rsid w:val="009E5A23"/>
    <w:rsid w:val="00A73EBF"/>
    <w:rsid w:val="00B0388D"/>
    <w:rsid w:val="00BA6140"/>
    <w:rsid w:val="00BB10E5"/>
    <w:rsid w:val="00BB2F6F"/>
    <w:rsid w:val="00C0042C"/>
    <w:rsid w:val="00D65381"/>
    <w:rsid w:val="00D741FA"/>
    <w:rsid w:val="00D942B5"/>
    <w:rsid w:val="00DA4FE3"/>
    <w:rsid w:val="00E05347"/>
    <w:rsid w:val="00E11E20"/>
    <w:rsid w:val="00E241F1"/>
    <w:rsid w:val="00E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D"/>
  </w:style>
  <w:style w:type="paragraph" w:styleId="1">
    <w:name w:val="heading 1"/>
    <w:basedOn w:val="a"/>
    <w:next w:val="a"/>
    <w:link w:val="11"/>
    <w:qFormat/>
    <w:rsid w:val="007035FD"/>
    <w:pPr>
      <w:keepNext/>
      <w:widowControl w:val="0"/>
      <w:numPr>
        <w:numId w:val="5"/>
      </w:numPr>
      <w:suppressAutoHyphens/>
      <w:spacing w:before="240" w:after="60" w:line="10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paragraph" w:styleId="2">
    <w:name w:val="heading 2"/>
    <w:basedOn w:val="a"/>
    <w:next w:val="a"/>
    <w:link w:val="20"/>
    <w:qFormat/>
    <w:rsid w:val="007035FD"/>
    <w:pPr>
      <w:widowControl w:val="0"/>
      <w:numPr>
        <w:ilvl w:val="1"/>
        <w:numId w:val="5"/>
      </w:numPr>
      <w:suppressAutoHyphens/>
      <w:spacing w:before="240" w:after="6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035FD"/>
    <w:pPr>
      <w:keepNext/>
      <w:widowControl w:val="0"/>
      <w:numPr>
        <w:ilvl w:val="2"/>
        <w:numId w:val="5"/>
      </w:numPr>
      <w:suppressAutoHyphens/>
      <w:spacing w:before="240" w:after="160" w:line="100" w:lineRule="atLeas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5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C00"/>
    <w:pPr>
      <w:ind w:left="720"/>
      <w:contextualSpacing/>
    </w:pPr>
  </w:style>
  <w:style w:type="table" w:styleId="a5">
    <w:name w:val="Table Grid"/>
    <w:basedOn w:val="a1"/>
    <w:uiPriority w:val="59"/>
    <w:rsid w:val="0079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rsid w:val="007035FD"/>
    <w:rPr>
      <w:rFonts w:ascii="Times New Roman" w:eastAsia="Times New Roman" w:hAnsi="Times New Roman" w:cs="Times New Roman"/>
      <w:b/>
      <w:color w:val="000000"/>
      <w:kern w:val="1"/>
      <w:sz w:val="26"/>
      <w:szCs w:val="26"/>
      <w:lang w:eastAsia="en-US" w:bidi="en-US"/>
    </w:rPr>
  </w:style>
  <w:style w:type="character" w:customStyle="1" w:styleId="20">
    <w:name w:val="Заголовок 2 Знак"/>
    <w:basedOn w:val="a0"/>
    <w:link w:val="2"/>
    <w:rsid w:val="007035FD"/>
    <w:rPr>
      <w:rFonts w:ascii="Times New Roman" w:eastAsia="Times New Roman" w:hAnsi="Times New Roman" w:cs="Times New Roman"/>
      <w:b/>
      <w:bCs/>
      <w:iCs/>
      <w:color w:val="000000"/>
      <w:kern w:val="1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035FD"/>
    <w:rPr>
      <w:rFonts w:ascii="Times New Roman" w:eastAsia="Times New Roman" w:hAnsi="Times New Roman" w:cs="Times New Roman"/>
      <w:b/>
      <w:bCs/>
      <w:color w:val="000000"/>
      <w:kern w:val="1"/>
      <w:sz w:val="26"/>
      <w:szCs w:val="24"/>
      <w:lang w:eastAsia="en-US" w:bidi="en-US"/>
    </w:rPr>
  </w:style>
  <w:style w:type="character" w:customStyle="1" w:styleId="31">
    <w:name w:val="Основной шрифт абзаца3"/>
    <w:rsid w:val="007035FD"/>
  </w:style>
  <w:style w:type="paragraph" w:styleId="a6">
    <w:name w:val="Body Text"/>
    <w:basedOn w:val="a"/>
    <w:link w:val="a7"/>
    <w:rsid w:val="007035FD"/>
    <w:pPr>
      <w:widowControl w:val="0"/>
      <w:suppressAutoHyphens/>
      <w:spacing w:after="120" w:line="100" w:lineRule="atLeast"/>
      <w:ind w:firstLine="680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7035FD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3A067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15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0">
    <w:name w:val="Нумерация1"/>
    <w:basedOn w:val="a"/>
    <w:qFormat/>
    <w:rsid w:val="007159B4"/>
    <w:pPr>
      <w:widowControl w:val="0"/>
      <w:numPr>
        <w:ilvl w:val="1"/>
        <w:numId w:val="28"/>
      </w:numPr>
      <w:spacing w:before="80" w:after="0" w:line="312" w:lineRule="auto"/>
      <w:jc w:val="both"/>
    </w:pPr>
    <w:rPr>
      <w:rFonts w:ascii="Arial" w:eastAsia="Arial" w:hAnsi="Arial" w:cs="Times New Roman"/>
      <w:sz w:val="20"/>
      <w:szCs w:val="20"/>
      <w:lang w:val="en-US" w:eastAsia="en-US"/>
    </w:rPr>
  </w:style>
  <w:style w:type="paragraph" w:customStyle="1" w:styleId="a8">
    <w:name w:val="Нормальный (таблица)"/>
    <w:basedOn w:val="a"/>
    <w:uiPriority w:val="99"/>
    <w:qFormat/>
    <w:rsid w:val="00A73E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E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3EBF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/ekonomika_i_finansy/arhitektura_i_gradostroitelstvo/dokumenty_gp_i_pzz_stp_ngp_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2020-08-06T09:12:00Z</cp:lastPrinted>
  <dcterms:created xsi:type="dcterms:W3CDTF">2020-05-27T05:24:00Z</dcterms:created>
  <dcterms:modified xsi:type="dcterms:W3CDTF">2020-08-12T04:37:00Z</dcterms:modified>
</cp:coreProperties>
</file>